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ED" w:rsidRDefault="002072ED">
      <w:pPr>
        <w:jc w:val="center"/>
        <w:rPr>
          <w:rFonts w:ascii="Times New Roman" w:hAnsi="Times New Roman"/>
          <w:b/>
          <w:sz w:val="22"/>
          <w:szCs w:val="22"/>
        </w:rPr>
      </w:pPr>
    </w:p>
    <w:p w:rsidR="002072ED" w:rsidRDefault="00A41542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RESOLUÇÃO N° 153, DE 14 DE DEZEMBRO DE 2017</w:t>
      </w:r>
    </w:p>
    <w:p w:rsidR="002072ED" w:rsidRDefault="002072ED">
      <w:pPr>
        <w:jc w:val="center"/>
        <w:rPr>
          <w:rFonts w:ascii="Times New Roman" w:hAnsi="Times New Roman"/>
          <w:sz w:val="22"/>
          <w:szCs w:val="22"/>
        </w:rPr>
      </w:pPr>
    </w:p>
    <w:p w:rsidR="002072ED" w:rsidRDefault="00A41542">
      <w:pPr>
        <w:ind w:left="4820"/>
        <w:jc w:val="both"/>
        <w:rPr>
          <w:rFonts w:ascii="Times New Roman" w:hAnsi="Times New Roman"/>
          <w:sz w:val="22"/>
          <w:szCs w:val="22"/>
        </w:rPr>
      </w:pPr>
      <w:bookmarkStart w:id="0" w:name="_GoBack"/>
      <w:r>
        <w:rPr>
          <w:rFonts w:ascii="Times New Roman" w:hAnsi="Times New Roman"/>
          <w:sz w:val="22"/>
          <w:szCs w:val="22"/>
        </w:rPr>
        <w:t xml:space="preserve">Dispõe sobre o parcelamento de multas aplicadas por infração às disposições do exercício profissional ou da ética e disciplina, e dá </w:t>
      </w:r>
      <w:r>
        <w:rPr>
          <w:rFonts w:ascii="Times New Roman" w:hAnsi="Times New Roman"/>
          <w:sz w:val="22"/>
          <w:szCs w:val="22"/>
        </w:rPr>
        <w:t>outras providências.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eliberação Plenária Ordinária DPOBR n° 0065-05/2017, de 28 de abril de 2017, e instituído pela Resolução CAU/BR n° 139, de 28 de abril de 2017, e de acordo com a Deliberação Plenária DPOBR n° 0073-08/2017, adotada na Reunião Plenária Ordinária n° 73, reali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zada no dia 14 de dezembro de 2017; e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RESOLVE: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1º Os valores referentes a multas por infração às disposições do exercício profissional ou da ética e disciplina poderão ser parcelados mediante emissão de Termo de Confissão de Dívida, com a emissão </w:t>
      </w:r>
      <w:r>
        <w:rPr>
          <w:rFonts w:ascii="Times New Roman" w:hAnsi="Times New Roman"/>
          <w:sz w:val="22"/>
          <w:szCs w:val="22"/>
        </w:rPr>
        <w:t xml:space="preserve">dos boletos bancários referentes a cada parcela. </w:t>
      </w:r>
    </w:p>
    <w:p w:rsidR="002072ED" w:rsidRDefault="002072ED">
      <w:pPr>
        <w:jc w:val="both"/>
        <w:rPr>
          <w:rFonts w:ascii="Times New Roman" w:hAnsi="Times New Roman"/>
          <w:strike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1º O valor da parcela não poderá ser inferior a 50% (cinquenta por cento) do valor da anuidade vigente.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2º O parcelamento não poderá exceder ao quantitativo de 12 (doze) parcelas. 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3º O prazo de </w:t>
      </w:r>
      <w:r>
        <w:rPr>
          <w:rFonts w:ascii="Times New Roman" w:hAnsi="Times New Roman"/>
          <w:sz w:val="22"/>
          <w:szCs w:val="22"/>
        </w:rPr>
        <w:t>vencimento da primeira parcela será de 30 (trinta) dias a contar da emissão do Termo de Confissão de Dívida.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4º O prazo de vencimento da segunda parcela será de 30 (trinta) dias a contar do vencimento da primeira parcela e assim sucessivamente para as d</w:t>
      </w:r>
      <w:r>
        <w:rPr>
          <w:rFonts w:ascii="Times New Roman" w:hAnsi="Times New Roman"/>
          <w:sz w:val="22"/>
          <w:szCs w:val="22"/>
        </w:rPr>
        <w:t>emais parcelas em relação à parcela anterior.</w:t>
      </w:r>
    </w:p>
    <w:p w:rsidR="002072ED" w:rsidRDefault="00A41542">
      <w:pPr>
        <w:tabs>
          <w:tab w:val="left" w:pos="5040"/>
          <w:tab w:val="left" w:pos="5502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2072ED" w:rsidRDefault="00A41542">
      <w:pPr>
        <w:shd w:val="clear" w:color="auto" w:fill="FFFFFF"/>
        <w:jc w:val="both"/>
      </w:pPr>
      <w:r>
        <w:rPr>
          <w:rFonts w:ascii="Times New Roman" w:hAnsi="Times New Roman"/>
          <w:strike/>
          <w:sz w:val="22"/>
          <w:szCs w:val="22"/>
        </w:rPr>
        <w:t>Art. 2º As multas devidas e não pagas nas datas dos respectivos vencimentos serão acrescidas de juros de mora equivalentes à variação da Taxa Referencial do Sistema Especial de Liquidação e de Custódia (SELI</w:t>
      </w:r>
      <w:r>
        <w:rPr>
          <w:rFonts w:ascii="Times New Roman" w:hAnsi="Times New Roman"/>
          <w:strike/>
          <w:sz w:val="22"/>
          <w:szCs w:val="22"/>
        </w:rPr>
        <w:t xml:space="preserve">C), calculada desde o primeiro dia de atraso até o último dia do mês antecedente ao do pagamento, acrescido este montante de 1% (um por cento) no mês de efetivação do pagamento. </w:t>
      </w:r>
      <w:r>
        <w:rPr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(Revogado pela Resolução n° 193, de 24 de setembro de 2020)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</w:pPr>
      <w:r>
        <w:rPr>
          <w:rFonts w:ascii="Times New Roman" w:hAnsi="Times New Roman"/>
          <w:sz w:val="22"/>
          <w:szCs w:val="22"/>
        </w:rPr>
        <w:t xml:space="preserve">Art. 3º O </w:t>
      </w:r>
      <w:r>
        <w:rPr>
          <w:rFonts w:ascii="Times New Roman" w:hAnsi="Times New Roman"/>
          <w:sz w:val="22"/>
          <w:szCs w:val="22"/>
          <w:shd w:val="clear" w:color="auto" w:fill="FFFFFF"/>
        </w:rPr>
        <w:t>art. 2°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da Resolução CAU/BR nº 133, de 17 de fevereiro de 2017, passa a ter a seguinte redação: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072ED" w:rsidRDefault="00A41542">
      <w:pPr>
        <w:ind w:left="1418"/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>“Art. 2° Serão inscritas em dívida ativa dos CAU/UF as anuidades e as multas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>aplicadas por infração às disposições do exercício profissional ou da ética e disciplina,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quando não quitadas até o último dia para pagamento parcelado, e os demais débitos tributários e não tributários, no primeiro dia subsequente do seu vencimento.”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072ED" w:rsidRDefault="00A41542">
      <w:pPr>
        <w:jc w:val="both"/>
      </w:pPr>
      <w:r>
        <w:rPr>
          <w:rFonts w:ascii="Times New Roman" w:hAnsi="Times New Roman"/>
          <w:sz w:val="22"/>
          <w:szCs w:val="22"/>
        </w:rPr>
        <w:t>Art. 4º O a</w:t>
      </w:r>
      <w:r>
        <w:rPr>
          <w:rFonts w:ascii="Times New Roman" w:hAnsi="Times New Roman"/>
          <w:sz w:val="22"/>
          <w:szCs w:val="22"/>
          <w:shd w:val="clear" w:color="auto" w:fill="FFFFFF"/>
        </w:rPr>
        <w:t>rt. 3° da Resolução CAU/BR nº 142, de 23 de junho de 2017, passa a ter a seguinte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redação: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072ED" w:rsidRDefault="00A41542">
      <w:pPr>
        <w:ind w:left="1418"/>
        <w:jc w:val="both"/>
      </w:pPr>
      <w:r>
        <w:rPr>
          <w:rFonts w:ascii="Times New Roman" w:hAnsi="Times New Roman"/>
          <w:sz w:val="22"/>
          <w:szCs w:val="22"/>
          <w:shd w:val="clear" w:color="auto" w:fill="FFFFFF"/>
        </w:rPr>
        <w:t>“Art. 3° A suspensão do registro do arquiteto e urbanista ou da pessoa jurídica com atuação na Arquitetura e Urbanismo, em razão da falta de pagamento de anuidades ou multas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</w:rPr>
        <w:t>aplicadas por infração às disposições do exercício profissional ou da é</w:t>
      </w:r>
      <w:r>
        <w:rPr>
          <w:rFonts w:ascii="Times New Roman" w:hAnsi="Times New Roman"/>
          <w:sz w:val="22"/>
          <w:szCs w:val="22"/>
        </w:rPr>
        <w:t>tica e disciplina</w:t>
      </w:r>
      <w:r>
        <w:rPr>
          <w:rFonts w:ascii="Times New Roman" w:hAnsi="Times New Roman"/>
          <w:sz w:val="22"/>
          <w:szCs w:val="22"/>
          <w:shd w:val="clear" w:color="auto" w:fill="FFFFFF"/>
        </w:rPr>
        <w:t>, será precedida de processo administrativo.”</w:t>
      </w:r>
    </w:p>
    <w:p w:rsidR="002072ED" w:rsidRDefault="002072ED">
      <w:pPr>
        <w:ind w:left="567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Art. 5º Esta Resolução entra em vigor 120 (cento e vinte) dias depois da sua publicação.</w:t>
      </w:r>
    </w:p>
    <w:p w:rsidR="002072ED" w:rsidRDefault="002072ED">
      <w:pPr>
        <w:jc w:val="both"/>
        <w:rPr>
          <w:rFonts w:ascii="Times New Roman" w:hAnsi="Times New Roman"/>
          <w:sz w:val="22"/>
          <w:szCs w:val="22"/>
        </w:rPr>
      </w:pPr>
    </w:p>
    <w:p w:rsidR="002072ED" w:rsidRDefault="00A4154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14 de dezembro de 2017.</w:t>
      </w:r>
    </w:p>
    <w:p w:rsidR="002072ED" w:rsidRDefault="002072ED">
      <w:pPr>
        <w:jc w:val="center"/>
        <w:rPr>
          <w:rFonts w:ascii="Times New Roman" w:hAnsi="Times New Roman"/>
          <w:sz w:val="22"/>
          <w:szCs w:val="22"/>
        </w:rPr>
      </w:pPr>
    </w:p>
    <w:p w:rsidR="002072ED" w:rsidRDefault="002072ED">
      <w:pPr>
        <w:jc w:val="center"/>
        <w:rPr>
          <w:rFonts w:ascii="Times New Roman" w:hAnsi="Times New Roman"/>
          <w:sz w:val="22"/>
          <w:szCs w:val="22"/>
        </w:rPr>
      </w:pPr>
    </w:p>
    <w:p w:rsidR="002072ED" w:rsidRDefault="002072ED">
      <w:pPr>
        <w:ind w:right="1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072ED" w:rsidRDefault="00A41542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HAROLDO PINHEIRO VILLAR DE QUEIROZ</w:t>
      </w:r>
    </w:p>
    <w:p w:rsidR="002072ED" w:rsidRDefault="00A4154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2072E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2072ED" w:rsidRDefault="00A41542">
      <w:pPr>
        <w:pStyle w:val="Default"/>
        <w:spacing w:before="2" w:after="2"/>
        <w:jc w:val="center"/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(Publicada no Diário Oficial da União, Edição n° 246, Seção 1, de 26 de dezembro de 2017)</w:t>
      </w:r>
      <w:bookmarkEnd w:id="0"/>
    </w:p>
    <w:sectPr w:rsidR="002072ED">
      <w:headerReference w:type="default" r:id="rId7"/>
      <w:footerReference w:type="default" r:id="rId8"/>
      <w:pgSz w:w="11900" w:h="16840"/>
      <w:pgMar w:top="1418" w:right="1270" w:bottom="1560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42" w:rsidRDefault="00A41542">
      <w:r>
        <w:separator/>
      </w:r>
    </w:p>
  </w:endnote>
  <w:endnote w:type="continuationSeparator" w:id="0">
    <w:p w:rsidR="00A41542" w:rsidRDefault="00A4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C7" w:rsidRDefault="00A4154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271" cy="229230"/>
              <wp:effectExtent l="0" t="0" r="9529" b="1842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1" cy="2292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D4CC7" w:rsidRDefault="00A41542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E46BC6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25pt;height:18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dNywEAAIYDAAAOAAAAZHJzL2Uyb0RvYy54bWysU1GP0zAMfkfiP0R5Z92KtINq3QluOoR0&#10;AqTBD/DSZI2UxCHJ1o5fj5OuO3S8IV5cx3a+fJ/tbu5Ha9hZhqjRtXy1WHImncBOu2PLf3x/fPOO&#10;s5jAdWDQyZZfZOT329evNoNvZI09mk4GRiAuNoNveZ+Sb6oqil5aiAv00lFSYbCQ6BiOVRdgIHRr&#10;qnq5XFcDhs4HFDJGiu6mJN8WfKWkSF+VijIx03LilooNxR6yrbYbaI4BfK/FlQb8AwsL2tGjN6gd&#10;JGCnoP+CsloEjKjSQqCtUCktZNFAalbLF2r2PXhZtFBzor+1Kf4/WPHl/C0w3bW85syBpRE9gB6B&#10;dZIlOSZkde7R4GNDpXtPxWn8iCPNeo5HCmbpowo2f0kUozx1+3LrMCExQcH13bq+W3EmKFXX7+u3&#10;ZQLV82UfYvok0bLstDzQAEtf4fwUExGh0rkkv+XwURtThmjci0Cu20Hsp1s5XWUZE93spfEwXrUd&#10;sLuQNFpkerTH8IuzgZai5fHnCYLkzHx21PW8QbMTZucwO+AEXW154mxyH9K0aTRqD+nJ7b3IGBPP&#10;D6eEShdNmczE4MqRhl2kXhczb9Of51L1/PtsfwMAAP//AwBQSwMEFAAGAAgAAAAhAG68JUTgAAAA&#10;CwEAAA8AAABkcnMvZG93bnJldi54bWxMj8FOwzAQRO9I/IO1lbi1dhoRlTROVSE4ISHScODoxG5i&#10;NV6H2G3D37M9wXG0T7Nvit3sBnYxU7AeJSQrAcxg67XFTsJn/brcAAtRoVaDRyPhxwTYlfd3hcq1&#10;v2JlLofYMSrBkCsJfYxjznloe+NUWPnRIN2OfnIqUpw6rid1pXI38LUQGXfKIn3o1Wiee9OeDmcn&#10;Yf+F1Yv9fm8+qmNl6/pJ4Ft2kvJhMe+3wKKZ4x8MN31Sh5KcGn9GHdhAWaTrhFgJyzShVTckSTcZ&#10;sEbCYwK8LPj/DeUvAAAA//8DAFBLAQItABQABgAIAAAAIQC2gziS/gAAAOEBAAATAAAAAAAAAAAA&#10;AAAAAAAAAABbQ29udGVudF9UeXBlc10ueG1sUEsBAi0AFAAGAAgAAAAhADj9If/WAAAAlAEAAAsA&#10;AAAAAAAAAAAAAAAALwEAAF9yZWxzLy5yZWxzUEsBAi0AFAAGAAgAAAAhAB9ml03LAQAAhgMAAA4A&#10;AAAAAAAAAAAAAAAALgIAAGRycy9lMm9Eb2MueG1sUEsBAi0AFAAGAAgAAAAhAG68JUTgAAAACwEA&#10;AA8AAAAAAAAAAAAAAAAAJQQAAGRycy9kb3ducmV2LnhtbFBLBQYAAAAABAAEAPMAAAAyBQAAAAA=&#10;" filled="f" stroked="f">
              <v:textbox inset="0,0,0,0">
                <w:txbxContent>
                  <w:p w:rsidR="009D4CC7" w:rsidRDefault="00A41542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E46BC6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Picture 4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42" w:rsidRDefault="00A41542">
      <w:r>
        <w:rPr>
          <w:color w:val="000000"/>
        </w:rPr>
        <w:separator/>
      </w:r>
    </w:p>
  </w:footnote>
  <w:footnote w:type="continuationSeparator" w:id="0">
    <w:p w:rsidR="00A41542" w:rsidRDefault="00A4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C7" w:rsidRDefault="00A41542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Picture 45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F0DCD"/>
    <w:multiLevelType w:val="multilevel"/>
    <w:tmpl w:val="2378295C"/>
    <w:styleLink w:val="LFO17"/>
    <w:lvl w:ilvl="0">
      <w:start w:val="9"/>
      <w:numFmt w:val="decimal"/>
      <w:pStyle w:val="Artigo"/>
      <w:lvlText w:val="Art. %1."/>
      <w:lvlJc w:val="left"/>
      <w:pPr>
        <w:ind w:left="568" w:firstLine="0"/>
      </w:pPr>
      <w:rPr>
        <w:b w:val="0"/>
        <w:i w:val="0"/>
      </w:rPr>
    </w:lvl>
    <w:lvl w:ilvl="1">
      <w:start w:val="1"/>
      <w:numFmt w:val="decimal"/>
      <w:lvlText w:val="Art. %2º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72ED"/>
    <w:rsid w:val="002072ED"/>
    <w:rsid w:val="00A41542"/>
    <w:rsid w:val="00E4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8FAB-F9DF-4648-B5E4-6A8151FC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spacing w:before="240"/>
      <w:jc w:val="center"/>
      <w:outlineLvl w:val="0"/>
    </w:pPr>
    <w:rPr>
      <w:rFonts w:ascii="Times New Roman" w:eastAsia="Times New Roman" w:hAnsi="Times New Roman"/>
      <w:b/>
      <w:kern w:val="3"/>
      <w:sz w:val="22"/>
      <w:szCs w:val="22"/>
      <w:lang w:eastAsia="pt-BR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240" w:after="60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spacing w:before="240" w:after="60"/>
      <w:jc w:val="center"/>
      <w:outlineLvl w:val="0"/>
    </w:pPr>
    <w:rPr>
      <w:rFonts w:ascii="Times New Roman" w:eastAsia="Times New Roman" w:hAnsi="Times New Roman"/>
      <w:kern w:val="3"/>
      <w:sz w:val="22"/>
      <w:szCs w:val="22"/>
      <w:shd w:val="clear" w:color="auto" w:fill="FFFFFF"/>
      <w:lang w:eastAsia="pt-BR"/>
    </w:rPr>
  </w:style>
  <w:style w:type="paragraph" w:customStyle="1" w:styleId="Seo">
    <w:name w:val="Seção"/>
    <w:basedOn w:val="Normal"/>
    <w:next w:val="Normal"/>
    <w:pPr>
      <w:keepNext/>
      <w:widowControl w:val="0"/>
      <w:autoSpaceDE w:val="0"/>
      <w:spacing w:before="240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styleId="Subttulo">
    <w:name w:val="Subtitle"/>
    <w:basedOn w:val="Normal"/>
    <w:next w:val="Normal"/>
    <w:pPr>
      <w:keepNext/>
      <w:spacing w:before="240" w:after="60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paragraph" w:customStyle="1" w:styleId="CommentText">
    <w:name w:val="Comment Text"/>
    <w:basedOn w:val="Normal"/>
    <w:pPr>
      <w:keepNext/>
      <w:spacing w:before="240" w:after="60"/>
      <w:outlineLvl w:val="3"/>
    </w:pPr>
    <w:rPr>
      <w:rFonts w:ascii="Times New Roman" w:eastAsia="Calibri" w:hAnsi="Times New Roman"/>
      <w:b/>
      <w:bCs/>
      <w:sz w:val="20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MediumShading1-Accent11">
    <w:name w:val="Medium Shading 1 - Accent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left="708"/>
    </w:pPr>
  </w:style>
  <w:style w:type="paragraph" w:styleId="Citao">
    <w:name w:val="Quote"/>
    <w:basedOn w:val="Normal"/>
    <w:next w:val="Normal"/>
    <w:rPr>
      <w:i/>
      <w:iCs/>
      <w:color w:val="000000"/>
    </w:rPr>
  </w:style>
  <w:style w:type="character" w:customStyle="1" w:styleId="QuoteChar">
    <w:name w:val="Quote Char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rPr>
      <w:rFonts w:ascii="Times New Roman" w:eastAsia="Times New Roman" w:hAnsi="Times New Roman"/>
      <w:b/>
      <w:kern w:val="3"/>
      <w:sz w:val="22"/>
      <w:szCs w:val="22"/>
    </w:rPr>
  </w:style>
  <w:style w:type="character" w:customStyle="1" w:styleId="Heading4Char">
    <w:name w:val="Heading 4 Char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pPr>
      <w:suppressAutoHyphens/>
    </w:pPr>
    <w:rPr>
      <w:sz w:val="24"/>
      <w:szCs w:val="24"/>
      <w:lang w:eastAsia="en-US"/>
    </w:rPr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Calibri" w:hAnsi="Times New Roman"/>
      <w:b/>
      <w:bCs/>
      <w:lang w:eastAsia="en-US"/>
    </w:rPr>
  </w:style>
  <w:style w:type="paragraph" w:customStyle="1" w:styleId="CommentSubject">
    <w:name w:val="Comment Subject"/>
    <w:basedOn w:val="CommentText"/>
    <w:next w:val="CommentText"/>
    <w:rPr>
      <w:b w:val="0"/>
      <w:bCs w:val="0"/>
    </w:rPr>
  </w:style>
  <w:style w:type="character" w:customStyle="1" w:styleId="CommentSubjectChar">
    <w:name w:val="Comment Subject Char"/>
    <w:rPr>
      <w:rFonts w:ascii="Times New Roman" w:eastAsia="Calibri" w:hAnsi="Times New Roman"/>
      <w:b w:val="0"/>
      <w:bCs w:val="0"/>
      <w:lang w:eastAsia="en-US"/>
    </w:rPr>
  </w:style>
  <w:style w:type="character" w:customStyle="1" w:styleId="TitleChar">
    <w:name w:val="Title Char"/>
    <w:rPr>
      <w:rFonts w:ascii="Times New Roman" w:eastAsia="Times New Roman" w:hAnsi="Times New Roman"/>
      <w:kern w:val="3"/>
      <w:sz w:val="22"/>
      <w:szCs w:val="22"/>
    </w:rPr>
  </w:style>
  <w:style w:type="paragraph" w:customStyle="1" w:styleId="Artigo">
    <w:name w:val="Artigo"/>
    <w:basedOn w:val="Normal"/>
    <w:next w:val="Corpodetexto"/>
    <w:pPr>
      <w:keepNext/>
      <w:numPr>
        <w:numId w:val="1"/>
      </w:numPr>
      <w:tabs>
        <w:tab w:val="left" w:pos="-427"/>
      </w:tabs>
      <w:spacing w:before="240" w:after="60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pPr>
      <w:keepNext/>
      <w:spacing w:before="240" w:after="12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BodyTextChar">
    <w:name w:val="Body Text Char"/>
    <w:rPr>
      <w:rFonts w:ascii="Times New Roman" w:eastAsia="Calibri" w:hAnsi="Times New Roman"/>
      <w:b/>
      <w:bCs/>
      <w:sz w:val="22"/>
      <w:szCs w:val="22"/>
      <w:lang w:eastAsia="en-US"/>
    </w:rPr>
  </w:style>
  <w:style w:type="character" w:customStyle="1" w:styleId="SubtitleChar">
    <w:name w:val="Subtitle Char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pPr>
      <w:keepNext/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IntenseQuoteChar">
    <w:name w:val="Intense Quote Char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pPr>
      <w:keepLines/>
      <w:spacing w:line="254" w:lineRule="auto"/>
      <w:jc w:val="left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pPr>
      <w:keepNext/>
      <w:spacing w:before="240" w:after="6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pPr>
      <w:keepNext/>
      <w:spacing w:before="240" w:after="60"/>
      <w:ind w:left="220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pPr>
      <w:keepNext/>
      <w:spacing w:before="240" w:after="60"/>
      <w:ind w:left="440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rPr>
      <w:sz w:val="24"/>
      <w:szCs w:val="24"/>
      <w:lang w:eastAsia="en-US"/>
    </w:rPr>
  </w:style>
  <w:style w:type="numbering" w:customStyle="1" w:styleId="LFO17">
    <w:name w:val="LFO17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Gabriela Batista Rocha</cp:lastModifiedBy>
  <cp:revision>2</cp:revision>
  <cp:lastPrinted>2017-12-26T18:28:00Z</cp:lastPrinted>
  <dcterms:created xsi:type="dcterms:W3CDTF">2021-02-04T19:45:00Z</dcterms:created>
  <dcterms:modified xsi:type="dcterms:W3CDTF">2021-02-04T19:45:00Z</dcterms:modified>
</cp:coreProperties>
</file>