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CF" w:rsidRDefault="006441ED">
      <w:pPr>
        <w:autoSpaceDE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2"/>
          <w:szCs w:val="22"/>
        </w:rPr>
        <w:t>RESOLUÇÃO Nº 134, DE 17 DE FEVEREIRO DE 2017</w:t>
      </w:r>
    </w:p>
    <w:p w:rsidR="00D355CF" w:rsidRDefault="00D355CF">
      <w:pPr>
        <w:autoSpaceDE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D355CF" w:rsidRDefault="006441ED">
      <w:r>
        <w:rPr>
          <w:color w:val="365F91"/>
        </w:rPr>
        <w:t>Revogada pela Resolução nº 193, de 2020</w:t>
      </w:r>
    </w:p>
    <w:p w:rsidR="00D355CF" w:rsidRDefault="00D355CF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355CF" w:rsidRDefault="00D355CF">
      <w:pPr>
        <w:autoSpaceDE w:val="0"/>
        <w:ind w:left="623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355CF" w:rsidRDefault="006441ED">
      <w:pPr>
        <w:autoSpaceDE w:val="0"/>
        <w:ind w:left="4253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Dispõe sobre a isenção do pagamento de anuidades a profissionais portadores de doenças graves, </w:t>
      </w:r>
      <w:r>
        <w:rPr>
          <w:rFonts w:ascii="Times New Roman" w:hAnsi="Times New Roman"/>
          <w:strike/>
          <w:color w:val="000000"/>
          <w:sz w:val="22"/>
          <w:szCs w:val="22"/>
        </w:rPr>
        <w:t>altera a Resolução CAU/BR nº 121, de 2016, que dispõe sobre as anuidades e sobre a negociação de valores devidos aos Conselhos de Arquitetura e Urbanismo dos Estados e do Distrito Federal (CAU/UF) e dá outras providências.</w:t>
      </w:r>
    </w:p>
    <w:p w:rsidR="00D355CF" w:rsidRDefault="00D355CF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D355CF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O CONSELHO DE ARQUITETURA E URB</w:t>
      </w:r>
      <w:r>
        <w:rPr>
          <w:rFonts w:ascii="Times New Roman" w:hAnsi="Times New Roman"/>
          <w:strike/>
          <w:color w:val="000000"/>
          <w:sz w:val="22"/>
          <w:szCs w:val="22"/>
        </w:rPr>
        <w:t>ANISMO DO BRASIL (CAU/BR), no exercício das competências e prerrogativas de que tratam o art. 28 da Lei n° 12.378, de 31 de dezembro de 2010, e os artigos 2°, 3° e 9° do Regimento Geral aprovado pela Resolução CAU/BR n° 33, de 6 de setembro de 2012, e de a</w:t>
      </w:r>
      <w:r>
        <w:rPr>
          <w:rFonts w:ascii="Times New Roman" w:hAnsi="Times New Roman"/>
          <w:strike/>
          <w:color w:val="000000"/>
          <w:sz w:val="22"/>
          <w:szCs w:val="22"/>
        </w:rPr>
        <w:t>cordo com a deliberação adotada na Reunião Plenária Ampliada n° 20, realizada no dia 17 de fevereiro de 2017;</w:t>
      </w:r>
    </w:p>
    <w:p w:rsidR="00D355CF" w:rsidRDefault="00D355CF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D355CF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autoSpaceDE w:val="0"/>
        <w:rPr>
          <w:rFonts w:ascii="Times New Roman" w:hAnsi="Times New Roman"/>
          <w:b/>
          <w:strike/>
          <w:color w:val="000000"/>
          <w:sz w:val="22"/>
          <w:szCs w:val="22"/>
        </w:rPr>
      </w:pPr>
      <w:r>
        <w:rPr>
          <w:rFonts w:ascii="Times New Roman" w:hAnsi="Times New Roman"/>
          <w:b/>
          <w:strike/>
          <w:color w:val="000000"/>
          <w:sz w:val="22"/>
          <w:szCs w:val="22"/>
        </w:rPr>
        <w:t>RESOLVE:</w:t>
      </w:r>
    </w:p>
    <w:p w:rsidR="00D355CF" w:rsidRDefault="00D355CF">
      <w:pPr>
        <w:pStyle w:val="NormalWeb"/>
        <w:shd w:val="clear" w:color="auto" w:fill="FFFFFF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D355CF">
      <w:pPr>
        <w:pStyle w:val="NormalWeb"/>
        <w:shd w:val="clear" w:color="auto" w:fill="FFFFFF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pStyle w:val="NormalWeb"/>
        <w:shd w:val="clear" w:color="auto" w:fill="FFFFFF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Art. 1° A Resolução CAU/BR n° 121, de 19 de agosto de 2016, publicada no Diário Oficial da União, Edição n° 186, Seção 1, de 27 de se</w:t>
      </w:r>
      <w:r>
        <w:rPr>
          <w:rFonts w:ascii="Times New Roman" w:hAnsi="Times New Roman"/>
          <w:strike/>
          <w:color w:val="000000"/>
          <w:sz w:val="22"/>
          <w:szCs w:val="22"/>
        </w:rPr>
        <w:t>tembro de 2016, passa a vigorar com as seguintes alterações:</w:t>
      </w:r>
    </w:p>
    <w:p w:rsidR="00D355CF" w:rsidRDefault="00D355CF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 </w:t>
      </w: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“Art. 2° .............................................................................................................................</w:t>
      </w: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355CF" w:rsidRDefault="00D355CF">
      <w:pPr>
        <w:shd w:val="clear" w:color="auto" w:fill="FFFFFF"/>
        <w:ind w:left="2552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VII - ficarão ainda isentos do pagamento da anuidade os arquitetos e urbanistas portadores de doença grave prevista</w:t>
      </w:r>
      <w:r>
        <w:rPr>
          <w:rFonts w:ascii="Times New Roman" w:hAnsi="Times New Roman"/>
          <w:strike/>
          <w:color w:val="000000"/>
          <w:sz w:val="22"/>
          <w:szCs w:val="22"/>
        </w:rPr>
        <w:t xml:space="preserve"> em Instrução Normativa da Secretaria da Receita Federal do Brasil que estiver em vigor para o Imposto de Renda, observados os seguintes requisitos:</w:t>
      </w:r>
    </w:p>
    <w:p w:rsidR="00D355CF" w:rsidRDefault="00D355CF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 xml:space="preserve">a) para efeito de reconhecimento de isenção, a doença deve ser comprovada mediante laudo pericial emitido </w:t>
      </w:r>
      <w:r>
        <w:rPr>
          <w:rFonts w:ascii="Times New Roman" w:hAnsi="Times New Roman"/>
          <w:strike/>
          <w:color w:val="000000"/>
          <w:sz w:val="22"/>
          <w:szCs w:val="22"/>
        </w:rPr>
        <w:t>por serviço de saúde oficial da União, dos Estados, do Distrito Federal ou de Município, devendo ser fixado o prazo de validade do laudo pericial, no caso de doenças passíveis de controle;</w:t>
      </w:r>
    </w:p>
    <w:p w:rsidR="00D355CF" w:rsidRDefault="00D355CF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b) a isenção será válida enquanto perdurar o estado de doença, dev</w:t>
      </w:r>
      <w:r>
        <w:rPr>
          <w:rFonts w:ascii="Times New Roman" w:hAnsi="Times New Roman"/>
          <w:strike/>
          <w:color w:val="000000"/>
          <w:sz w:val="22"/>
          <w:szCs w:val="22"/>
        </w:rPr>
        <w:t>endo a comprovação, descrita na alínea “a”, ser feita anualmente pelo profissional inscrito até a efetiva cura;</w:t>
      </w:r>
    </w:p>
    <w:p w:rsidR="00D355CF" w:rsidRDefault="00D355CF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c) a isenção não impede a cobrança de débitos dos exercícios anteriores;</w:t>
      </w:r>
    </w:p>
    <w:p w:rsidR="00D355CF" w:rsidRDefault="00D355CF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d) para a isenção do valor integral da anuidade do exercício, a compr</w:t>
      </w:r>
      <w:r>
        <w:rPr>
          <w:rFonts w:ascii="Times New Roman" w:hAnsi="Times New Roman"/>
          <w:strike/>
          <w:color w:val="000000"/>
          <w:sz w:val="22"/>
          <w:szCs w:val="22"/>
        </w:rPr>
        <w:t>ovação a que se refere a alínea “a” deverá ser feita até a data de vencimento para pagamento integral da anuidade;</w:t>
      </w:r>
    </w:p>
    <w:p w:rsidR="00D355CF" w:rsidRDefault="00D355CF">
      <w:pPr>
        <w:shd w:val="clear" w:color="auto" w:fill="FFFFFF"/>
        <w:ind w:left="1418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shd w:val="clear" w:color="auto" w:fill="FFFFFF"/>
        <w:ind w:left="1418"/>
        <w:jc w:val="both"/>
      </w:pPr>
      <w:r>
        <w:rPr>
          <w:rFonts w:ascii="Times New Roman" w:hAnsi="Times New Roman"/>
          <w:strike/>
          <w:color w:val="000000"/>
          <w:sz w:val="22"/>
          <w:szCs w:val="22"/>
        </w:rPr>
        <w:t>e) nos casos em que a comprovação se der após a data de vencimento da anuidade do exercício, o solicitante terá o direito de isenção referen</w:t>
      </w:r>
      <w:r>
        <w:rPr>
          <w:rFonts w:ascii="Times New Roman" w:hAnsi="Times New Roman"/>
          <w:strike/>
          <w:color w:val="000000"/>
          <w:sz w:val="22"/>
          <w:szCs w:val="22"/>
        </w:rPr>
        <w:t>te aos duodécimos restantes do exercício.</w:t>
      </w:r>
      <w:r>
        <w:rPr>
          <w:rFonts w:ascii="Times New Roman" w:hAnsi="Times New Roman"/>
          <w:strike/>
          <w:sz w:val="22"/>
          <w:szCs w:val="22"/>
        </w:rPr>
        <w:t>”</w:t>
      </w:r>
    </w:p>
    <w:p w:rsidR="00D355CF" w:rsidRDefault="00D355CF">
      <w:pPr>
        <w:shd w:val="clear" w:color="auto" w:fill="FFFFFF"/>
        <w:ind w:left="1418"/>
        <w:jc w:val="both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rPr>
          <w:rFonts w:ascii="Times New Roman" w:hAnsi="Times New Roman"/>
          <w:strike/>
          <w:sz w:val="22"/>
          <w:szCs w:val="22"/>
        </w:rPr>
      </w:pPr>
    </w:p>
    <w:p w:rsidR="00D355CF" w:rsidRDefault="006441ED">
      <w:pPr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2º Esta Resolução entra em vigor na data de sua publicação.</w:t>
      </w:r>
    </w:p>
    <w:p w:rsidR="00D355CF" w:rsidRDefault="00D355CF">
      <w:pPr>
        <w:autoSpaceDE w:val="0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pStyle w:val="NormalWeb"/>
        <w:shd w:val="clear" w:color="auto" w:fill="FFFFFF"/>
        <w:jc w:val="center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Brasília, 17 de fevereiro de 2017.</w:t>
      </w:r>
    </w:p>
    <w:p w:rsidR="00D355CF" w:rsidRDefault="006441ED">
      <w:pPr>
        <w:pStyle w:val="NormalWeb"/>
        <w:shd w:val="clear" w:color="auto" w:fill="FFFFFF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 </w:t>
      </w:r>
    </w:p>
    <w:p w:rsidR="00D355CF" w:rsidRDefault="00D355CF">
      <w:pPr>
        <w:pStyle w:val="NormalWeb"/>
        <w:shd w:val="clear" w:color="auto" w:fill="FFFFFF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6441ED">
      <w:pPr>
        <w:pStyle w:val="NormalWeb"/>
        <w:shd w:val="clear" w:color="auto" w:fill="FFFFFF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 </w:t>
      </w:r>
    </w:p>
    <w:p w:rsidR="00D355CF" w:rsidRDefault="006441ED">
      <w:pPr>
        <w:pStyle w:val="NormalWeb"/>
        <w:shd w:val="clear" w:color="auto" w:fill="FFFFFF"/>
        <w:jc w:val="center"/>
      </w:pPr>
      <w:r>
        <w:rPr>
          <w:rStyle w:val="Forte"/>
          <w:rFonts w:ascii="Times New Roman" w:hAnsi="Times New Roman"/>
          <w:strike/>
          <w:color w:val="000000"/>
          <w:sz w:val="22"/>
          <w:szCs w:val="22"/>
        </w:rPr>
        <w:t>HAROLDO PINHEIRO VILAR DE QUEIROZ</w:t>
      </w:r>
    </w:p>
    <w:p w:rsidR="00D355CF" w:rsidRDefault="006441ED">
      <w:pPr>
        <w:pStyle w:val="NormalWeb"/>
        <w:shd w:val="clear" w:color="auto" w:fill="FFFFFF"/>
        <w:jc w:val="center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strike/>
          <w:color w:val="000000"/>
          <w:sz w:val="22"/>
          <w:szCs w:val="22"/>
        </w:rPr>
        <w:t>Presidente do CAU/BR</w:t>
      </w:r>
    </w:p>
    <w:p w:rsidR="00D355CF" w:rsidRDefault="00D355CF">
      <w:pPr>
        <w:autoSpaceDE w:val="0"/>
        <w:jc w:val="center"/>
        <w:rPr>
          <w:rFonts w:ascii="Times New Roman" w:hAnsi="Times New Roman"/>
          <w:strike/>
          <w:color w:val="000000"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D355CF">
      <w:pPr>
        <w:ind w:right="-7"/>
        <w:rPr>
          <w:rFonts w:ascii="Times New Roman" w:hAnsi="Times New Roman"/>
          <w:strike/>
          <w:sz w:val="22"/>
          <w:szCs w:val="22"/>
        </w:rPr>
      </w:pPr>
    </w:p>
    <w:p w:rsidR="00D355CF" w:rsidRDefault="006441ED">
      <w:pPr>
        <w:jc w:val="both"/>
      </w:pPr>
      <w:r>
        <w:rPr>
          <w:rFonts w:ascii="Times New Roman" w:hAnsi="Times New Roman"/>
          <w:strike/>
          <w:sz w:val="22"/>
          <w:szCs w:val="22"/>
        </w:rPr>
        <w:t xml:space="preserve">(Publicada no Diário Oficial da União, Edição n° </w:t>
      </w:r>
      <w:r>
        <w:rPr>
          <w:rFonts w:ascii="Times New Roman" w:hAnsi="Times New Roman"/>
          <w:strike/>
          <w:sz w:val="22"/>
          <w:szCs w:val="22"/>
          <w:lang w:eastAsia="pt-BR"/>
        </w:rPr>
        <w:t xml:space="preserve">49, </w:t>
      </w:r>
      <w:r>
        <w:rPr>
          <w:rFonts w:ascii="Times New Roman" w:hAnsi="Times New Roman"/>
          <w:strike/>
          <w:sz w:val="22"/>
          <w:szCs w:val="22"/>
        </w:rPr>
        <w:t xml:space="preserve">Seção 1, de </w:t>
      </w:r>
      <w:r>
        <w:rPr>
          <w:rFonts w:ascii="Times New Roman" w:hAnsi="Times New Roman"/>
          <w:strike/>
          <w:sz w:val="22"/>
          <w:szCs w:val="22"/>
          <w:lang w:eastAsia="pt-BR"/>
        </w:rPr>
        <w:t>13 de março de 2017</w:t>
      </w:r>
      <w:r>
        <w:rPr>
          <w:rFonts w:ascii="Times New Roman" w:hAnsi="Times New Roman"/>
          <w:strike/>
          <w:sz w:val="22"/>
          <w:szCs w:val="22"/>
        </w:rPr>
        <w:t>)</w:t>
      </w:r>
    </w:p>
    <w:sectPr w:rsidR="00D355CF">
      <w:headerReference w:type="default" r:id="rId6"/>
      <w:footerReference w:type="default" r:id="rId7"/>
      <w:pgSz w:w="11900" w:h="16840"/>
      <w:pgMar w:top="1559" w:right="1134" w:bottom="1559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ED" w:rsidRDefault="006441ED">
      <w:r>
        <w:separator/>
      </w:r>
    </w:p>
  </w:endnote>
  <w:endnote w:type="continuationSeparator" w:id="0">
    <w:p w:rsidR="006441ED" w:rsidRDefault="006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21" w:rsidRDefault="006441E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A0521" w:rsidRDefault="006441E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900C85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" filled="f" stroked="f">
              <v:textbox inset="0,0,0,0">
                <w:txbxContent>
                  <w:p w:rsidR="00AA0521" w:rsidRDefault="006441E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900C85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Picture 4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ED" w:rsidRDefault="006441ED">
      <w:r>
        <w:rPr>
          <w:color w:val="000000"/>
        </w:rPr>
        <w:separator/>
      </w:r>
    </w:p>
  </w:footnote>
  <w:footnote w:type="continuationSeparator" w:id="0">
    <w:p w:rsidR="006441ED" w:rsidRDefault="0064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21" w:rsidRDefault="006441E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Picture 45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55CF"/>
    <w:rsid w:val="006441ED"/>
    <w:rsid w:val="00900C85"/>
    <w:rsid w:val="00D3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DFDA-B942-46C4-8334-6161EDB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cp:lastPrinted>2017-03-13T18:31:00Z</cp:lastPrinted>
  <dcterms:created xsi:type="dcterms:W3CDTF">2021-02-04T18:49:00Z</dcterms:created>
  <dcterms:modified xsi:type="dcterms:W3CDTF">2021-02-04T18:49:00Z</dcterms:modified>
</cp:coreProperties>
</file>