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221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RESOLUÇÃO N° 100, DE 2 DE FEVEREIRO DE 2015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07"/>
        <w:jc w:val="both"/>
      </w:pPr>
      <w:r>
        <w:rPr/>
        <w:t>Prorroga o prazo para justificativa de falta ao processo eleitoral dos Conselhos de Arquitetura e Urbanismo de 2014 e dá outras</w:t>
      </w:r>
      <w:r>
        <w:rPr>
          <w:spacing w:val="-8"/>
        </w:rPr>
        <w:t> </w:t>
      </w:r>
      <w:r>
        <w:rPr/>
        <w:t>providências.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  <w:jc w:val="both"/>
      </w:pPr>
      <w:r>
        <w:rPr/>
        <w:t>O PRESIDENTE DO CONSELHO DE ARQUITETURA E URBANISMO DO BRASIL (CAU/BR), no</w:t>
      </w:r>
    </w:p>
    <w:p>
      <w:pPr>
        <w:pStyle w:val="BodyText"/>
        <w:ind w:left="102" w:right="107"/>
        <w:jc w:val="both"/>
      </w:pPr>
      <w:r>
        <w:rPr/>
        <w:t>uso das atribuições que lhe conferem o art. 29 da Lei n° 12.378, de 31 de dezembro de  2010, e o art. 70, inciso XVII do  Regimento  Geral  aprovado  pela  Resolução  CAU/BR  n°  33, de 6 de setembro de 2012;</w:t>
      </w:r>
      <w:r>
        <w:rPr>
          <w:spacing w:val="44"/>
        </w:rPr>
        <w:t> </w:t>
      </w:r>
      <w:r>
        <w:rPr/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Considerando que expira, em 3 de fevereiro de 2015, o prazo para apresentação de justificativa por falta ao processo eleitoral dos Conselhos de Arquitetura e Urbanismo de 2014;</w:t>
      </w:r>
    </w:p>
    <w:p>
      <w:pPr>
        <w:pStyle w:val="BodyText"/>
      </w:pPr>
    </w:p>
    <w:p>
      <w:pPr>
        <w:pStyle w:val="BodyText"/>
        <w:spacing w:line="242" w:lineRule="auto"/>
        <w:ind w:left="102" w:right="128"/>
        <w:jc w:val="both"/>
      </w:pPr>
      <w:r>
        <w:rPr/>
        <w:t>Considerando que até a presente data há um grande número de profissionais que ainda não apresentaram sua justificativa pela falta ao processo eleitoral de 2014;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 w:right="110"/>
        <w:jc w:val="both"/>
      </w:pPr>
      <w:r>
        <w:rPr/>
        <w:t>Considerando que a falta de justificativa nos termos fixados no parágrafo único do art. 49 do Regulamento Eleitoral acarretará ao profissional a aplicação da multa equivalente a 1 (uma) vez o valor da anuidade prevista nos termos do art. 19, inciso IV da Lei n° 12.378, de 2010;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Considerando que houve, de forma isolada e localmente, orientação incorreta aos profissionais de que a aplicação de multa por falta ao processo eleitoral seria substituída por notificação, orientação essa que não procede, pelo que persiste a possibilidade de aplicação da multa a que se refere o parágrafo único do art. 49 do Regulamento Eleitoral;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0"/>
        <w:jc w:val="both"/>
      </w:pPr>
      <w:r>
        <w:rPr/>
        <w:t>Considerando a conveniência de que o prazo final para apresentação da justificativa de falta ao processo eleitoral coincida com o termo final do prazo de pagamento da anuidade do corrente exercício;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PLENÁRIO:</w:t>
      </w:r>
    </w:p>
    <w:p>
      <w:pPr>
        <w:pStyle w:val="BodyText"/>
        <w:rPr>
          <w:b/>
        </w:rPr>
      </w:pPr>
    </w:p>
    <w:p>
      <w:pPr>
        <w:pStyle w:val="BodyText"/>
        <w:ind w:left="102" w:right="112"/>
        <w:jc w:val="both"/>
      </w:pPr>
      <w:r>
        <w:rPr/>
        <w:t>Art. 1° Fica prorrogado, para 31 de maio de 2015, o termo final para apresentação de justificativa por falta ao processo eleitoral de 2014, nos termos previstos no parágrafo único do art. 49 da Regulamento Eleitoral aprovado pela Resolução CAU/BR n° 81, de 6 de junho 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30"/>
        <w:jc w:val="both"/>
      </w:pPr>
      <w:r>
        <w:rPr/>
        <w:t>Art. 2° Esta Resolução entra em vigor na data de sua publicação, com efeitos a partir de 3 de fevereiro de 2015.</w:t>
      </w:r>
    </w:p>
    <w:p>
      <w:pPr>
        <w:pStyle w:val="BodyText"/>
      </w:pPr>
    </w:p>
    <w:p>
      <w:pPr>
        <w:pStyle w:val="BodyText"/>
        <w:ind w:left="1111" w:right="1117"/>
        <w:jc w:val="center"/>
      </w:pPr>
      <w:r>
        <w:rPr/>
        <w:t>Brasília, 2 de fevereiro de 2015.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93" w:lineRule="exact"/>
        <w:ind w:left="1112" w:right="1116"/>
        <w:jc w:val="center"/>
      </w:pPr>
      <w:r>
        <w:rPr/>
        <w:t>HAROLDO PINHEIRO VILLAR DE QUEIROZ</w:t>
      </w:r>
    </w:p>
    <w:p>
      <w:pPr>
        <w:pStyle w:val="BodyText"/>
        <w:ind w:left="1112" w:right="1115"/>
        <w:jc w:val="center"/>
      </w:pPr>
      <w:r>
        <w:rPr/>
        <w:t>Presidente do CAU/BR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112" w:right="1117" w:firstLine="0"/>
        <w:jc w:val="center"/>
        <w:rPr>
          <w:sz w:val="20"/>
        </w:rPr>
      </w:pPr>
      <w:r>
        <w:rPr>
          <w:sz w:val="20"/>
        </w:rPr>
        <w:t>(Publicada no Diário Oficial da União, Edição n° 23, Seção 1, de 3 de fevereiro de 2015)</w:t>
      </w:r>
    </w:p>
    <w:p>
      <w:pPr>
        <w:pStyle w:val="BodyText"/>
        <w:rPr>
          <w:sz w:val="20"/>
        </w:rPr>
      </w:pPr>
    </w:p>
    <w:p>
      <w:pPr>
        <w:spacing w:before="143"/>
        <w:ind w:left="1268" w:right="0" w:hanging="808"/>
        <w:jc w:val="left"/>
        <w:rPr>
          <w:rFonts w:ascii="Arial" w:hAnsi="Arial"/>
          <w:sz w:val="20"/>
        </w:rPr>
      </w:pPr>
      <w:r>
        <w:rPr>
          <w:rFonts w:ascii="Arial" w:hAnsi="Arial"/>
          <w:color w:val="234060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234060"/>
            <w:sz w:val="20"/>
          </w:rPr>
          <w:t>www.caubr.gov.br </w:t>
        </w:r>
      </w:hyperlink>
      <w:r>
        <w:rPr>
          <w:rFonts w:ascii="Arial" w:hAnsi="Arial"/>
          <w:color w:val="234060"/>
          <w:sz w:val="20"/>
        </w:rPr>
        <w:t>– </w:t>
      </w:r>
      <w:hyperlink r:id="rId7">
        <w:r>
          <w:rPr>
            <w:rFonts w:ascii="Arial" w:hAnsi="Arial"/>
            <w:color w:val="234060"/>
            <w:sz w:val="20"/>
          </w:rPr>
          <w:t>atendimento@caubr.gov.br</w:t>
        </w:r>
      </w:hyperlink>
    </w:p>
    <w:sectPr>
      <w:type w:val="continuous"/>
      <w:pgSz w:w="11910" w:h="16840"/>
      <w:pgMar w:top="14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2019-04-23T19:26:52Z</dcterms:created>
  <dcterms:modified xsi:type="dcterms:W3CDTF">2019-04-23T19:26:52Z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