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24"/>
        </w:rPr>
      </w:pPr>
    </w:p>
    <w:p>
      <w:pPr>
        <w:pStyle w:val="Heading2"/>
        <w:ind w:right="10"/>
        <w:jc w:val="center"/>
      </w:pPr>
      <w:r>
        <w:rPr/>
        <w:t>RESOLUÇÃO Nº 2, DE 15 DE DEZEMBRO DE 2011</w:t>
      </w:r>
    </w:p>
    <w:p>
      <w:pPr>
        <w:pStyle w:val="BodyText"/>
        <w:rPr>
          <w:b/>
        </w:rPr>
      </w:pPr>
    </w:p>
    <w:p>
      <w:pPr>
        <w:pStyle w:val="BodyText"/>
        <w:ind w:right="11"/>
        <w:jc w:val="center"/>
      </w:pPr>
      <w:r>
        <w:rPr>
          <w:color w:val="16365D"/>
        </w:rPr>
        <w:t>Revogada pela Resolução n° 44, de 25 de janeiro de 2013</w:t>
      </w:r>
    </w:p>
    <w:p>
      <w:pPr>
        <w:pStyle w:val="BodyText"/>
        <w:spacing w:before="2"/>
      </w:pPr>
    </w:p>
    <w:p>
      <w:pPr>
        <w:pStyle w:val="BodyText"/>
        <w:ind w:left="3505" w:right="111"/>
        <w:jc w:val="both"/>
      </w:pPr>
      <w:r>
        <w:rPr>
          <w:strike/>
        </w:rPr>
        <w:t>Dispõe sobre o fornecimento de passagens e a concessão de</w:t>
      </w:r>
      <w:r>
        <w:rPr>
          <w:strike w:val="0"/>
        </w:rPr>
        <w:t> </w:t>
      </w:r>
      <w:r>
        <w:rPr>
          <w:strike/>
        </w:rPr>
        <w:t>diárias às pessoas a serviço do Conselho de Arquitetura e</w:t>
      </w:r>
      <w:r>
        <w:rPr>
          <w:strike w:val="0"/>
        </w:rPr>
        <w:t> </w:t>
      </w:r>
      <w:r>
        <w:rPr>
          <w:strike/>
        </w:rPr>
        <w:t>Urbanismo do Brasil (CAU/BR) e dá outras providências.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54"/>
        <w:ind w:left="102" w:right="111"/>
        <w:jc w:val="both"/>
      </w:pPr>
      <w:r>
        <w:rPr>
          <w:strike/>
        </w:rPr>
        <w:t>O Conselho de Arquitetura e Urbanismo do Brasil (CAU/BR), no uso das atribuições que lhe</w:t>
      </w:r>
      <w:r>
        <w:rPr>
          <w:strike w:val="0"/>
        </w:rPr>
        <w:t> </w:t>
      </w:r>
      <w:r>
        <w:rPr>
          <w:strike/>
        </w:rPr>
        <w:t>conferem os incisos III e XI do art. 28 da Lei n° 12.378, de 31 de dezembro de 2010, e o inciso</w:t>
      </w:r>
      <w:r>
        <w:rPr>
          <w:strike w:val="0"/>
        </w:rPr>
        <w:t> </w:t>
      </w:r>
      <w:r>
        <w:rPr>
          <w:strike/>
        </w:rPr>
        <w:t>XXXI do art. 29 do Regimento Geral Provisório, e de acordo com a deliberação adotada na Sessão</w:t>
      </w:r>
      <w:r>
        <w:rPr>
          <w:strike w:val="0"/>
        </w:rPr>
        <w:t> </w:t>
      </w:r>
      <w:r>
        <w:rPr>
          <w:strike/>
        </w:rPr>
        <w:t>Plenária Ordinária n° 2, realizada nos dias 14 e 15 de dezembro de 2011;</w:t>
      </w:r>
    </w:p>
    <w:p>
      <w:pPr>
        <w:pStyle w:val="BodyText"/>
        <w:spacing w:before="5"/>
        <w:rPr>
          <w:sz w:val="18"/>
        </w:rPr>
      </w:pPr>
    </w:p>
    <w:p>
      <w:pPr>
        <w:pStyle w:val="Heading2"/>
        <w:ind w:left="102"/>
      </w:pPr>
      <w:r>
        <w:rPr>
          <w:strike/>
        </w:rPr>
        <w:t>RESOLVE:</w:t>
      </w:r>
    </w:p>
    <w:p>
      <w:pPr>
        <w:pStyle w:val="BodyText"/>
        <w:spacing w:before="8"/>
        <w:rPr>
          <w:b/>
          <w:sz w:val="18"/>
        </w:rPr>
      </w:pPr>
    </w:p>
    <w:p>
      <w:pPr>
        <w:pStyle w:val="BodyText"/>
        <w:spacing w:before="54"/>
        <w:ind w:left="102" w:right="111"/>
        <w:jc w:val="both"/>
      </w:pPr>
      <w:r>
        <w:rPr>
          <w:strike/>
        </w:rPr>
        <w:t>Art. 1° O Conselho de Arquitetura e Urbanismo do Brasil (CAU/BR) e os Conselhos de Arquitetura</w:t>
      </w:r>
      <w:r>
        <w:rPr>
          <w:strike w:val="0"/>
        </w:rPr>
        <w:t> </w:t>
      </w:r>
      <w:r>
        <w:rPr>
          <w:strike/>
        </w:rPr>
        <w:t>e Urbanismo dos Estados e do Distrito Federal (CAU/UF) fornecerão passagens e concederão</w:t>
      </w:r>
      <w:r>
        <w:rPr>
          <w:strike w:val="0"/>
        </w:rPr>
        <w:t> </w:t>
      </w:r>
      <w:r>
        <w:rPr>
          <w:strike/>
        </w:rPr>
        <w:t>diárias às pessoas que estiverem a seus serviços, observados os termos desta Resolução.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54"/>
        <w:ind w:left="102" w:right="104"/>
        <w:jc w:val="both"/>
      </w:pPr>
      <w:r>
        <w:rPr>
          <w:strike/>
        </w:rPr>
        <w:t>Art. 2° Consideram-se pessoas a serviço do CAU/BR ou dos CAU/UF o presidente, o vice-</w:t>
      </w:r>
      <w:r>
        <w:rPr>
          <w:strike w:val="0"/>
        </w:rPr>
        <w:t> </w:t>
      </w:r>
      <w:r>
        <w:rPr>
          <w:strike/>
        </w:rPr>
        <w:t>presidente, os conselheiros, os empregados, os prestadores de serviços, os colaboradores em</w:t>
      </w:r>
      <w:r>
        <w:rPr>
          <w:strike w:val="0"/>
        </w:rPr>
        <w:t> </w:t>
      </w:r>
      <w:r>
        <w:rPr>
          <w:strike/>
        </w:rPr>
        <w:t>geral e os convidados que estejam no cumprimento de representação, missão ou atividade de</w:t>
      </w:r>
      <w:r>
        <w:rPr>
          <w:strike w:val="0"/>
        </w:rPr>
        <w:t> </w:t>
      </w:r>
      <w:r>
        <w:rPr>
          <w:strike/>
        </w:rPr>
        <w:t>interesse do CAU/BR ou do respectivo CAU/UF e para a qual tenha sido formalmente designado.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54"/>
        <w:ind w:left="102" w:right="107"/>
        <w:jc w:val="both"/>
      </w:pPr>
      <w:r>
        <w:rPr>
          <w:strike/>
        </w:rPr>
        <w:t>Art. 3° As passagens serão fornecidas com vista a atender às demandas de deslocamento do</w:t>
      </w:r>
      <w:r>
        <w:rPr>
          <w:strike w:val="0"/>
        </w:rPr>
        <w:t> </w:t>
      </w:r>
      <w:r>
        <w:rPr>
          <w:strike/>
        </w:rPr>
        <w:t>domicílio da pessoa a serviço até o local ou locais de prestação de serviço e retorno ao domicílio.</w:t>
      </w:r>
      <w:r>
        <w:rPr>
          <w:strike w:val="0"/>
        </w:rPr>
        <w:t> </w:t>
      </w:r>
      <w:r>
        <w:rPr>
          <w:strike/>
        </w:rPr>
        <w:t>Parágrafo único. As passagens serão fornecidas de forma a atender ao deslocamento total da</w:t>
      </w:r>
      <w:r>
        <w:rPr>
          <w:strike w:val="0"/>
        </w:rPr>
        <w:t> </w:t>
      </w:r>
      <w:r>
        <w:rPr>
          <w:strike/>
        </w:rPr>
        <w:t>pessoa a serviço, podendo ser para o transporte aéreo, rodoviário ou a combinação de ambos.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54"/>
        <w:ind w:left="102" w:right="107"/>
        <w:jc w:val="both"/>
      </w:pPr>
      <w:r>
        <w:rPr>
          <w:strike/>
        </w:rPr>
        <w:t>Art. 4° As diárias destinam-se a atender às despesas de hospedagem e alimentação sendo devida</w:t>
      </w:r>
      <w:r>
        <w:rPr>
          <w:strike w:val="0"/>
        </w:rPr>
        <w:t> </w:t>
      </w:r>
      <w:r>
        <w:rPr>
          <w:strike/>
        </w:rPr>
        <w:t>uma diária para cada dia de afastamento em que haja pernoite fora do domicílio da pessoa a</w:t>
      </w:r>
      <w:r>
        <w:rPr>
          <w:strike w:val="0"/>
        </w:rPr>
        <w:t> </w:t>
      </w:r>
      <w:r>
        <w:rPr>
          <w:strike/>
        </w:rPr>
        <w:t>serviço.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54"/>
        <w:ind w:left="102" w:right="114"/>
        <w:jc w:val="both"/>
      </w:pPr>
      <w:r>
        <w:rPr>
          <w:strike/>
        </w:rPr>
        <w:t>Parágrafo único. Além do número de diárias de que trata o caput deste artigo, a pessoa a serviço</w:t>
      </w:r>
      <w:r>
        <w:rPr>
          <w:strike w:val="0"/>
        </w:rPr>
        <w:t> </w:t>
      </w:r>
      <w:r>
        <w:rPr>
          <w:strike/>
        </w:rPr>
        <w:t>do CAU/BR ou do CAU/UF terá direito a crédito equivalente ao valor de 1 (uma) diária, a título</w:t>
      </w:r>
      <w:r>
        <w:rPr>
          <w:strike/>
          <w:spacing w:val="-36"/>
        </w:rPr>
        <w:t> </w:t>
      </w:r>
      <w:r>
        <w:rPr>
          <w:strike/>
        </w:rPr>
        <w:t>de</w:t>
      </w:r>
      <w:r>
        <w:rPr>
          <w:strike w:val="0"/>
        </w:rPr>
        <w:t> </w:t>
      </w:r>
      <w:r>
        <w:rPr>
          <w:strike/>
        </w:rPr>
        <w:t>auxílio deslocamento</w:t>
      </w:r>
      <w:r>
        <w:rPr>
          <w:strike/>
          <w:spacing w:val="-1"/>
        </w:rPr>
        <w:t> </w:t>
      </w:r>
      <w:r>
        <w:rPr>
          <w:strike/>
        </w:rPr>
        <w:t>urbano.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54"/>
        <w:ind w:left="102" w:right="112"/>
        <w:jc w:val="both"/>
      </w:pPr>
      <w:r>
        <w:rPr>
          <w:strike/>
        </w:rPr>
        <w:t>Art. 5°. Sem prejuízo do disposto no art. 4° as pessoas a serviço do CAU/BR ou de CAU/UF terão</w:t>
      </w:r>
      <w:r>
        <w:rPr>
          <w:strike w:val="0"/>
        </w:rPr>
        <w:t> </w:t>
      </w:r>
      <w:r>
        <w:rPr>
          <w:strike/>
        </w:rPr>
        <w:t>direito ao crédito equivalente a 50% (cinqüenta por cento) do valor integral da diária nos</w:t>
      </w:r>
      <w:r>
        <w:rPr>
          <w:strike w:val="0"/>
        </w:rPr>
        <w:t> </w:t>
      </w:r>
      <w:r>
        <w:rPr>
          <w:strike/>
        </w:rPr>
        <w:t>seguintes casos: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283" w:val="left" w:leader="none"/>
        </w:tabs>
        <w:spacing w:line="240" w:lineRule="auto" w:before="54" w:after="0"/>
        <w:ind w:left="282" w:right="0" w:hanging="181"/>
        <w:jc w:val="left"/>
        <w:rPr>
          <w:sz w:val="23"/>
        </w:rPr>
      </w:pPr>
      <w:r>
        <w:rPr>
          <w:strike/>
          <w:sz w:val="23"/>
        </w:rPr>
        <w:t>nos afastamentos em </w:t>
      </w:r>
      <w:r>
        <w:rPr>
          <w:strike/>
          <w:spacing w:val="-2"/>
          <w:sz w:val="23"/>
        </w:rPr>
        <w:t>que </w:t>
      </w:r>
      <w:r>
        <w:rPr>
          <w:strike/>
          <w:sz w:val="23"/>
        </w:rPr>
        <w:t>não haja</w:t>
      </w:r>
      <w:r>
        <w:rPr>
          <w:strike/>
          <w:spacing w:val="8"/>
          <w:sz w:val="23"/>
        </w:rPr>
        <w:t> </w:t>
      </w:r>
      <w:r>
        <w:rPr>
          <w:strike/>
          <w:sz w:val="23"/>
        </w:rPr>
        <w:t>pernoite;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40" w:lineRule="auto" w:before="54" w:after="0"/>
        <w:ind w:left="102" w:right="114" w:firstLine="0"/>
        <w:jc w:val="left"/>
        <w:rPr>
          <w:sz w:val="23"/>
        </w:rPr>
      </w:pPr>
      <w:r>
        <w:rPr>
          <w:strike/>
          <w:sz w:val="23"/>
        </w:rPr>
        <w:t>quando as atividades forem prestadas no próprio domicílio da pessoa e esta não seja remunerada pelo CAU/BR ou pelos</w:t>
      </w:r>
      <w:r>
        <w:rPr>
          <w:strike/>
          <w:spacing w:val="-3"/>
          <w:sz w:val="23"/>
        </w:rPr>
        <w:t> </w:t>
      </w:r>
      <w:r>
        <w:rPr>
          <w:strike/>
          <w:sz w:val="23"/>
        </w:rPr>
        <w:t>CAU/UF.</w:t>
      </w:r>
    </w:p>
    <w:p>
      <w:pPr>
        <w:spacing w:after="0" w:line="240" w:lineRule="auto"/>
        <w:jc w:val="left"/>
        <w:rPr>
          <w:sz w:val="23"/>
        </w:rPr>
        <w:sectPr>
          <w:headerReference w:type="default" r:id="rId5"/>
          <w:footerReference w:type="default" r:id="rId6"/>
          <w:type w:val="continuous"/>
          <w:pgSz w:w="11900" w:h="16850"/>
          <w:pgMar w:header="708" w:footer="1175" w:top="1500" w:bottom="1360" w:left="1600" w:right="1020"/>
        </w:sectPr>
      </w:pPr>
    </w:p>
    <w:p>
      <w:pPr>
        <w:pStyle w:val="BodyText"/>
        <w:spacing w:before="44"/>
        <w:ind w:left="102"/>
      </w:pPr>
      <w:r>
        <w:rPr>
          <w:strike/>
        </w:rPr>
        <w:t>Art. 6° Para viagens nacionais é fixado o valor de diárias em R$ 617,00 (seiscentos e dezessete</w:t>
      </w:r>
      <w:r>
        <w:rPr>
          <w:strike w:val="0"/>
        </w:rPr>
        <w:t> </w:t>
      </w:r>
      <w:r>
        <w:rPr>
          <w:strike/>
        </w:rPr>
        <w:t>reais).</w:t>
      </w:r>
    </w:p>
    <w:p>
      <w:pPr>
        <w:pStyle w:val="BodyText"/>
      </w:pPr>
    </w:p>
    <w:p>
      <w:pPr>
        <w:pStyle w:val="BodyText"/>
        <w:ind w:left="102"/>
      </w:pPr>
      <w:r>
        <w:rPr>
          <w:strike/>
        </w:rPr>
        <w:t>Parágrafo único. Os valores das diárias serão revistos, anualmente, pelo Plenário do CAU/BR.</w:t>
      </w:r>
    </w:p>
    <w:p>
      <w:pPr>
        <w:pStyle w:val="BodyText"/>
      </w:pPr>
    </w:p>
    <w:p>
      <w:pPr>
        <w:pStyle w:val="BodyText"/>
        <w:ind w:left="102" w:right="70"/>
      </w:pPr>
      <w:r>
        <w:rPr>
          <w:strike/>
        </w:rPr>
        <w:t>Art. 7° O presidente do CAU/BR e os presidentes dos CAU/UF baixarão normas regulamentando</w:t>
      </w:r>
      <w:r>
        <w:rPr>
          <w:strike w:val="0"/>
        </w:rPr>
        <w:t> </w:t>
      </w:r>
      <w:r>
        <w:rPr>
          <w:strike/>
        </w:rPr>
        <w:t>as disposições desta Resolução e dispondo sobre os procedimentos administrativos pertinentes</w:t>
      </w:r>
      <w:r>
        <w:rPr>
          <w:strike w:val="0"/>
        </w:rPr>
        <w:t> </w:t>
      </w:r>
      <w:r>
        <w:rPr>
          <w:strike/>
        </w:rPr>
        <w:t>no âmbito dos respectivos Conselhos.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102"/>
      </w:pPr>
      <w:r>
        <w:rPr>
          <w:strike/>
        </w:rPr>
        <w:t>Art. 8° Fica o presidente do CAU/BR autorizado a praticar os atos necessários à contratação de</w:t>
      </w:r>
      <w:r>
        <w:rPr>
          <w:strike w:val="0"/>
        </w:rPr>
        <w:t> </w:t>
      </w:r>
      <w:r>
        <w:rPr>
          <w:strike/>
        </w:rPr>
        <w:t>empresa especializada para o fornecimento de passagens aéreas e rodoviárias, respeitadas em</w:t>
      </w:r>
      <w:r>
        <w:rPr>
          <w:strike w:val="0"/>
        </w:rPr>
        <w:t> </w:t>
      </w:r>
      <w:r>
        <w:rPr>
          <w:strike/>
        </w:rPr>
        <w:t>qualquer caso as normas legais aplicáveis, especialmente a Lei n° 8.666, de 21 de junho de 1993.</w:t>
      </w:r>
    </w:p>
    <w:p>
      <w:pPr>
        <w:pStyle w:val="BodyText"/>
        <w:spacing w:before="1"/>
      </w:pPr>
    </w:p>
    <w:p>
      <w:pPr>
        <w:pStyle w:val="BodyText"/>
        <w:ind w:left="102"/>
      </w:pPr>
      <w:r>
        <w:rPr>
          <w:strike/>
        </w:rPr>
        <w:t>Art. 9° Esta Resolução entra em vigor nesta data.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Heading1"/>
        <w:ind w:right="9"/>
      </w:pPr>
      <w:r>
        <w:rPr>
          <w:rFonts w:ascii="Times New Roman" w:hAnsi="Times New Roman"/>
          <w:strike/>
        </w:rPr>
        <w:t>   </w:t>
      </w:r>
      <w:r>
        <w:rPr>
          <w:strike/>
        </w:rPr>
        <w:t>Brasília, 15 de dezembro de 2011. 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0"/>
        </w:rPr>
      </w:pPr>
    </w:p>
    <w:p>
      <w:pPr>
        <w:spacing w:line="289" w:lineRule="exact" w:before="0"/>
        <w:ind w:left="0" w:right="10" w:firstLine="0"/>
        <w:jc w:val="center"/>
        <w:rPr>
          <w:b/>
          <w:sz w:val="24"/>
        </w:rPr>
      </w:pPr>
      <w:r>
        <w:rPr>
          <w:b/>
          <w:sz w:val="24"/>
        </w:rPr>
        <w:t>HAROLDO PINHEIRO VILLAR DE QUEIROZ</w:t>
      </w:r>
    </w:p>
    <w:p>
      <w:pPr>
        <w:pStyle w:val="Heading1"/>
        <w:spacing w:line="289" w:lineRule="exact"/>
      </w:pPr>
      <w:r>
        <w:rPr/>
        <w:t>Presidente do CAU/BR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2"/>
        </w:rPr>
      </w:pPr>
    </w:p>
    <w:p>
      <w:pPr>
        <w:spacing w:before="1"/>
        <w:ind w:left="0" w:right="13" w:firstLine="0"/>
        <w:jc w:val="center"/>
        <w:rPr>
          <w:sz w:val="24"/>
        </w:rPr>
      </w:pPr>
      <w:r>
        <w:rPr>
          <w:sz w:val="24"/>
        </w:rPr>
        <w:t>(Publicada no Diário Oficial da União, Edição n° 249, Seção 1, de 28 de dezembro de 2011)</w:t>
      </w:r>
    </w:p>
    <w:sectPr>
      <w:pgSz w:w="11900" w:h="16850"/>
      <w:pgMar w:header="708" w:footer="1175" w:top="1500" w:bottom="13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1749376" from="62.304001pt,770.015991pt" to="550.894001pt,770.015991pt" stroked="true" strokeweight="1.44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7.580002pt;margin-top:775.777588pt;width:378.1pt;height:22.05pt;mso-position-horizontal-relative:page;mso-position-vertical-relative:page;z-index:-251748352" type="#_x0000_t202" filled="false" stroked="false">
          <v:textbox inset="0,0,0,0">
            <w:txbxContent>
              <w:p>
                <w:pPr>
                  <w:spacing w:line="288" w:lineRule="auto" w:before="15"/>
                  <w:ind w:left="2084" w:right="1" w:hanging="2065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color w:val="003333"/>
                    <w:sz w:val="16"/>
                  </w:rPr>
                  <w:t>SCS Quadra 2, Bloco E, Edifício Serra Dourada, Salas 401/409 | CEP 70302-000 Brasília, Distrito Federal </w:t>
                </w:r>
                <w:hyperlink r:id="rId1">
                  <w:r>
                    <w:rPr>
                      <w:rFonts w:ascii="Arial" w:hAnsi="Arial"/>
                      <w:color w:val="003333"/>
                      <w:sz w:val="16"/>
                    </w:rPr>
                    <w:t>www.caubr.gov.br </w:t>
                  </w:r>
                </w:hyperlink>
                <w:r>
                  <w:rPr>
                    <w:rFonts w:ascii="Arial" w:hAnsi="Arial"/>
                    <w:color w:val="003333"/>
                    <w:sz w:val="16"/>
                  </w:rPr>
                  <w:t>– </w:t>
                </w:r>
                <w:hyperlink r:id="rId2">
                  <w:r>
                    <w:rPr>
                      <w:rFonts w:ascii="Arial" w:hAnsi="Arial"/>
                      <w:color w:val="003333"/>
                      <w:sz w:val="16"/>
                    </w:rPr>
                    <w:t>atendimento@caubr.gov.br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566080">
          <wp:simplePos x="0" y="0"/>
          <wp:positionH relativeFrom="page">
            <wp:posOffset>1080769</wp:posOffset>
          </wp:positionH>
          <wp:positionV relativeFrom="page">
            <wp:posOffset>449579</wp:posOffset>
          </wp:positionV>
          <wp:extent cx="3337559" cy="38862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37559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)"/>
      <w:lvlJc w:val="left"/>
      <w:pPr>
        <w:ind w:left="282" w:hanging="180"/>
        <w:jc w:val="left"/>
      </w:pPr>
      <w:rPr>
        <w:rFonts w:hint="default" w:ascii="Calibri" w:hAnsi="Calibri" w:eastAsia="Calibri" w:cs="Calibri"/>
        <w:strike/>
        <w:w w:val="100"/>
        <w:sz w:val="23"/>
        <w:szCs w:val="23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79" w:hanging="180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79" w:hanging="180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79" w:hanging="18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879" w:hanging="18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779" w:hanging="18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79" w:hanging="18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79" w:hanging="18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79" w:hanging="180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3"/>
      <w:szCs w:val="23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right="7"/>
      <w:jc w:val="center"/>
      <w:outlineLvl w:val="1"/>
    </w:pPr>
    <w:rPr>
      <w:rFonts w:ascii="Calibri" w:hAnsi="Calibri" w:eastAsia="Calibri" w:cs="Calibri"/>
      <w:sz w:val="24"/>
      <w:szCs w:val="24"/>
      <w:lang w:val="pt-br" w:eastAsia="pt-br" w:bidi="pt-br"/>
    </w:rPr>
  </w:style>
  <w:style w:styleId="Heading2" w:type="paragraph">
    <w:name w:val="Heading 2"/>
    <w:basedOn w:val="Normal"/>
    <w:uiPriority w:val="1"/>
    <w:qFormat/>
    <w:pPr>
      <w:spacing w:before="54"/>
      <w:outlineLvl w:val="2"/>
    </w:pPr>
    <w:rPr>
      <w:rFonts w:ascii="Calibri" w:hAnsi="Calibri" w:eastAsia="Calibri" w:cs="Calibri"/>
      <w:b/>
      <w:bCs/>
      <w:sz w:val="23"/>
      <w:szCs w:val="23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spacing w:before="54"/>
      <w:ind w:left="102" w:hanging="181"/>
    </w:pPr>
    <w:rPr>
      <w:rFonts w:ascii="Calibri" w:hAnsi="Calibri" w:eastAsia="Calibri" w:cs="Calibri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br.gov.br/" TargetMode="External"/><Relationship Id="rId2" Type="http://schemas.openxmlformats.org/officeDocument/2006/relationships/hyperlink" Target="mailto:atendimento@caubr.gov.br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2020-06-26T11:24:29Z</dcterms:created>
  <dcterms:modified xsi:type="dcterms:W3CDTF">2020-06-26T11:24:29Z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2020-06-26T00:00:00Z</vt:filetime>
  </property>
</Properties>
</file>