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873D7" w:rsidRDefault="004D33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D873D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D7" w:rsidRDefault="004D33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D7" w:rsidRDefault="004D338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73D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D7" w:rsidRDefault="004D33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D7" w:rsidRDefault="00D873D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873D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D7" w:rsidRDefault="004D33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D7" w:rsidRDefault="004D338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TRABALHO CG-FA 2019</w:t>
            </w:r>
          </w:p>
        </w:tc>
      </w:tr>
    </w:tbl>
    <w:p w:rsidR="00D873D7" w:rsidRDefault="004D338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01/2019 – CG-FA</w:t>
      </w:r>
    </w:p>
    <w:p w:rsidR="00D873D7" w:rsidRDefault="004D338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no dia </w:t>
      </w:r>
      <w:r>
        <w:rPr>
          <w:rFonts w:ascii="Times New Roman" w:eastAsia="Calibri" w:hAnsi="Times New Roman"/>
          <w:sz w:val="22"/>
          <w:szCs w:val="22"/>
        </w:rPr>
        <w:t>20 de março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após análise do assunto em epígrafe, </w:t>
      </w: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4D33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173, de 13 de dezembro de 2018, que trata do Plano de Ação e Orçamento do Conselho de Arquitetura e Urbanismo do Brasil (CAU/BR), referente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Exercício de 2019; e</w:t>
      </w: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4D33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divulgação do Plano de Trabalho do Colegiado para acompanhamento dos conselheiros federais e da sociedade,  </w:t>
      </w: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D873D7" w:rsidRDefault="004D338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PROPÕE:</w:t>
      </w: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4D33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o plano de trabalho do Colegiado de Governança do Fundo de Apoio,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abaixo:</w:t>
      </w: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D873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W w:w="424.7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81"/>
        <w:gridCol w:w="2069"/>
        <w:gridCol w:w="2055"/>
        <w:gridCol w:w="2089"/>
      </w:tblGrid>
      <w:tr w:rsidR="00D873D7">
        <w:tblPrEx>
          <w:tblCellMar>
            <w:top w:w="0pt" w:type="dxa"/>
            <w:bottom w:w="0pt" w:type="dxa"/>
          </w:tblCellMar>
        </w:tblPrEx>
        <w:tc>
          <w:tcPr>
            <w:tcW w:w="424.7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873D7" w:rsidRDefault="004D33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2019 DO CG-FA-CAU/BR</w:t>
            </w:r>
          </w:p>
        </w:tc>
      </w:tr>
      <w:tr w:rsidR="00D873D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873D7" w:rsidRDefault="004D33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873D7" w:rsidRDefault="004D33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873D7" w:rsidRDefault="004D33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873D7" w:rsidRDefault="004D33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no Plenário</w:t>
            </w:r>
          </w:p>
        </w:tc>
      </w:tr>
      <w:tr w:rsidR="00D873D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Analisar e encaminhar demandas não previstas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</w:tr>
      <w:tr w:rsidR="00D873D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Revisão de normas e aperfeiçoamento de processos;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dezembro</w:t>
            </w:r>
          </w:p>
        </w:tc>
      </w:tr>
      <w:tr w:rsidR="00D873D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Avaliação de resultados dos dispêndios financeiros do Fundo de Apoio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D873D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Realizar levantamento de dados para subsidiar análises de melh</w:t>
            </w:r>
            <w:r>
              <w:rPr>
                <w:rFonts w:ascii="Times New Roman" w:eastAsia="Calibri" w:hAnsi="Times New Roman"/>
                <w:sz w:val="20"/>
                <w:szCs w:val="22"/>
              </w:rPr>
              <w:t>orias e eficiências de gestão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D873D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873D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Ampliar a interlocução do CGFA com os CAU/UF sobre o Fundo de Apoio, seu funcionamento e suas regras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 iniciar 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873D7" w:rsidRDefault="004D33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4D33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2 – Encaminhar o Plano de Trabalho do CGFA-CAU/BR à Secretaria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Geral da Mesa para que seja feita a compilação com os demais planos de trabalho, para posterior divulgação aos conselheiros federais e publicação no sítio eletrônico do CAU/BR.</w:t>
      </w: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4D3386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>
        <w:rPr>
          <w:rFonts w:ascii="Times New Roman" w:eastAsia="Calibri" w:hAnsi="Times New Roman"/>
          <w:sz w:val="22"/>
          <w:szCs w:val="22"/>
        </w:rPr>
        <w:t>20 de março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873D7" w:rsidRDefault="00D873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D873D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4D3386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873D7" w:rsidRDefault="004D338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D873D7" w:rsidRDefault="00D873D7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873D7" w:rsidRDefault="004D33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873D7" w:rsidRDefault="004D338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73D7" w:rsidRDefault="00D873D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D873D7" w:rsidRDefault="004D3386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ROBERTO GERALDINE JUNIOR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D873D7" w:rsidRDefault="004D338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73D7" w:rsidRDefault="00D873D7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873D7" w:rsidRDefault="004D3386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LIANE BECACICI GOZZE DESTEFANI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</w:t>
      </w:r>
    </w:p>
    <w:p w:rsidR="00D873D7" w:rsidRDefault="004D338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73D7" w:rsidRDefault="00D873D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73D7" w:rsidRDefault="004D3386">
      <w:pPr>
        <w:autoSpaceDE w:val="0"/>
      </w:pPr>
      <w:r>
        <w:rPr>
          <w:rFonts w:ascii="Times New Roman" w:hAnsi="Times New Roman"/>
          <w:b/>
          <w:sz w:val="22"/>
          <w:szCs w:val="22"/>
        </w:rPr>
        <w:t>MARCELO MACHADO RODRIGUES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D873D7" w:rsidRDefault="004D338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D873D7">
      <w:headerReference w:type="default" r:id="rId6"/>
      <w:footerReference w:type="default" r:id="rId7"/>
      <w:pgSz w:w="595pt" w:h="842pt"/>
      <w:pgMar w:top="99.25pt" w:right="56.40pt" w:bottom="78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D3386">
      <w:r>
        <w:separator/>
      </w:r>
    </w:p>
  </w:endnote>
  <w:endnote w:type="continuationSeparator" w:id="0">
    <w:p w:rsidR="00000000" w:rsidRDefault="004D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4391" w:rsidRDefault="004D338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D4391" w:rsidRDefault="004D338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D3386">
      <w:r>
        <w:rPr>
          <w:color w:val="000000"/>
        </w:rPr>
        <w:separator/>
      </w:r>
    </w:p>
  </w:footnote>
  <w:footnote w:type="continuationSeparator" w:id="0">
    <w:p w:rsidR="00000000" w:rsidRDefault="004D338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4391" w:rsidRDefault="004D338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-864866</wp:posOffset>
          </wp:positionV>
          <wp:extent cx="7579991" cy="1080765"/>
          <wp:effectExtent l="0" t="0" r="1909" b="5085"/>
          <wp:wrapNone/>
          <wp:docPr id="1" name="Imagem 72" descr="CAU-BR-timbrado2015-edit-2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991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73D7"/>
    <w:rsid w:val="004D3386"/>
    <w:rsid w:val="00D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7E8A09-192E-4D94-B8C4-5502BFF584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2019-03-21T17:07:00Z</cp:lastPrinted>
  <dcterms:created xsi:type="dcterms:W3CDTF">2019-04-23T19:35:00Z</dcterms:created>
  <dcterms:modified xsi:type="dcterms:W3CDTF">2019-04-23T19:35:00Z</dcterms:modified>
</cp:coreProperties>
</file>