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FB4A" w14:textId="69BC49A5" w:rsidR="005B452E" w:rsidRDefault="005B452E" w:rsidP="005B452E">
      <w:pPr>
        <w:pStyle w:val="NormalWeb"/>
        <w:jc w:val="center"/>
        <w:rPr>
          <w:rFonts w:asciiTheme="minorHAnsi" w:hAnsiTheme="minorHAnsi" w:cstheme="minorHAnsi"/>
          <w:b/>
          <w:bCs/>
        </w:rPr>
      </w:pPr>
      <w:r w:rsidRPr="005B452E">
        <w:rPr>
          <w:rFonts w:asciiTheme="minorHAnsi" w:hAnsiTheme="minorHAnsi" w:cstheme="minorHAnsi"/>
          <w:b/>
          <w:bCs/>
        </w:rPr>
        <w:t>PORTARIA PRES N° 58, DE 14 DE ABRIL DE 2014</w:t>
      </w:r>
    </w:p>
    <w:p w14:paraId="620B9F45" w14:textId="77623ED7" w:rsidR="005B452E" w:rsidRDefault="005B452E" w:rsidP="005B452E">
      <w:pPr>
        <w:pStyle w:val="NormalWeb"/>
        <w:ind w:left="4248"/>
        <w:jc w:val="both"/>
        <w:rPr>
          <w:rStyle w:val="Forte"/>
          <w:rFonts w:asciiTheme="minorHAnsi" w:eastAsiaTheme="majorEastAsia" w:hAnsiTheme="minorHAnsi" w:cstheme="minorHAnsi"/>
          <w:b w:val="0"/>
          <w:bCs w:val="0"/>
        </w:rPr>
      </w:pPr>
      <w:r w:rsidRPr="005B452E">
        <w:rPr>
          <w:rStyle w:val="Forte"/>
          <w:rFonts w:asciiTheme="minorHAnsi" w:eastAsiaTheme="majorEastAsia" w:hAnsiTheme="minorHAnsi" w:cstheme="minorHAnsi"/>
          <w:b w:val="0"/>
          <w:bCs w:val="0"/>
        </w:rPr>
        <w:t>Designa o Economista ÉDDI YAMAMURA para o exercício do emprego de livre provimento e demissão de Gerente Geral, cumulativamente com o emprego que já exerce, e dá outras providências.</w:t>
      </w:r>
    </w:p>
    <w:p w14:paraId="0F11C0A2" w14:textId="3717CA83" w:rsidR="005B452E" w:rsidRDefault="005B452E" w:rsidP="005B452E">
      <w:pPr>
        <w:pStyle w:val="NormalWeb"/>
        <w:ind w:left="4248"/>
        <w:jc w:val="both"/>
        <w:rPr>
          <w:rStyle w:val="Forte"/>
          <w:rFonts w:asciiTheme="minorHAnsi" w:eastAsiaTheme="majorEastAsia" w:hAnsiTheme="minorHAnsi" w:cstheme="minorHAnsi"/>
          <w:b w:val="0"/>
          <w:bCs w:val="0"/>
        </w:rPr>
      </w:pPr>
    </w:p>
    <w:p w14:paraId="71D9055B" w14:textId="77777777" w:rsidR="001C07EB" w:rsidRPr="001C07EB" w:rsidRDefault="001C07EB" w:rsidP="001C07EB">
      <w:pPr>
        <w:pStyle w:val="NormalWeb"/>
        <w:jc w:val="both"/>
        <w:rPr>
          <w:rFonts w:asciiTheme="minorHAnsi" w:hAnsiTheme="minorHAnsi" w:cstheme="minorHAnsi"/>
        </w:rPr>
      </w:pPr>
      <w:r w:rsidRPr="001C07EB">
        <w:rPr>
          <w:rFonts w:asciiTheme="minorHAnsi" w:hAnsiTheme="minorHAnsi" w:cstheme="minorHAnsi"/>
        </w:rPr>
        <w:t>O Presidente 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de 2013, alterada pela Deliberação Plenária nº 24, de 8 de novembro de 2013;</w:t>
      </w:r>
    </w:p>
    <w:p w14:paraId="3AF2CF5E" w14:textId="0A829A8D" w:rsidR="001C07EB" w:rsidRPr="001C07EB" w:rsidRDefault="001C07EB" w:rsidP="001C07EB">
      <w:pPr>
        <w:pStyle w:val="NormalWeb"/>
        <w:jc w:val="both"/>
        <w:rPr>
          <w:rFonts w:asciiTheme="minorHAnsi" w:hAnsiTheme="minorHAnsi" w:cstheme="minorHAnsi"/>
        </w:rPr>
      </w:pPr>
      <w:r w:rsidRPr="001C07EB">
        <w:rPr>
          <w:rFonts w:asciiTheme="minorHAnsi" w:hAnsiTheme="minorHAnsi" w:cstheme="minorHAnsi"/>
        </w:rPr>
        <w:t> </w:t>
      </w:r>
    </w:p>
    <w:p w14:paraId="6D6652AE" w14:textId="0C29C998" w:rsidR="001C07EB" w:rsidRPr="001C07EB" w:rsidRDefault="001C07EB" w:rsidP="001C07EB">
      <w:pPr>
        <w:pStyle w:val="NormalWeb"/>
        <w:jc w:val="both"/>
        <w:rPr>
          <w:rFonts w:asciiTheme="minorHAnsi" w:hAnsiTheme="minorHAnsi" w:cstheme="minorHAnsi"/>
        </w:rPr>
      </w:pPr>
      <w:r w:rsidRPr="001C07EB">
        <w:rPr>
          <w:rStyle w:val="Forte"/>
          <w:rFonts w:asciiTheme="minorHAnsi" w:hAnsiTheme="minorHAnsi" w:cstheme="minorHAnsi"/>
        </w:rPr>
        <w:t>RESOLVE:</w:t>
      </w:r>
    </w:p>
    <w:p w14:paraId="0F71603A" w14:textId="04D50464" w:rsidR="001C07EB" w:rsidRDefault="001C07EB" w:rsidP="001C07EB">
      <w:pPr>
        <w:pStyle w:val="NormalWeb"/>
        <w:jc w:val="both"/>
        <w:rPr>
          <w:rFonts w:asciiTheme="minorHAnsi" w:hAnsiTheme="minorHAnsi" w:cstheme="minorHAnsi"/>
        </w:rPr>
      </w:pPr>
      <w:r w:rsidRPr="001C07EB">
        <w:rPr>
          <w:rFonts w:asciiTheme="minorHAnsi" w:hAnsiTheme="minorHAnsi" w:cstheme="minorHAnsi"/>
        </w:rPr>
        <w:t>Art. 1º Designar, para o exercício das atividades de Gerente Geral do CAU/BR, previsto no Anexo I da Deliberação Plenária nº 22, de 6 de setembro de 2013, com a redação dada pela Deliberação Plenária nº 24, de 8 de novembro de 2013, no período de 14 a 27 de abril de 2014, correspondente ao impedimento temporário do titular, e cumulativamente às funções que já exerce nos termos da Portaria PRES nº 57, de 7 de março de 2014, o Economista ÉDDI YAMAMURA.</w:t>
      </w:r>
    </w:p>
    <w:p w14:paraId="7B1627B2" w14:textId="77777777" w:rsidR="001C07EB" w:rsidRPr="001C07EB" w:rsidRDefault="001C07EB" w:rsidP="001C07EB">
      <w:pPr>
        <w:pStyle w:val="NormalWeb"/>
        <w:jc w:val="both"/>
        <w:rPr>
          <w:rFonts w:asciiTheme="minorHAnsi" w:hAnsiTheme="minorHAnsi" w:cstheme="minorHAnsi"/>
        </w:rPr>
      </w:pPr>
    </w:p>
    <w:p w14:paraId="0B855748" w14:textId="77777777" w:rsidR="001C07EB" w:rsidRPr="001C07EB" w:rsidRDefault="001C07EB" w:rsidP="001C07EB">
      <w:pPr>
        <w:pStyle w:val="NormalWeb"/>
        <w:jc w:val="both"/>
        <w:rPr>
          <w:rFonts w:asciiTheme="minorHAnsi" w:hAnsiTheme="minorHAnsi" w:cstheme="minorHAnsi"/>
        </w:rPr>
      </w:pPr>
      <w:r w:rsidRPr="001C07EB">
        <w:rPr>
          <w:rFonts w:asciiTheme="minorHAnsi" w:hAnsiTheme="minorHAnsi" w:cstheme="minorHAnsi"/>
        </w:rPr>
        <w:t>Art. 2º Esta Portaria entra em vigor nesta data.</w:t>
      </w:r>
    </w:p>
    <w:p w14:paraId="753F4506" w14:textId="6BC7FEFE" w:rsidR="001C07EB" w:rsidRPr="001C07EB" w:rsidRDefault="001C07EB" w:rsidP="001C07EB">
      <w:pPr>
        <w:pStyle w:val="NormalWeb"/>
        <w:jc w:val="both"/>
        <w:rPr>
          <w:rFonts w:asciiTheme="minorHAnsi" w:hAnsiTheme="minorHAnsi" w:cstheme="minorHAnsi"/>
        </w:rPr>
      </w:pPr>
      <w:r w:rsidRPr="001C07EB">
        <w:rPr>
          <w:rFonts w:asciiTheme="minorHAnsi" w:hAnsiTheme="minorHAnsi" w:cstheme="minorHAnsi"/>
        </w:rPr>
        <w:t> </w:t>
      </w:r>
    </w:p>
    <w:p w14:paraId="1747EB3F" w14:textId="77777777" w:rsidR="001C07EB" w:rsidRPr="001C07EB" w:rsidRDefault="001C07EB" w:rsidP="001C07EB">
      <w:pPr>
        <w:pStyle w:val="NormalWeb"/>
        <w:jc w:val="center"/>
        <w:rPr>
          <w:rFonts w:asciiTheme="minorHAnsi" w:hAnsiTheme="minorHAnsi" w:cstheme="minorHAnsi"/>
        </w:rPr>
      </w:pPr>
      <w:r w:rsidRPr="001C07EB">
        <w:rPr>
          <w:rFonts w:asciiTheme="minorHAnsi" w:hAnsiTheme="minorHAnsi" w:cstheme="minorHAnsi"/>
        </w:rPr>
        <w:t>Brasília, 14 de abril de 2014</w:t>
      </w:r>
    </w:p>
    <w:p w14:paraId="728B0066" w14:textId="025914BB" w:rsidR="001C07EB" w:rsidRPr="001C07EB" w:rsidRDefault="001C07EB" w:rsidP="001C07EB">
      <w:pPr>
        <w:pStyle w:val="NormalWeb"/>
        <w:rPr>
          <w:rFonts w:asciiTheme="minorHAnsi" w:hAnsiTheme="minorHAnsi" w:cstheme="minorHAnsi"/>
        </w:rPr>
      </w:pPr>
    </w:p>
    <w:p w14:paraId="599B498E" w14:textId="2E7CEF8D" w:rsidR="001C07EB" w:rsidRPr="001C07EB" w:rsidRDefault="001C07EB" w:rsidP="001C07EB">
      <w:pPr>
        <w:pStyle w:val="NormalWeb"/>
        <w:jc w:val="center"/>
        <w:rPr>
          <w:rFonts w:asciiTheme="minorHAnsi" w:hAnsiTheme="minorHAnsi" w:cstheme="minorHAnsi"/>
        </w:rPr>
      </w:pPr>
    </w:p>
    <w:p w14:paraId="3561BA35" w14:textId="77777777" w:rsidR="001C07EB" w:rsidRPr="001C07EB" w:rsidRDefault="001C07EB" w:rsidP="001C07EB">
      <w:pPr>
        <w:pStyle w:val="NormalWeb"/>
        <w:jc w:val="center"/>
        <w:rPr>
          <w:rFonts w:asciiTheme="minorHAnsi" w:hAnsiTheme="minorHAnsi" w:cstheme="minorHAnsi"/>
        </w:rPr>
      </w:pPr>
      <w:r w:rsidRPr="001C07EB">
        <w:rPr>
          <w:rStyle w:val="Forte"/>
          <w:rFonts w:asciiTheme="minorHAnsi" w:hAnsiTheme="minorHAnsi" w:cstheme="minorHAnsi"/>
        </w:rPr>
        <w:t>HAROLDO PINHEIRO VILLAR DE QUEIROZ</w:t>
      </w:r>
      <w:r w:rsidRPr="001C07EB">
        <w:rPr>
          <w:rFonts w:asciiTheme="minorHAnsi" w:hAnsiTheme="minorHAnsi" w:cstheme="minorHAnsi"/>
        </w:rPr>
        <w:br/>
        <w:t>Presidente do CAU/BR</w:t>
      </w:r>
    </w:p>
    <w:p w14:paraId="26C0DE41" w14:textId="77777777" w:rsidR="005B452E" w:rsidRPr="001C07EB" w:rsidRDefault="005B452E" w:rsidP="005B452E">
      <w:pPr>
        <w:pStyle w:val="NormalWeb"/>
        <w:ind w:left="4248"/>
        <w:jc w:val="both"/>
        <w:rPr>
          <w:rFonts w:asciiTheme="minorHAnsi" w:hAnsiTheme="minorHAnsi" w:cstheme="minorHAnsi"/>
          <w:b/>
          <w:bCs/>
        </w:rPr>
      </w:pPr>
    </w:p>
    <w:sectPr w:rsidR="005B452E" w:rsidRPr="001C07EB" w:rsidSect="004866D0">
      <w:headerReference w:type="default" r:id="rId11"/>
      <w:footerReference w:type="default" r:id="rId12"/>
      <w:pgSz w:w="11906" w:h="16838"/>
      <w:pgMar w:top="1276" w:right="1134" w:bottom="1134" w:left="1276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46DD" w14:textId="77777777" w:rsidR="00FA0EE3" w:rsidRDefault="00FA0EE3" w:rsidP="00EE0A57">
      <w:pPr>
        <w:spacing w:after="0" w:line="240" w:lineRule="auto"/>
      </w:pPr>
      <w:r>
        <w:separator/>
      </w:r>
    </w:p>
  </w:endnote>
  <w:endnote w:type="continuationSeparator" w:id="0">
    <w:p w14:paraId="19393C42" w14:textId="77777777" w:rsidR="00FA0EE3" w:rsidRDefault="00FA0EE3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0AE1" w14:textId="7C6D7B24" w:rsidR="00E0640A" w:rsidRPr="00DA59B2" w:rsidRDefault="00FA0EE3" w:rsidP="00DA59B2">
    <w:pPr>
      <w:pStyle w:val="Rodap"/>
      <w:jc w:val="right"/>
      <w:rPr>
        <w:b w:val="0"/>
        <w:bCs/>
        <w:color w:val="1B6469"/>
      </w:rPr>
    </w:pPr>
    <w:sdt>
      <w:sdtPr>
        <w:rPr>
          <w:b w:val="0"/>
          <w:bCs/>
        </w:rPr>
        <w:id w:val="1606461699"/>
        <w:docPartObj>
          <w:docPartGallery w:val="Page Numbers (Bottom of Page)"/>
          <w:docPartUnique/>
        </w:docPartObj>
      </w:sdtPr>
      <w:sdtEndPr>
        <w:rPr>
          <w:color w:val="1B6469"/>
        </w:rPr>
      </w:sdtEndPr>
      <w:sdtContent>
        <w:r w:rsidR="00314C0D" w:rsidRPr="007A55E4">
          <w:rPr>
            <w:b w:val="0"/>
            <w:bCs/>
            <w:color w:val="1B6469"/>
          </w:rPr>
          <w:fldChar w:fldCharType="begin"/>
        </w:r>
        <w:r w:rsidR="00314C0D" w:rsidRPr="007A55E4">
          <w:rPr>
            <w:b w:val="0"/>
            <w:bCs/>
            <w:color w:val="1B6469"/>
          </w:rPr>
          <w:instrText>PAGE   \* MERGEFORMAT</w:instrText>
        </w:r>
        <w:r w:rsidR="00314C0D" w:rsidRPr="007A55E4">
          <w:rPr>
            <w:b w:val="0"/>
            <w:bCs/>
            <w:color w:val="1B6469"/>
          </w:rPr>
          <w:fldChar w:fldCharType="separate"/>
        </w:r>
        <w:r w:rsidR="004866D0">
          <w:rPr>
            <w:b w:val="0"/>
            <w:bCs/>
            <w:noProof/>
            <w:color w:val="1B6469"/>
          </w:rPr>
          <w:t>2</w:t>
        </w:r>
        <w:r w:rsidR="00314C0D" w:rsidRPr="007A55E4">
          <w:rPr>
            <w:b w:val="0"/>
            <w:bCs/>
            <w:color w:val="1B6469"/>
          </w:rPr>
          <w:fldChar w:fldCharType="end"/>
        </w:r>
      </w:sdtContent>
    </w:sdt>
  </w:p>
  <w:p w14:paraId="2780E936" w14:textId="0478E4A7" w:rsidR="0047296F" w:rsidRDefault="0047296F"/>
  <w:p w14:paraId="11A49276" w14:textId="7516AC57" w:rsidR="0047296F" w:rsidRDefault="0047296F"/>
  <w:p w14:paraId="40731CB5" w14:textId="0F1A1F4C" w:rsidR="00000000" w:rsidRDefault="0056367B"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04D08332">
          <wp:simplePos x="0" y="0"/>
          <wp:positionH relativeFrom="column">
            <wp:posOffset>-851535</wp:posOffset>
          </wp:positionH>
          <wp:positionV relativeFrom="paragraph">
            <wp:posOffset>146050</wp:posOffset>
          </wp:positionV>
          <wp:extent cx="7560000" cy="720000"/>
          <wp:effectExtent l="0" t="0" r="3175" b="4445"/>
          <wp:wrapNone/>
          <wp:docPr id="30" name="Imagem 3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3E9A" w14:textId="77777777" w:rsidR="00FA0EE3" w:rsidRDefault="00FA0EE3" w:rsidP="00EE0A57">
      <w:pPr>
        <w:spacing w:after="0" w:line="240" w:lineRule="auto"/>
      </w:pPr>
      <w:r>
        <w:separator/>
      </w:r>
    </w:p>
  </w:footnote>
  <w:footnote w:type="continuationSeparator" w:id="0">
    <w:p w14:paraId="733261A6" w14:textId="77777777" w:rsidR="00FA0EE3" w:rsidRDefault="00FA0EE3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9704" w14:textId="651A5AC3" w:rsidR="0056367B" w:rsidRPr="0056367B" w:rsidRDefault="00EA4731" w:rsidP="0056367B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1CA5" w:rsidRPr="00345B66">
      <w:rPr>
        <w:color w:val="FFFFFF" w:themeColor="background1"/>
        <w:sz w:val="12"/>
        <w:szCs w:val="12"/>
      </w:rPr>
      <w:t>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0333"/>
    <w:multiLevelType w:val="multilevel"/>
    <w:tmpl w:val="BE10F210"/>
    <w:lvl w:ilvl="0">
      <w:start w:val="4"/>
      <w:numFmt w:val="upperRoman"/>
      <w:lvlText w:val="%1"/>
      <w:lvlJc w:val="left"/>
      <w:pPr>
        <w:ind w:left="128" w:hanging="302"/>
      </w:pPr>
      <w:rPr>
        <w:rFonts w:ascii="Arial" w:eastAsia="Arial" w:hAnsi="Arial" w:cs="Arial"/>
        <w:color w:val="525452"/>
        <w:spacing w:val="-1"/>
        <w:w w:val="104"/>
        <w:sz w:val="21"/>
        <w:szCs w:val="21"/>
      </w:rPr>
    </w:lvl>
    <w:lvl w:ilvl="1">
      <w:numFmt w:val="bullet"/>
      <w:lvlText w:val="•"/>
      <w:lvlJc w:val="left"/>
      <w:pPr>
        <w:ind w:left="1124" w:hanging="302"/>
      </w:pPr>
    </w:lvl>
    <w:lvl w:ilvl="2">
      <w:numFmt w:val="bullet"/>
      <w:lvlText w:val="•"/>
      <w:lvlJc w:val="left"/>
      <w:pPr>
        <w:ind w:left="2128" w:hanging="302"/>
      </w:pPr>
    </w:lvl>
    <w:lvl w:ilvl="3">
      <w:numFmt w:val="bullet"/>
      <w:lvlText w:val="•"/>
      <w:lvlJc w:val="left"/>
      <w:pPr>
        <w:ind w:left="3132" w:hanging="302"/>
      </w:pPr>
    </w:lvl>
    <w:lvl w:ilvl="4">
      <w:numFmt w:val="bullet"/>
      <w:lvlText w:val="•"/>
      <w:lvlJc w:val="left"/>
      <w:pPr>
        <w:ind w:left="4136" w:hanging="302"/>
      </w:pPr>
    </w:lvl>
    <w:lvl w:ilvl="5">
      <w:numFmt w:val="bullet"/>
      <w:lvlText w:val="•"/>
      <w:lvlJc w:val="left"/>
      <w:pPr>
        <w:ind w:left="5140" w:hanging="302"/>
      </w:pPr>
    </w:lvl>
    <w:lvl w:ilvl="6">
      <w:numFmt w:val="bullet"/>
      <w:lvlText w:val="•"/>
      <w:lvlJc w:val="left"/>
      <w:pPr>
        <w:ind w:left="6144" w:hanging="302"/>
      </w:pPr>
    </w:lvl>
    <w:lvl w:ilvl="7">
      <w:numFmt w:val="bullet"/>
      <w:lvlText w:val="•"/>
      <w:lvlJc w:val="left"/>
      <w:pPr>
        <w:ind w:left="7148" w:hanging="302"/>
      </w:pPr>
    </w:lvl>
    <w:lvl w:ilvl="8">
      <w:numFmt w:val="bullet"/>
      <w:lvlText w:val="•"/>
      <w:lvlJc w:val="left"/>
      <w:pPr>
        <w:ind w:left="8152" w:hanging="302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31B72"/>
    <w:multiLevelType w:val="hybridMultilevel"/>
    <w:tmpl w:val="3F1A1C66"/>
    <w:lvl w:ilvl="0" w:tplc="0416000F">
      <w:start w:val="1"/>
      <w:numFmt w:val="decimal"/>
      <w:lvlText w:val="%1."/>
      <w:lvlJc w:val="left"/>
      <w:pPr>
        <w:ind w:left="2848" w:hanging="360"/>
      </w:pPr>
    </w:lvl>
    <w:lvl w:ilvl="1" w:tplc="04160019" w:tentative="1">
      <w:start w:val="1"/>
      <w:numFmt w:val="lowerLetter"/>
      <w:lvlText w:val="%2."/>
      <w:lvlJc w:val="left"/>
      <w:pPr>
        <w:ind w:left="3568" w:hanging="360"/>
      </w:pPr>
    </w:lvl>
    <w:lvl w:ilvl="2" w:tplc="0416001B" w:tentative="1">
      <w:start w:val="1"/>
      <w:numFmt w:val="lowerRoman"/>
      <w:lvlText w:val="%3."/>
      <w:lvlJc w:val="right"/>
      <w:pPr>
        <w:ind w:left="4288" w:hanging="180"/>
      </w:pPr>
    </w:lvl>
    <w:lvl w:ilvl="3" w:tplc="0416000F" w:tentative="1">
      <w:start w:val="1"/>
      <w:numFmt w:val="decimal"/>
      <w:lvlText w:val="%4."/>
      <w:lvlJc w:val="left"/>
      <w:pPr>
        <w:ind w:left="5008" w:hanging="360"/>
      </w:pPr>
    </w:lvl>
    <w:lvl w:ilvl="4" w:tplc="04160019" w:tentative="1">
      <w:start w:val="1"/>
      <w:numFmt w:val="lowerLetter"/>
      <w:lvlText w:val="%5."/>
      <w:lvlJc w:val="left"/>
      <w:pPr>
        <w:ind w:left="5728" w:hanging="360"/>
      </w:pPr>
    </w:lvl>
    <w:lvl w:ilvl="5" w:tplc="0416001B" w:tentative="1">
      <w:start w:val="1"/>
      <w:numFmt w:val="lowerRoman"/>
      <w:lvlText w:val="%6."/>
      <w:lvlJc w:val="right"/>
      <w:pPr>
        <w:ind w:left="6448" w:hanging="180"/>
      </w:pPr>
    </w:lvl>
    <w:lvl w:ilvl="6" w:tplc="0416000F" w:tentative="1">
      <w:start w:val="1"/>
      <w:numFmt w:val="decimal"/>
      <w:lvlText w:val="%7."/>
      <w:lvlJc w:val="left"/>
      <w:pPr>
        <w:ind w:left="7168" w:hanging="360"/>
      </w:pPr>
    </w:lvl>
    <w:lvl w:ilvl="7" w:tplc="04160019" w:tentative="1">
      <w:start w:val="1"/>
      <w:numFmt w:val="lowerLetter"/>
      <w:lvlText w:val="%8."/>
      <w:lvlJc w:val="left"/>
      <w:pPr>
        <w:ind w:left="7888" w:hanging="360"/>
      </w:pPr>
    </w:lvl>
    <w:lvl w:ilvl="8" w:tplc="0416001B" w:tentative="1">
      <w:start w:val="1"/>
      <w:numFmt w:val="lowerRoman"/>
      <w:lvlText w:val="%9."/>
      <w:lvlJc w:val="right"/>
      <w:pPr>
        <w:ind w:left="8608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3F4A"/>
    <w:rsid w:val="0000444C"/>
    <w:rsid w:val="0000572D"/>
    <w:rsid w:val="00037092"/>
    <w:rsid w:val="00054C0F"/>
    <w:rsid w:val="00082A85"/>
    <w:rsid w:val="000B5081"/>
    <w:rsid w:val="000B5EEF"/>
    <w:rsid w:val="000F0C06"/>
    <w:rsid w:val="00113E92"/>
    <w:rsid w:val="00116603"/>
    <w:rsid w:val="0013483D"/>
    <w:rsid w:val="001747C1"/>
    <w:rsid w:val="001845DE"/>
    <w:rsid w:val="0019158C"/>
    <w:rsid w:val="0019339B"/>
    <w:rsid w:val="0019689F"/>
    <w:rsid w:val="001C07EB"/>
    <w:rsid w:val="001E47DE"/>
    <w:rsid w:val="001F1C41"/>
    <w:rsid w:val="00226D06"/>
    <w:rsid w:val="00235DE8"/>
    <w:rsid w:val="002455B4"/>
    <w:rsid w:val="00247F5B"/>
    <w:rsid w:val="002537C8"/>
    <w:rsid w:val="002706BC"/>
    <w:rsid w:val="0027293B"/>
    <w:rsid w:val="0029429B"/>
    <w:rsid w:val="00296F7E"/>
    <w:rsid w:val="002A7150"/>
    <w:rsid w:val="002B1CD9"/>
    <w:rsid w:val="002C0927"/>
    <w:rsid w:val="002D5701"/>
    <w:rsid w:val="002D6631"/>
    <w:rsid w:val="002F128A"/>
    <w:rsid w:val="00314C0D"/>
    <w:rsid w:val="0031769F"/>
    <w:rsid w:val="003227B3"/>
    <w:rsid w:val="0032781C"/>
    <w:rsid w:val="00341EB0"/>
    <w:rsid w:val="00345B66"/>
    <w:rsid w:val="00367009"/>
    <w:rsid w:val="0038371F"/>
    <w:rsid w:val="00385815"/>
    <w:rsid w:val="00387D02"/>
    <w:rsid w:val="003B20F2"/>
    <w:rsid w:val="003B4087"/>
    <w:rsid w:val="003D4129"/>
    <w:rsid w:val="003D6CA6"/>
    <w:rsid w:val="003F2EBD"/>
    <w:rsid w:val="003F6B20"/>
    <w:rsid w:val="00403B79"/>
    <w:rsid w:val="00406C14"/>
    <w:rsid w:val="004711C3"/>
    <w:rsid w:val="0047296F"/>
    <w:rsid w:val="00474FA0"/>
    <w:rsid w:val="0047645D"/>
    <w:rsid w:val="004825ED"/>
    <w:rsid w:val="004866D0"/>
    <w:rsid w:val="004A6CA0"/>
    <w:rsid w:val="004C0843"/>
    <w:rsid w:val="004C44C3"/>
    <w:rsid w:val="004D198E"/>
    <w:rsid w:val="004D49F4"/>
    <w:rsid w:val="004D715C"/>
    <w:rsid w:val="004E33A7"/>
    <w:rsid w:val="00503414"/>
    <w:rsid w:val="00517F84"/>
    <w:rsid w:val="005406D7"/>
    <w:rsid w:val="00543B42"/>
    <w:rsid w:val="005540DF"/>
    <w:rsid w:val="0056367B"/>
    <w:rsid w:val="00565076"/>
    <w:rsid w:val="00570C6D"/>
    <w:rsid w:val="005B452E"/>
    <w:rsid w:val="005C2E15"/>
    <w:rsid w:val="005C6ED4"/>
    <w:rsid w:val="005D17C0"/>
    <w:rsid w:val="005E7182"/>
    <w:rsid w:val="005F5034"/>
    <w:rsid w:val="005F6C15"/>
    <w:rsid w:val="00601A1D"/>
    <w:rsid w:val="00623F7E"/>
    <w:rsid w:val="006702E8"/>
    <w:rsid w:val="006758DE"/>
    <w:rsid w:val="00685B63"/>
    <w:rsid w:val="006E5943"/>
    <w:rsid w:val="006F009C"/>
    <w:rsid w:val="006F74BD"/>
    <w:rsid w:val="00701E77"/>
    <w:rsid w:val="00702B94"/>
    <w:rsid w:val="00752F40"/>
    <w:rsid w:val="00756AF0"/>
    <w:rsid w:val="00756D86"/>
    <w:rsid w:val="007A55E4"/>
    <w:rsid w:val="007B4E5D"/>
    <w:rsid w:val="007E3F23"/>
    <w:rsid w:val="00804D06"/>
    <w:rsid w:val="00812DFB"/>
    <w:rsid w:val="00841A85"/>
    <w:rsid w:val="00846C62"/>
    <w:rsid w:val="00851604"/>
    <w:rsid w:val="008532F9"/>
    <w:rsid w:val="00854073"/>
    <w:rsid w:val="00870256"/>
    <w:rsid w:val="008825C9"/>
    <w:rsid w:val="008936F6"/>
    <w:rsid w:val="0089372A"/>
    <w:rsid w:val="00895D52"/>
    <w:rsid w:val="008A1469"/>
    <w:rsid w:val="008A185D"/>
    <w:rsid w:val="008C2D78"/>
    <w:rsid w:val="008C5AFF"/>
    <w:rsid w:val="008D7A71"/>
    <w:rsid w:val="009176A0"/>
    <w:rsid w:val="009234E7"/>
    <w:rsid w:val="00931D05"/>
    <w:rsid w:val="00976E2D"/>
    <w:rsid w:val="00982505"/>
    <w:rsid w:val="00983042"/>
    <w:rsid w:val="0098576A"/>
    <w:rsid w:val="00991601"/>
    <w:rsid w:val="009B12BB"/>
    <w:rsid w:val="009C6D54"/>
    <w:rsid w:val="009D0C39"/>
    <w:rsid w:val="009D6C25"/>
    <w:rsid w:val="009F1FFA"/>
    <w:rsid w:val="009F5CCC"/>
    <w:rsid w:val="00A141BE"/>
    <w:rsid w:val="00A160B6"/>
    <w:rsid w:val="00A2289F"/>
    <w:rsid w:val="00A24667"/>
    <w:rsid w:val="00A400D2"/>
    <w:rsid w:val="00A70537"/>
    <w:rsid w:val="00AA57A6"/>
    <w:rsid w:val="00AC21A1"/>
    <w:rsid w:val="00AC554C"/>
    <w:rsid w:val="00AE5C12"/>
    <w:rsid w:val="00AF35EB"/>
    <w:rsid w:val="00B15894"/>
    <w:rsid w:val="00B31F78"/>
    <w:rsid w:val="00B3249A"/>
    <w:rsid w:val="00B52AD6"/>
    <w:rsid w:val="00B52E79"/>
    <w:rsid w:val="00B64726"/>
    <w:rsid w:val="00B717A5"/>
    <w:rsid w:val="00B751A9"/>
    <w:rsid w:val="00BA0A42"/>
    <w:rsid w:val="00C049B1"/>
    <w:rsid w:val="00C07DEB"/>
    <w:rsid w:val="00C32928"/>
    <w:rsid w:val="00C40F30"/>
    <w:rsid w:val="00C56C72"/>
    <w:rsid w:val="00C60C46"/>
    <w:rsid w:val="00C91CA5"/>
    <w:rsid w:val="00C92E5D"/>
    <w:rsid w:val="00CA3343"/>
    <w:rsid w:val="00CB5DBC"/>
    <w:rsid w:val="00CB77DA"/>
    <w:rsid w:val="00CC27F4"/>
    <w:rsid w:val="00CD3205"/>
    <w:rsid w:val="00CE1565"/>
    <w:rsid w:val="00CE68C1"/>
    <w:rsid w:val="00D07558"/>
    <w:rsid w:val="00D1669C"/>
    <w:rsid w:val="00D21C37"/>
    <w:rsid w:val="00D44820"/>
    <w:rsid w:val="00D61D98"/>
    <w:rsid w:val="00D96740"/>
    <w:rsid w:val="00DA59B2"/>
    <w:rsid w:val="00DC4B9B"/>
    <w:rsid w:val="00DF0D19"/>
    <w:rsid w:val="00E0640A"/>
    <w:rsid w:val="00E2296E"/>
    <w:rsid w:val="00E25662"/>
    <w:rsid w:val="00E42AAE"/>
    <w:rsid w:val="00E54621"/>
    <w:rsid w:val="00E61A2C"/>
    <w:rsid w:val="00E70729"/>
    <w:rsid w:val="00E8056D"/>
    <w:rsid w:val="00E91327"/>
    <w:rsid w:val="00EA1801"/>
    <w:rsid w:val="00EA4731"/>
    <w:rsid w:val="00EB4D70"/>
    <w:rsid w:val="00EC24D9"/>
    <w:rsid w:val="00EC6571"/>
    <w:rsid w:val="00EE0A57"/>
    <w:rsid w:val="00EE205F"/>
    <w:rsid w:val="00EF761A"/>
    <w:rsid w:val="00F14333"/>
    <w:rsid w:val="00F15E0B"/>
    <w:rsid w:val="00F27F75"/>
    <w:rsid w:val="00F42952"/>
    <w:rsid w:val="00F44922"/>
    <w:rsid w:val="00F67774"/>
    <w:rsid w:val="00F86139"/>
    <w:rsid w:val="00FA0EE3"/>
    <w:rsid w:val="00FA7123"/>
    <w:rsid w:val="00FB30E6"/>
    <w:rsid w:val="00FD38E6"/>
    <w:rsid w:val="00FD59C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Default">
    <w:name w:val="Default"/>
    <w:rsid w:val="00322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EC6571"/>
    <w:rPr>
      <w:b w:val="0"/>
      <w:bCs/>
    </w:rPr>
  </w:style>
  <w:style w:type="paragraph" w:styleId="NormalWeb">
    <w:name w:val="Normal (Web)"/>
    <w:basedOn w:val="Normal"/>
    <w:uiPriority w:val="99"/>
    <w:unhideWhenUsed/>
    <w:rsid w:val="00EC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93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729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29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29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293B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293B"/>
    <w:rPr>
      <w:bCs/>
      <w:sz w:val="20"/>
      <w:szCs w:val="20"/>
    </w:rPr>
  </w:style>
  <w:style w:type="paragraph" w:customStyle="1" w:styleId="texto1">
    <w:name w:val="texto1"/>
    <w:basedOn w:val="Normal"/>
    <w:rsid w:val="008C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D0C3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532F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E8056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eastAsia="Arial"/>
      <w:b w:val="0"/>
      <w:color w:val="auto"/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rsid w:val="00E8056D"/>
    <w:rPr>
      <w:rFonts w:eastAsia="Arial"/>
      <w:b w:val="0"/>
      <w:color w:val="auto"/>
      <w:sz w:val="21"/>
      <w:szCs w:val="21"/>
    </w:rPr>
  </w:style>
  <w:style w:type="character" w:styleId="nfase">
    <w:name w:val="Emphasis"/>
    <w:basedOn w:val="Fontepargpadro"/>
    <w:uiPriority w:val="20"/>
    <w:qFormat/>
    <w:rsid w:val="005636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1AE9DB-7FED-46E6-A001-3A2129CD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2022-02-07T14:31:00Z</cp:lastPrinted>
  <dcterms:created xsi:type="dcterms:W3CDTF">2022-02-07T14:42:00Z</dcterms:created>
  <dcterms:modified xsi:type="dcterms:W3CDTF">2022-02-07T14:42:00Z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