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49A64BBE" w:rsidR="00920AA8" w:rsidRPr="0099725E" w:rsidRDefault="00A85F79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A85F79">
        <w:rPr>
          <w:rFonts w:asciiTheme="minorHAnsi" w:hAnsiTheme="minorHAnsi" w:cstheme="minorHAnsi"/>
          <w:b/>
          <w:w w:val="105"/>
        </w:rPr>
        <w:t>PORTARIA PRES Nº 40, DE 16 DE ABRIL DE 2013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13B7D3D9" w:rsidR="00920AA8" w:rsidRPr="0099725E" w:rsidRDefault="00A85F79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A85F79">
        <w:rPr>
          <w:rFonts w:asciiTheme="minorHAnsi" w:hAnsiTheme="minorHAnsi" w:cstheme="minorHAnsi"/>
          <w:w w:val="105"/>
        </w:rPr>
        <w:t>Designa o Jornalista LEONARDO LAGES ECHEVERRIA para exercer emprego de livre provimento e demissão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E86C253" w14:textId="25F51BCF" w:rsidR="00A85F79" w:rsidRPr="00A85F79" w:rsidRDefault="00A85F79" w:rsidP="00A85F79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A85F79">
        <w:rPr>
          <w:rFonts w:asciiTheme="minorHAnsi" w:eastAsia="Times New Roman" w:hAnsiTheme="minorHAnsi" w:cstheme="minorHAnsi"/>
          <w:lang w:eastAsia="pt-BR"/>
        </w:rPr>
        <w:t>O Presidente do Conselho de Arquitetura e Urb</w:t>
      </w:r>
      <w:r>
        <w:rPr>
          <w:rFonts w:asciiTheme="minorHAnsi" w:eastAsia="Times New Roman" w:hAnsiTheme="minorHAnsi" w:cstheme="minorHAnsi"/>
          <w:lang w:eastAsia="pt-BR"/>
        </w:rPr>
        <w:t>anismo do Brasil (CAU/BR), no uso da</w:t>
      </w:r>
      <w:r w:rsidRPr="00A85F79">
        <w:rPr>
          <w:rFonts w:asciiTheme="minorHAnsi" w:eastAsia="Times New Roman" w:hAnsiTheme="minorHAnsi" w:cstheme="minorHAnsi"/>
          <w:lang w:eastAsia="pt-BR"/>
        </w:rPr>
        <w:t xml:space="preserve">s atribuições que lhe conferem o art. 29, inciso </w:t>
      </w:r>
      <w:r>
        <w:rPr>
          <w:rFonts w:asciiTheme="minorHAnsi" w:eastAsia="Times New Roman" w:hAnsiTheme="minorHAnsi" w:cstheme="minorHAnsi"/>
          <w:lang w:eastAsia="pt-BR"/>
        </w:rPr>
        <w:t>III</w:t>
      </w:r>
      <w:r w:rsidRPr="00A85F79">
        <w:rPr>
          <w:rFonts w:asciiTheme="minorHAnsi" w:eastAsia="Times New Roman" w:hAnsiTheme="minorHAnsi" w:cstheme="minorHAnsi"/>
          <w:lang w:eastAsia="pt-BR"/>
        </w:rPr>
        <w:t xml:space="preserve"> da Lei nº 12.378, de 31 de dezembro de 2010, o art. 70, inciso XXVI do Regimento Geral aprovado pela Resolução CAU/BR </w:t>
      </w:r>
      <w:r>
        <w:rPr>
          <w:rFonts w:asciiTheme="minorHAnsi" w:eastAsia="Times New Roman" w:hAnsiTheme="minorHAnsi" w:cstheme="minorHAnsi"/>
          <w:lang w:eastAsia="pt-BR"/>
        </w:rPr>
        <w:t>nº 33, de 6 de setembro de 2012, e as dispo</w:t>
      </w:r>
      <w:r w:rsidRPr="00A85F79">
        <w:rPr>
          <w:rFonts w:asciiTheme="minorHAnsi" w:eastAsia="Times New Roman" w:hAnsiTheme="minorHAnsi" w:cstheme="minorHAnsi"/>
          <w:lang w:eastAsia="pt-BR"/>
        </w:rPr>
        <w:t>sições contidas na Deliberação Plenária nº 1, de 15 de dezembro de 2011, alterada pela Deliberação Plenária nº 13, de 9 de novembro de 2012;</w:t>
      </w:r>
    </w:p>
    <w:p w14:paraId="1E015E3E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0E6C7E1B" w14:textId="6C7367B5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A85F79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422E9BE5" w14:textId="6D1E2D3B" w:rsidR="00A85F79" w:rsidRPr="00A85F79" w:rsidRDefault="00A85F79" w:rsidP="00A85F7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A85F79">
        <w:rPr>
          <w:rFonts w:asciiTheme="minorHAnsi" w:eastAsia="Times New Roman" w:hAnsiTheme="minorHAnsi" w:cstheme="minorHAnsi"/>
          <w:lang w:eastAsia="pt-BR"/>
        </w:rPr>
        <w:t xml:space="preserve">Art. 1º Designar, para exercer o Emprego de Livre Provimento e Demissão de Nível Superior de </w:t>
      </w:r>
      <w:r>
        <w:rPr>
          <w:rFonts w:asciiTheme="minorHAnsi" w:eastAsia="Times New Roman" w:hAnsiTheme="minorHAnsi" w:cstheme="minorHAnsi"/>
          <w:lang w:eastAsia="pt-BR"/>
        </w:rPr>
        <w:t>Assessor - Chefe de Comunicação</w:t>
      </w:r>
      <w:r w:rsidRPr="00A85F79">
        <w:rPr>
          <w:rFonts w:asciiTheme="minorHAnsi" w:eastAsia="Times New Roman" w:hAnsiTheme="minorHAnsi" w:cstheme="minorHAnsi"/>
          <w:lang w:eastAsia="pt-BR"/>
        </w:rPr>
        <w:t>, do Quadro Provisório de Pessoa l do Conselho de Arquitetura e Urbanismo do Brasil (CAU/BR), previsto no item 3, inciso VI, alínea " c" da Deliberação Plenária nº 1, de 15 de dezembro de 2011, com a redação dada pela Deliberação Plenária nº 13, de 9 de novembro de 2012, o Jornalista LEONARDO LAGES ECHEVERRIA, a</w:t>
      </w:r>
      <w:r>
        <w:rPr>
          <w:rFonts w:asciiTheme="minorHAnsi" w:eastAsia="Times New Roman" w:hAnsiTheme="minorHAnsi" w:cstheme="minorHAnsi"/>
          <w:lang w:eastAsia="pt-BR"/>
        </w:rPr>
        <w:t xml:space="preserve"> partir de 16 de abril de 2013.</w:t>
      </w:r>
    </w:p>
    <w:p w14:paraId="7F6878C6" w14:textId="6A865C98" w:rsidR="00A85F79" w:rsidRPr="00A85F79" w:rsidRDefault="00A85F79" w:rsidP="00A85F7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</w:t>
      </w:r>
      <w:r w:rsidRPr="00A85F79">
        <w:rPr>
          <w:rFonts w:asciiTheme="minorHAnsi" w:eastAsia="Times New Roman" w:hAnsiTheme="minorHAnsi" w:cstheme="minorHAnsi"/>
          <w:lang w:eastAsia="pt-BR"/>
        </w:rPr>
        <w:t>. 2º As atribuições do Emprego de Livre Provimento e Demissão de Nível Superior de Assessor -</w:t>
      </w:r>
      <w:r>
        <w:rPr>
          <w:rFonts w:asciiTheme="minorHAnsi" w:eastAsia="Times New Roman" w:hAnsiTheme="minorHAnsi" w:cstheme="minorHAnsi"/>
          <w:lang w:eastAsia="pt-BR"/>
        </w:rPr>
        <w:t xml:space="preserve"> Chefe de Comunicação são as pr</w:t>
      </w:r>
      <w:r w:rsidRPr="00A85F79">
        <w:rPr>
          <w:rFonts w:asciiTheme="minorHAnsi" w:eastAsia="Times New Roman" w:hAnsiTheme="minorHAnsi" w:cstheme="minorHAnsi"/>
          <w:lang w:eastAsia="pt-BR"/>
        </w:rPr>
        <w:t>evistas em ato próprio do Presidente do CAU/ BR, ao qual se obriga o designado.</w:t>
      </w:r>
    </w:p>
    <w:p w14:paraId="7FA78A4E" w14:textId="3F9B306D" w:rsidR="00A85F79" w:rsidRPr="00A85F79" w:rsidRDefault="00A85F79" w:rsidP="00A85F7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</w:t>
      </w:r>
      <w:r w:rsidRPr="00A85F79">
        <w:rPr>
          <w:rFonts w:asciiTheme="minorHAnsi" w:eastAsia="Times New Roman" w:hAnsiTheme="minorHAnsi" w:cstheme="minorHAnsi"/>
          <w:lang w:eastAsia="pt-BR"/>
        </w:rPr>
        <w:t xml:space="preserve">. 3º Atribuir ao Jornalista LEONARDO LAGES ECHEV ERRI A, conforme </w:t>
      </w:r>
      <w:proofErr w:type="spellStart"/>
      <w:r w:rsidRPr="00A85F79">
        <w:rPr>
          <w:rFonts w:asciiTheme="minorHAnsi" w:eastAsia="Times New Roman" w:hAnsiTheme="minorHAnsi" w:cstheme="minorHAnsi"/>
          <w:lang w:eastAsia="pt-BR"/>
        </w:rPr>
        <w:t>previst</w:t>
      </w:r>
      <w:proofErr w:type="spellEnd"/>
      <w:r w:rsidRPr="00A85F79">
        <w:rPr>
          <w:rFonts w:asciiTheme="minorHAnsi" w:eastAsia="Times New Roman" w:hAnsiTheme="minorHAnsi" w:cstheme="minorHAnsi"/>
          <w:lang w:eastAsia="pt-BR"/>
        </w:rPr>
        <w:t xml:space="preserve"> o no item 6, inciso VIII da Deliberação </w:t>
      </w:r>
      <w:proofErr w:type="spellStart"/>
      <w:r w:rsidRPr="00A85F79">
        <w:rPr>
          <w:rFonts w:asciiTheme="minorHAnsi" w:eastAsia="Times New Roman" w:hAnsiTheme="minorHAnsi" w:cstheme="minorHAnsi"/>
          <w:lang w:eastAsia="pt-BR"/>
        </w:rPr>
        <w:t>Plen</w:t>
      </w:r>
      <w:proofErr w:type="spellEnd"/>
      <w:r w:rsidRPr="00A85F79">
        <w:rPr>
          <w:rFonts w:asciiTheme="minorHAnsi" w:eastAsia="Times New Roman" w:hAnsiTheme="minorHAnsi" w:cstheme="minorHAnsi"/>
          <w:lang w:eastAsia="pt-BR"/>
        </w:rPr>
        <w:t xml:space="preserve"> ária nº 1, de 15 de dezembro de 2011, com a redação dada pela Deliberação Plenária nº 13, de 9 de novembro de 2012, a </w:t>
      </w:r>
      <w:r>
        <w:rPr>
          <w:rFonts w:asciiTheme="minorHAnsi" w:eastAsia="Times New Roman" w:hAnsiTheme="minorHAnsi" w:cstheme="minorHAnsi"/>
          <w:lang w:eastAsia="pt-BR"/>
        </w:rPr>
        <w:t>remuneração mensal de R$ 15.938</w:t>
      </w:r>
      <w:r w:rsidRPr="00A85F79">
        <w:rPr>
          <w:rFonts w:asciiTheme="minorHAnsi" w:eastAsia="Times New Roman" w:hAnsiTheme="minorHAnsi" w:cstheme="minorHAnsi"/>
          <w:lang w:eastAsia="pt-BR"/>
        </w:rPr>
        <w:t>,94 (quinze mil novecentos e trinta e oito reais e noventa e quatro centavos).</w:t>
      </w:r>
    </w:p>
    <w:p w14:paraId="7FC35D26" w14:textId="1A3A1D0C" w:rsidR="00A85F79" w:rsidRPr="00A85F79" w:rsidRDefault="00A85F79" w:rsidP="00A85F7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A85F79">
        <w:rPr>
          <w:rFonts w:asciiTheme="minorHAnsi" w:eastAsia="Times New Roman" w:hAnsiTheme="minorHAnsi" w:cstheme="minorHAnsi"/>
          <w:lang w:eastAsia="pt-BR"/>
        </w:rPr>
        <w:t>Art. 4º O contrato de trabalho decorrente desta designação será regido pela Consolida</w:t>
      </w:r>
      <w:r>
        <w:rPr>
          <w:rFonts w:asciiTheme="minorHAnsi" w:eastAsia="Times New Roman" w:hAnsiTheme="minorHAnsi" w:cstheme="minorHAnsi"/>
          <w:lang w:eastAsia="pt-BR"/>
        </w:rPr>
        <w:t>ção das Leis do Trabalho (CLT).</w:t>
      </w:r>
    </w:p>
    <w:p w14:paraId="04D97025" w14:textId="07A0C79E" w:rsidR="00A85F79" w:rsidRPr="00A85F79" w:rsidRDefault="00A85F79" w:rsidP="00A85F7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A85F79">
        <w:rPr>
          <w:rFonts w:asciiTheme="minorHAnsi" w:eastAsia="Times New Roman" w:hAnsiTheme="minorHAnsi" w:cstheme="minorHAnsi"/>
          <w:lang w:eastAsia="pt-BR"/>
        </w:rPr>
        <w:t>Art. 5º Es</w:t>
      </w:r>
      <w:r>
        <w:rPr>
          <w:rFonts w:asciiTheme="minorHAnsi" w:eastAsia="Times New Roman" w:hAnsiTheme="minorHAnsi" w:cstheme="minorHAnsi"/>
          <w:lang w:eastAsia="pt-BR"/>
        </w:rPr>
        <w:t>ta Portaria entra em vigor nesta dat</w:t>
      </w:r>
      <w:r w:rsidRPr="00A85F79">
        <w:rPr>
          <w:rFonts w:asciiTheme="minorHAnsi" w:eastAsia="Times New Roman" w:hAnsiTheme="minorHAnsi" w:cstheme="minorHAnsi"/>
          <w:lang w:eastAsia="pt-BR"/>
        </w:rPr>
        <w:t>a.</w:t>
      </w:r>
    </w:p>
    <w:p w14:paraId="5EFB0CB7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1BBA9D65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lastRenderedPageBreak/>
        <w:t xml:space="preserve">Brasília, </w:t>
      </w:r>
      <w:r w:rsidR="00A85F79">
        <w:rPr>
          <w:rFonts w:asciiTheme="minorHAnsi" w:eastAsia="Times New Roman" w:hAnsiTheme="minorHAnsi" w:cstheme="minorHAnsi"/>
          <w:lang w:eastAsia="pt-BR"/>
        </w:rPr>
        <w:t>16 de abril de 2013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2EB6F" w14:textId="77777777" w:rsidR="00BF7C51" w:rsidRDefault="00BF7C51">
      <w:r>
        <w:separator/>
      </w:r>
    </w:p>
  </w:endnote>
  <w:endnote w:type="continuationSeparator" w:id="0">
    <w:p w14:paraId="5595495C" w14:textId="77777777" w:rsidR="00BF7C51" w:rsidRDefault="00BF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50F56" w14:textId="77777777" w:rsidR="00BF7C51" w:rsidRDefault="00BF7C51">
      <w:r>
        <w:separator/>
      </w:r>
    </w:p>
  </w:footnote>
  <w:footnote w:type="continuationSeparator" w:id="0">
    <w:p w14:paraId="3A1BB1CB" w14:textId="77777777" w:rsidR="00BF7C51" w:rsidRDefault="00BF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85F79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BF7C51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929B-77D2-4F4B-8A59-475C0EC2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2022-02-04T19:33:00Z</dcterms:created>
  <dcterms:modified xsi:type="dcterms:W3CDTF">2022-02-04T19:33:00Z</dcterms:modified>
</cp:coreProperties>
</file>