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9966971</wp:posOffset>
            </wp:positionV>
            <wp:extent cx="7554214" cy="43992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214" cy="43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171"/>
        <w:ind w:left="355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7621</wp:posOffset>
            </wp:positionH>
            <wp:positionV relativeFrom="paragraph">
              <wp:posOffset>-1020519</wp:posOffset>
            </wp:positionV>
            <wp:extent cx="7552943" cy="91642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916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PORTARIA PRES N° 318, DE 10 DE SETEMBRO DE 2020</w:t>
      </w:r>
    </w:p>
    <w:p>
      <w:pPr>
        <w:pStyle w:val="BodyText"/>
        <w:rPr>
          <w:b/>
        </w:rPr>
      </w:pPr>
    </w:p>
    <w:p>
      <w:pPr>
        <w:pStyle w:val="BodyText"/>
        <w:ind w:left="5955" w:right="1128"/>
        <w:jc w:val="both"/>
      </w:pPr>
      <w:r>
        <w:rPr/>
        <w:t>Restabelece os trabalhos de avaliação das condições de segurança e salubridade dos locais de trabalho ocupados e a serem oportunamente ocupados pelas pessoas a serviço do CAU/BR de que trata a Portaria PRES n° 298, de 8 de maio de 2020, e dá outras providências.</w:t>
      </w:r>
    </w:p>
    <w:p>
      <w:pPr>
        <w:pStyle w:val="BodyText"/>
        <w:spacing w:before="1"/>
      </w:pPr>
    </w:p>
    <w:p>
      <w:pPr>
        <w:pStyle w:val="BodyText"/>
        <w:ind w:left="1702" w:right="1126"/>
        <w:jc w:val="both"/>
      </w:pPr>
      <w:r>
        <w:rPr/>
        <w:t>O Presidente do Conselho de Arquitetura e Urbanismo do Brasil (CAU/BR), no uso </w:t>
      </w:r>
      <w:r>
        <w:rPr>
          <w:spacing w:val="2"/>
        </w:rPr>
        <w:t>das </w:t>
      </w:r>
      <w:r>
        <w:rPr/>
        <w:t>atribuições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lhe</w:t>
      </w:r>
      <w:r>
        <w:rPr>
          <w:spacing w:val="-6"/>
        </w:rPr>
        <w:t> </w:t>
      </w:r>
      <w:r>
        <w:rPr/>
        <w:t>conferem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art.</w:t>
      </w:r>
      <w:r>
        <w:rPr>
          <w:spacing w:val="-6"/>
        </w:rPr>
        <w:t> </w:t>
      </w:r>
      <w:r>
        <w:rPr/>
        <w:t>29,</w:t>
      </w:r>
      <w:r>
        <w:rPr>
          <w:spacing w:val="-8"/>
        </w:rPr>
        <w:t> </w:t>
      </w:r>
      <w:r>
        <w:rPr/>
        <w:t>inciso</w:t>
      </w:r>
      <w:r>
        <w:rPr>
          <w:spacing w:val="-6"/>
        </w:rPr>
        <w:t> </w:t>
      </w:r>
      <w:r>
        <w:rPr/>
        <w:t>III</w:t>
      </w:r>
      <w:r>
        <w:rPr>
          <w:spacing w:val="-6"/>
        </w:rPr>
        <w:t> </w:t>
      </w:r>
      <w:r>
        <w:rPr/>
        <w:t>da</w:t>
      </w:r>
      <w:r>
        <w:rPr>
          <w:spacing w:val="-9"/>
        </w:rPr>
        <w:t> </w:t>
      </w:r>
      <w:r>
        <w:rPr/>
        <w:t>Lei</w:t>
      </w:r>
      <w:r>
        <w:rPr>
          <w:spacing w:val="-5"/>
        </w:rPr>
        <w:t> </w:t>
      </w:r>
      <w:r>
        <w:rPr/>
        <w:t>n°</w:t>
      </w:r>
      <w:r>
        <w:rPr>
          <w:spacing w:val="-8"/>
        </w:rPr>
        <w:t> </w:t>
      </w:r>
      <w:r>
        <w:rPr/>
        <w:t>12.378,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31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2010, e o art. 159 do Regimento Interno aprovado pela Deliberação Plenária DPOBR n° 0065- 05/2017,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2017,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instituído</w:t>
      </w:r>
      <w:r>
        <w:rPr>
          <w:spacing w:val="-5"/>
        </w:rPr>
        <w:t> </w:t>
      </w:r>
      <w:r>
        <w:rPr/>
        <w:t>pela</w:t>
      </w:r>
      <w:r>
        <w:rPr>
          <w:spacing w:val="-5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CAU/BR</w:t>
      </w:r>
      <w:r>
        <w:rPr>
          <w:spacing w:val="-3"/>
        </w:rPr>
        <w:t> </w:t>
      </w:r>
      <w:r>
        <w:rPr/>
        <w:t>n°</w:t>
      </w:r>
      <w:r>
        <w:rPr>
          <w:spacing w:val="-3"/>
        </w:rPr>
        <w:t> </w:t>
      </w:r>
      <w:r>
        <w:rPr/>
        <w:t>139,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3"/>
        </w:rPr>
        <w:t> </w:t>
      </w:r>
      <w:r>
        <w:rPr/>
        <w:t>de 2017;</w:t>
      </w:r>
    </w:p>
    <w:p>
      <w:pPr>
        <w:pStyle w:val="BodyText"/>
      </w:pPr>
    </w:p>
    <w:p>
      <w:pPr>
        <w:pStyle w:val="Heading1"/>
        <w:ind w:right="0"/>
        <w:jc w:val="left"/>
      </w:pPr>
      <w:r>
        <w:rPr/>
        <w:t>RESOLVE: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702" w:right="1127"/>
        <w:jc w:val="both"/>
      </w:pPr>
      <w:r>
        <w:rPr/>
        <w:t>Art. 1° Restabelecer os trabalhos de avaliação das condições de segurança e salubridade dos locais de trabalho ocupados e a serem oportunamente ocupados pelas pessoas a serviço do CAU/BR, a cargo do Grupo de Trabalho de que trata a Portaria PRES n° 298, de 8 de maio de 2020.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702" w:right="1132"/>
        <w:jc w:val="both"/>
      </w:pPr>
      <w:r>
        <w:rPr/>
        <w:t>Art.</w:t>
      </w:r>
      <w:r>
        <w:rPr>
          <w:spacing w:val="-14"/>
        </w:rPr>
        <w:t> </w:t>
      </w:r>
      <w:r>
        <w:rPr/>
        <w:t>2°</w:t>
      </w:r>
      <w:r>
        <w:rPr>
          <w:spacing w:val="-16"/>
        </w:rPr>
        <w:t> </w:t>
      </w:r>
      <w:r>
        <w:rPr/>
        <w:t>Fixar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data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30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setembro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2020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o</w:t>
      </w:r>
      <w:r>
        <w:rPr>
          <w:spacing w:val="-15"/>
        </w:rPr>
        <w:t> </w:t>
      </w:r>
      <w:r>
        <w:rPr/>
        <w:t>prazo</w:t>
      </w:r>
      <w:r>
        <w:rPr>
          <w:spacing w:val="-14"/>
        </w:rPr>
        <w:t> </w:t>
      </w:r>
      <w:r>
        <w:rPr/>
        <w:t>final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conclusão</w:t>
      </w:r>
      <w:r>
        <w:rPr>
          <w:spacing w:val="-13"/>
        </w:rPr>
        <w:t> </w:t>
      </w:r>
      <w:r>
        <w:rPr/>
        <w:t>dos</w:t>
      </w:r>
      <w:r>
        <w:rPr>
          <w:spacing w:val="-15"/>
        </w:rPr>
        <w:t> </w:t>
      </w:r>
      <w:r>
        <w:rPr/>
        <w:t>trabalhos a cargo do Grupo de Trabalho de que trata a Portaria PRES n° 298, de 8 de maio de</w:t>
      </w:r>
      <w:r>
        <w:rPr>
          <w:spacing w:val="-25"/>
        </w:rPr>
        <w:t> </w:t>
      </w:r>
      <w:r>
        <w:rPr/>
        <w:t>2020.</w:t>
      </w:r>
    </w:p>
    <w:p>
      <w:pPr>
        <w:pStyle w:val="BodyText"/>
        <w:spacing w:before="2"/>
      </w:pPr>
    </w:p>
    <w:p>
      <w:pPr>
        <w:pStyle w:val="BodyText"/>
        <w:ind w:left="1702" w:right="1127"/>
        <w:jc w:val="both"/>
      </w:pPr>
      <w:r>
        <w:rPr/>
        <w:t>Art. 3° Esta Portaria entra em vigor na data de sua publicação no sítio eletrônico do CAU/BR na</w:t>
      </w:r>
      <w:r>
        <w:rPr>
          <w:spacing w:val="-11"/>
        </w:rPr>
        <w:t> </w:t>
      </w:r>
      <w:r>
        <w:rPr/>
        <w:t>Rede</w:t>
      </w:r>
      <w:r>
        <w:rPr>
          <w:spacing w:val="-12"/>
        </w:rPr>
        <w:t> </w:t>
      </w:r>
      <w:r>
        <w:rPr/>
        <w:t>Mundial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Computadores</w:t>
      </w:r>
      <w:r>
        <w:rPr>
          <w:spacing w:val="-10"/>
        </w:rPr>
        <w:t> </w:t>
      </w:r>
      <w:r>
        <w:rPr/>
        <w:t>(Internet),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endereço</w:t>
      </w:r>
      <w:r>
        <w:rPr>
          <w:spacing w:val="-6"/>
        </w:rPr>
        <w:t> </w:t>
      </w:r>
      <w:hyperlink r:id="rId7">
        <w:r>
          <w:rPr>
            <w:color w:val="0462C1"/>
            <w:u w:val="single" w:color="0462C1"/>
          </w:rPr>
          <w:t>www.caubr.gov.br</w:t>
        </w:r>
      </w:hyperlink>
      <w:r>
        <w:rPr/>
        <w:t>,</w:t>
      </w:r>
      <w:r>
        <w:rPr>
          <w:spacing w:val="-11"/>
        </w:rPr>
        <w:t> </w:t>
      </w:r>
      <w:r>
        <w:rPr/>
        <w:t>contados</w:t>
      </w:r>
      <w:r>
        <w:rPr>
          <w:spacing w:val="-10"/>
        </w:rPr>
        <w:t> </w:t>
      </w:r>
      <w:r>
        <w:rPr/>
        <w:t>seus efeitos a partir desta</w:t>
      </w:r>
      <w:r>
        <w:rPr>
          <w:spacing w:val="-5"/>
        </w:rPr>
        <w:t> </w:t>
      </w:r>
      <w:r>
        <w:rPr/>
        <w:t>data.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3556" w:right="2986"/>
        <w:jc w:val="center"/>
      </w:pPr>
      <w:r>
        <w:rPr/>
        <w:t>Brasília, 10 de setembro de 2020.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554" w:right="2986" w:firstLine="0"/>
        <w:jc w:val="center"/>
        <w:rPr>
          <w:sz w:val="20"/>
        </w:rPr>
      </w:pPr>
      <w:r>
        <w:rPr>
          <w:sz w:val="20"/>
        </w:rPr>
        <w:t>(assinado digitalmente)</w:t>
      </w:r>
    </w:p>
    <w:p>
      <w:pPr>
        <w:pStyle w:val="Heading1"/>
        <w:spacing w:before="1"/>
        <w:ind w:left="3553"/>
      </w:pPr>
      <w:r>
        <w:rPr/>
        <w:t>LUCIANO</w:t>
      </w:r>
      <w:r>
        <w:rPr>
          <w:spacing w:val="-4"/>
        </w:rPr>
        <w:t> </w:t>
      </w:r>
      <w:r>
        <w:rPr/>
        <w:t>GUIMARÃES</w:t>
      </w:r>
    </w:p>
    <w:p>
      <w:pPr>
        <w:pStyle w:val="BodyText"/>
        <w:spacing w:before="1"/>
        <w:ind w:left="3556" w:right="2986"/>
        <w:jc w:val="center"/>
      </w:pPr>
      <w:r>
        <w:rPr/>
        <w:t>Presidente do</w:t>
      </w:r>
      <w:r>
        <w:rPr>
          <w:spacing w:val="-5"/>
        </w:rPr>
        <w:t> </w:t>
      </w:r>
      <w:r>
        <w:rPr/>
        <w:t>CAU/BR</w:t>
      </w:r>
    </w:p>
    <w:sectPr>
      <w:type w:val="continuous"/>
      <w:pgSz w:w="11910" w:h="16840"/>
      <w:pgMar w:top="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1702" w:right="2986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de Arquitetura e Urbanismo do Brasil</dc:creator>
  <cp:keywords>CAU/BR</cp:keywords>
  <dcterms:created xsi:type="dcterms:W3CDTF">2020-09-14T19:38:55Z</dcterms:created>
  <dcterms:modified xsi:type="dcterms:W3CDTF">2020-09-14T19:38:55Z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2020-09-14T00:00:00Z</vt:filetime>
  </property>
</Properties>
</file>