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5632DDFB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D0109D" w:rsidRPr="00D0109D">
        <w:rPr>
          <w:rFonts w:asciiTheme="minorHAnsi" w:hAnsiTheme="minorHAnsi" w:cstheme="minorHAnsi"/>
          <w:b/>
          <w:w w:val="105"/>
        </w:rPr>
        <w:t>PRES Nº 237, DE 28 DE NOVEMBRO DE 2018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3B7E6D9A" w:rsidR="00920AA8" w:rsidRPr="0099725E" w:rsidRDefault="00D0109D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D0109D">
        <w:rPr>
          <w:rFonts w:asciiTheme="minorHAnsi" w:hAnsiTheme="minorHAnsi" w:cstheme="minorHAnsi"/>
          <w:w w:val="105"/>
        </w:rPr>
        <w:t>Cria a Comissão Permanente de Avaliação de Documentos do CAU/BR (CPAD), designa membros para a sua composição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35290422" w14:textId="55F1BC3E" w:rsidR="00D0109D" w:rsidRPr="00D0109D" w:rsidRDefault="00C10399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D0109D" w:rsidRPr="00D0109D">
        <w:rPr>
          <w:rFonts w:asciiTheme="minorHAnsi" w:eastAsia="Times New Roman" w:hAnsiTheme="minorHAnsi" w:cstheme="minorHAnsi"/>
          <w:lang w:eastAsia="pt-BR"/>
        </w:rPr>
        <w:t xml:space="preserve">do Conselho de Arquitetura e Urbanismo do Brasil (CAU/BR), no uso das atribuições que lhe conferem o art. 29, inciso </w:t>
      </w:r>
      <w:proofErr w:type="spellStart"/>
      <w:r w:rsidR="00D0109D" w:rsidRPr="00D0109D">
        <w:rPr>
          <w:rFonts w:asciiTheme="minorHAnsi" w:eastAsia="Times New Roman" w:hAnsiTheme="minorHAnsi" w:cstheme="minorHAnsi"/>
          <w:lang w:eastAsia="pt-BR"/>
        </w:rPr>
        <w:t>Ili</w:t>
      </w:r>
      <w:proofErr w:type="spellEnd"/>
      <w:r w:rsidR="00D0109D" w:rsidRPr="00D0109D">
        <w:rPr>
          <w:rFonts w:asciiTheme="minorHAnsi" w:eastAsia="Times New Roman" w:hAnsiTheme="minorHAnsi" w:cstheme="minorHAnsi"/>
          <w:lang w:eastAsia="pt-BR"/>
        </w:rPr>
        <w:t xml:space="preserve"> da Lei nº 12.378, de 31 de dezembro de 2010, o art. 159 do Regimento Interno aprovado pela Deliberação Plenária DPOBR nº 0065-05/2017, de 28 de abril de 2017, e instituído pela Resolução CAU/BR nº 139, de 28 de abril de 2017, e o disposto no art. 18 do Decreto nº 4.</w:t>
      </w:r>
      <w:r w:rsidR="00D0109D">
        <w:rPr>
          <w:rFonts w:asciiTheme="minorHAnsi" w:eastAsia="Times New Roman" w:hAnsiTheme="minorHAnsi" w:cstheme="minorHAnsi"/>
          <w:lang w:eastAsia="pt-BR"/>
        </w:rPr>
        <w:t>073, de 3 de janeiro de 2002; e</w:t>
      </w:r>
    </w:p>
    <w:p w14:paraId="1E015E3E" w14:textId="01904EF8" w:rsidR="00920AA8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0109D">
        <w:rPr>
          <w:rFonts w:asciiTheme="minorHAnsi" w:eastAsia="Times New Roman" w:hAnsiTheme="minorHAnsi" w:cstheme="minorHAnsi"/>
          <w:lang w:eastAsia="pt-BR"/>
        </w:rPr>
        <w:t>Considerando o disposto no art. 18 do Decreto nº 4.073, de 3 de janeiro de 2002, segundo o qual "em cada órgão e entidade da Administração Pública Federal será constituída comissão permanente de avaliação de documentos, que terá a responsabilidade de orientar e realizar o processo de análise, avaliação e seleção da documentação produzida e acumulada no seu âmbito de atuação, tendo em vista a identificação dos documentos para guarda permanente e a eliminação dos destituídos de valor";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75DF675C" w14:textId="636B14DF" w:rsidR="00D0109D" w:rsidRPr="00D0109D" w:rsidRDefault="00D43B9C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D0109D" w:rsidRPr="00D0109D">
        <w:rPr>
          <w:rFonts w:asciiTheme="minorHAnsi" w:eastAsia="Times New Roman" w:hAnsiTheme="minorHAnsi" w:cstheme="minorHAnsi"/>
          <w:lang w:eastAsia="pt-BR"/>
        </w:rPr>
        <w:t>Criar, em atendimento ao disposto no art. 18 do Decreto nº 4.073, de 3 de janeiro de 2002, a Comissão Permanente de Avaliação de Documentos do CAU/BR (CPAD), q</w:t>
      </w:r>
      <w:r w:rsidR="00D0109D">
        <w:rPr>
          <w:rFonts w:asciiTheme="minorHAnsi" w:eastAsia="Times New Roman" w:hAnsiTheme="minorHAnsi" w:cstheme="minorHAnsi"/>
          <w:lang w:eastAsia="pt-BR"/>
        </w:rPr>
        <w:t>ue terá por atribuições:</w:t>
      </w:r>
    </w:p>
    <w:p w14:paraId="3EDB95E5" w14:textId="642F8ABE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I</w:t>
      </w:r>
      <w:r w:rsidRPr="00D0109D">
        <w:rPr>
          <w:rFonts w:asciiTheme="minorHAnsi" w:eastAsia="Times New Roman" w:hAnsiTheme="minorHAnsi" w:cstheme="minorHAnsi"/>
          <w:lang w:eastAsia="pt-BR"/>
        </w:rPr>
        <w:t xml:space="preserve"> - orientar e realizar o processo de análise, avaliação e seleção da documentação produzida e</w:t>
      </w:r>
      <w:r>
        <w:rPr>
          <w:rFonts w:asciiTheme="minorHAnsi" w:eastAsia="Times New Roman" w:hAnsiTheme="minorHAnsi" w:cstheme="minorHAnsi"/>
          <w:lang w:eastAsia="pt-BR"/>
        </w:rPr>
        <w:t xml:space="preserve"> acumulada no âmbito do CAU/BR;</w:t>
      </w:r>
    </w:p>
    <w:p w14:paraId="1C8E9101" w14:textId="553B80D1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II</w:t>
      </w:r>
      <w:r w:rsidRPr="00D0109D">
        <w:rPr>
          <w:rFonts w:asciiTheme="minorHAnsi" w:eastAsia="Times New Roman" w:hAnsiTheme="minorHAnsi" w:cstheme="minorHAnsi"/>
          <w:lang w:eastAsia="pt-BR"/>
        </w:rPr>
        <w:t xml:space="preserve"> - proceder à eliminação dos documentos destituídos de valor secundário conforme o Plano de Classificação e a Tabela de Temporalidade e Destinação aprovados pelo Arquivo Nacional e em conformidade com a Resolução nº 40, de 9 de dezembro de 2014, do Conselho Nacional de Arquivos (CONARQ);</w:t>
      </w:r>
    </w:p>
    <w:p w14:paraId="245D9F0B" w14:textId="625389ED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III</w:t>
      </w:r>
      <w:r w:rsidRPr="00D0109D">
        <w:rPr>
          <w:rFonts w:asciiTheme="minorHAnsi" w:eastAsia="Times New Roman" w:hAnsiTheme="minorHAnsi" w:cstheme="minorHAnsi"/>
          <w:lang w:eastAsia="pt-BR"/>
        </w:rPr>
        <w:t xml:space="preserve"> - prestar apoio na construção dos instrumentos de gestão documental do CAU/BR; IV - outras atribuições previstas no Decreto nº 4.073, de 3 de janeiro de 2002.</w:t>
      </w:r>
    </w:p>
    <w:p w14:paraId="5EFB0CB7" w14:textId="36AB2E02" w:rsidR="00920AA8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0109D">
        <w:rPr>
          <w:rFonts w:asciiTheme="minorHAnsi" w:eastAsia="Times New Roman" w:hAnsiTheme="minorHAnsi" w:cstheme="minorHAnsi"/>
          <w:lang w:eastAsia="pt-BR"/>
        </w:rPr>
        <w:lastRenderedPageBreak/>
        <w:t>Art. 2º Os membros da Comissão Permanente de Avaliação de Documentos do CAU/BR (CPAD) exercerão suas atribuições por um prazo de dois anos, podendo ser reconduzidos ou, a qualquer tempo, substituídos, a critério da Presidência.</w:t>
      </w:r>
    </w:p>
    <w:p w14:paraId="1D052D87" w14:textId="30EA1472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</w:t>
      </w:r>
      <w:r w:rsidRPr="00D0109D">
        <w:rPr>
          <w:rFonts w:asciiTheme="minorHAnsi" w:eastAsia="Times New Roman" w:hAnsiTheme="minorHAnsi" w:cstheme="minorHAnsi"/>
          <w:lang w:eastAsia="pt-BR"/>
        </w:rPr>
        <w:t>. 3º A Comissão Permanente de Avaliação de Documentos do CAU/BR (CPAD) será integrada pelos seguintes agentes do CAU/BR:</w:t>
      </w:r>
    </w:p>
    <w:p w14:paraId="097D966E" w14:textId="50EF61A0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I</w:t>
      </w:r>
      <w:r w:rsidRPr="00D0109D">
        <w:rPr>
          <w:rFonts w:asciiTheme="minorHAnsi" w:eastAsia="Times New Roman" w:hAnsiTheme="minorHAnsi" w:cstheme="minorHAnsi"/>
          <w:lang w:eastAsia="pt-BR"/>
        </w:rPr>
        <w:t xml:space="preserve"> - Eduardo de Oliveira Paes, lotado na Assessoria </w:t>
      </w:r>
      <w:proofErr w:type="spellStart"/>
      <w:r w:rsidRPr="00D0109D">
        <w:rPr>
          <w:rFonts w:asciiTheme="minorHAnsi" w:eastAsia="Times New Roman" w:hAnsiTheme="minorHAnsi" w:cstheme="minorHAnsi"/>
          <w:lang w:eastAsia="pt-BR"/>
        </w:rPr>
        <w:t>Juríd</w:t>
      </w:r>
      <w:proofErr w:type="spellEnd"/>
      <w:r w:rsidRPr="00D0109D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Pr="00D0109D">
        <w:rPr>
          <w:rFonts w:asciiTheme="minorHAnsi" w:eastAsia="Times New Roman" w:hAnsiTheme="minorHAnsi" w:cstheme="minorHAnsi"/>
          <w:lang w:eastAsia="pt-BR"/>
        </w:rPr>
        <w:t>ica</w:t>
      </w:r>
      <w:proofErr w:type="spellEnd"/>
      <w:r w:rsidRPr="00D0109D">
        <w:rPr>
          <w:rFonts w:asciiTheme="minorHAnsi" w:eastAsia="Times New Roman" w:hAnsiTheme="minorHAnsi" w:cstheme="minorHAnsi"/>
          <w:lang w:eastAsia="pt-BR"/>
        </w:rPr>
        <w:t>;</w:t>
      </w:r>
    </w:p>
    <w:p w14:paraId="6322B82F" w14:textId="77777777" w:rsid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II</w:t>
      </w:r>
      <w:r w:rsidRPr="00D0109D">
        <w:rPr>
          <w:rFonts w:asciiTheme="minorHAnsi" w:eastAsia="Times New Roman" w:hAnsiTheme="minorHAnsi" w:cstheme="minorHAnsi"/>
          <w:lang w:eastAsia="pt-BR"/>
        </w:rPr>
        <w:t xml:space="preserve"> - </w:t>
      </w:r>
      <w:proofErr w:type="spellStart"/>
      <w:r w:rsidRPr="00D0109D">
        <w:rPr>
          <w:rFonts w:asciiTheme="minorHAnsi" w:eastAsia="Times New Roman" w:hAnsiTheme="minorHAnsi" w:cstheme="minorHAnsi"/>
          <w:lang w:eastAsia="pt-BR"/>
        </w:rPr>
        <w:t>Francilene</w:t>
      </w:r>
      <w:proofErr w:type="spellEnd"/>
      <w:r w:rsidRPr="00D0109D">
        <w:rPr>
          <w:rFonts w:asciiTheme="minorHAnsi" w:eastAsia="Times New Roman" w:hAnsiTheme="minorHAnsi" w:cstheme="minorHAnsi"/>
          <w:lang w:eastAsia="pt-BR"/>
        </w:rPr>
        <w:t xml:space="preserve"> de Castro Bezerra, lotada no Centro</w:t>
      </w:r>
      <w:r>
        <w:rPr>
          <w:rFonts w:asciiTheme="minorHAnsi" w:eastAsia="Times New Roman" w:hAnsiTheme="minorHAnsi" w:cstheme="minorHAnsi"/>
          <w:lang w:eastAsia="pt-BR"/>
        </w:rPr>
        <w:t xml:space="preserve"> de Serviços Compartilhados; </w:t>
      </w:r>
    </w:p>
    <w:p w14:paraId="3200A9EB" w14:textId="26AC7F8D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III</w:t>
      </w:r>
      <w:r w:rsidRPr="00D0109D">
        <w:rPr>
          <w:rFonts w:asciiTheme="minorHAnsi" w:eastAsia="Times New Roman" w:hAnsiTheme="minorHAnsi" w:cstheme="minorHAnsi"/>
          <w:lang w:eastAsia="pt-BR"/>
        </w:rPr>
        <w:t xml:space="preserve"> - Karla Jaqueline Martins Lima, lotada na Gerência Administrativa;</w:t>
      </w:r>
    </w:p>
    <w:p w14:paraId="5E835970" w14:textId="77777777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0109D">
        <w:rPr>
          <w:rFonts w:asciiTheme="minorHAnsi" w:eastAsia="Times New Roman" w:hAnsiTheme="minorHAnsi" w:cstheme="minorHAnsi"/>
          <w:lang w:eastAsia="pt-BR"/>
        </w:rPr>
        <w:t>IV - Laís Ramalho Maia, lotada na Secretaria Geral da Mesa; V - Marina Dutra do Nascimento, lotada na Controladoria;</w:t>
      </w:r>
    </w:p>
    <w:p w14:paraId="6FFD6541" w14:textId="768663E4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0109D">
        <w:rPr>
          <w:rFonts w:asciiTheme="minorHAnsi" w:eastAsia="Times New Roman" w:hAnsiTheme="minorHAnsi" w:cstheme="minorHAnsi"/>
          <w:lang w:eastAsia="pt-BR"/>
        </w:rPr>
        <w:t xml:space="preserve">VI - Sara Ricardo </w:t>
      </w:r>
      <w:proofErr w:type="spellStart"/>
      <w:r w:rsidRPr="00D0109D">
        <w:rPr>
          <w:rFonts w:asciiTheme="minorHAnsi" w:eastAsia="Times New Roman" w:hAnsiTheme="minorHAnsi" w:cstheme="minorHAnsi"/>
          <w:lang w:eastAsia="pt-BR"/>
        </w:rPr>
        <w:t>Brazão</w:t>
      </w:r>
      <w:proofErr w:type="spellEnd"/>
      <w:r w:rsidRPr="00D0109D">
        <w:rPr>
          <w:rFonts w:asciiTheme="minorHAnsi" w:eastAsia="Times New Roman" w:hAnsiTheme="minorHAnsi" w:cstheme="minorHAnsi"/>
          <w:lang w:eastAsia="pt-BR"/>
        </w:rPr>
        <w:t xml:space="preserve"> de Lima, lot</w:t>
      </w:r>
      <w:r>
        <w:rPr>
          <w:rFonts w:asciiTheme="minorHAnsi" w:eastAsia="Times New Roman" w:hAnsiTheme="minorHAnsi" w:cstheme="minorHAnsi"/>
          <w:lang w:eastAsia="pt-BR"/>
        </w:rPr>
        <w:t>ada no Gabinete da Presidência.</w:t>
      </w:r>
    </w:p>
    <w:p w14:paraId="2EB75D09" w14:textId="1CB31DE9" w:rsid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0109D">
        <w:rPr>
          <w:rFonts w:asciiTheme="minorHAnsi" w:eastAsia="Times New Roman" w:hAnsiTheme="minorHAnsi" w:cstheme="minorHAnsi"/>
          <w:lang w:eastAsia="pt-BR"/>
        </w:rPr>
        <w:t>Parágrafo único. Presidirá a Comissão Permanente de Avaliação de Documentos do CAU/BR (CPAD) a empregada KARLA JAQUELINE MARTINS LIMA.</w:t>
      </w:r>
    </w:p>
    <w:p w14:paraId="1E8F45B2" w14:textId="77777777" w:rsidR="00D0109D" w:rsidRPr="00D0109D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19C94FBB" w14:textId="4B78FAAF" w:rsidR="00D0109D" w:rsidRPr="0099725E" w:rsidRDefault="00D0109D" w:rsidP="00D010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0109D">
        <w:rPr>
          <w:rFonts w:asciiTheme="minorHAnsi" w:eastAsia="Times New Roman" w:hAnsiTheme="minorHAnsi" w:cstheme="minorHAnsi"/>
          <w:lang w:eastAsia="pt-BR"/>
        </w:rPr>
        <w:t>Art. 4º Esta Portaria entra em vigor nesta data.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0FF0FC6D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D0109D">
        <w:rPr>
          <w:rFonts w:asciiTheme="minorHAnsi" w:eastAsia="Times New Roman" w:hAnsiTheme="minorHAnsi" w:cstheme="minorHAnsi"/>
          <w:lang w:eastAsia="pt-BR"/>
        </w:rPr>
        <w:t>28 de novembro de 2018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D0109D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028AEF96" w14:textId="3211412D" w:rsidR="00920AA8" w:rsidRPr="00920AA8" w:rsidRDefault="00D34134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502C5D01" w14:textId="2A8F264F" w:rsidR="00DA4B8D" w:rsidRPr="00A547FC" w:rsidRDefault="00920AA8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A547FC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FD35C" w14:textId="77777777" w:rsidR="00C93EAA" w:rsidRDefault="00C93EAA">
      <w:r>
        <w:separator/>
      </w:r>
    </w:p>
  </w:endnote>
  <w:endnote w:type="continuationSeparator" w:id="0">
    <w:p w14:paraId="32F4850E" w14:textId="77777777" w:rsidR="00C93EAA" w:rsidRDefault="00C9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8504A" w14:textId="77777777" w:rsidR="00C93EAA" w:rsidRDefault="00C93EAA">
      <w:r>
        <w:separator/>
      </w:r>
    </w:p>
  </w:footnote>
  <w:footnote w:type="continuationSeparator" w:id="0">
    <w:p w14:paraId="2D8AED56" w14:textId="77777777" w:rsidR="00C93EAA" w:rsidRDefault="00C9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385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93EA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109D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01EE-268A-4F3B-8184-5A90C8D0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2022-02-11T19:31:00Z</dcterms:created>
  <dcterms:modified xsi:type="dcterms:W3CDTF">2022-02-11T19:31:00Z</dcterms:modified>
</cp:coreProperties>
</file>