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1D5EFE2D" w:rsidR="00920AA8" w:rsidRPr="0099725E" w:rsidRDefault="002B4304" w:rsidP="002B4304">
      <w:pPr>
        <w:tabs>
          <w:tab w:val="center" w:pos="4536"/>
          <w:tab w:val="left" w:pos="5925"/>
        </w:tabs>
        <w:spacing w:before="94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ab/>
      </w:r>
      <w:r w:rsidR="00B16823">
        <w:rPr>
          <w:rFonts w:asciiTheme="minorHAnsi" w:hAnsiTheme="minorHAnsi" w:cstheme="minorHAnsi"/>
          <w:b/>
          <w:w w:val="105"/>
        </w:rPr>
        <w:t>P</w:t>
      </w:r>
      <w:r w:rsidR="00D43B9C">
        <w:rPr>
          <w:rFonts w:asciiTheme="minorHAnsi" w:hAnsiTheme="minorHAnsi" w:cstheme="minorHAnsi"/>
          <w:b/>
          <w:w w:val="105"/>
        </w:rPr>
        <w:t xml:space="preserve">ORTARIA </w:t>
      </w:r>
      <w:r w:rsidRPr="002B4304">
        <w:rPr>
          <w:rFonts w:asciiTheme="minorHAnsi" w:hAnsiTheme="minorHAnsi" w:cstheme="minorHAnsi"/>
          <w:b/>
          <w:w w:val="105"/>
        </w:rPr>
        <w:t>PRES N° 235, DE 26 DE OUTUBRO DE 2018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556DDB65" w:rsidR="00920AA8" w:rsidRPr="0099725E" w:rsidRDefault="002B4304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2B4304">
        <w:rPr>
          <w:rFonts w:asciiTheme="minorHAnsi" w:hAnsiTheme="minorHAnsi" w:cstheme="minorHAnsi"/>
          <w:w w:val="105"/>
        </w:rPr>
        <w:t>Autoriza a realização de Auditoria Especial Circunstanciada nos processo, contrato e atos que especifica, no âmbito do Conselho de Arquitetura e Urbanismo do Mato Grosso (CAU/MT) e dá outras providências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39B5DBAA" w14:textId="77777777" w:rsidR="002B4304" w:rsidRPr="002B4304" w:rsidRDefault="00C10399" w:rsidP="002B430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10399">
        <w:rPr>
          <w:rFonts w:asciiTheme="minorHAnsi" w:eastAsia="Times New Roman" w:hAnsiTheme="minorHAnsi" w:cstheme="minorHAnsi"/>
          <w:lang w:eastAsia="pt-BR"/>
        </w:rPr>
        <w:t xml:space="preserve">O Presidente </w:t>
      </w:r>
      <w:r w:rsidR="002B4304" w:rsidRPr="002B4304">
        <w:rPr>
          <w:rFonts w:asciiTheme="minorHAnsi" w:eastAsia="Times New Roman" w:hAnsiTheme="minorHAnsi" w:cstheme="minorHAnsi"/>
          <w:lang w:eastAsia="pt-BR"/>
        </w:rPr>
        <w:t>do Conselho de Arquitetura e Urbanismo do Brasil (CAU/BR), no uso das atribuições que lhe conferem o art. 29, inciso III da Lei n° 12.378, de 31 de dezembro de 2010, e o art. 159, inciso I do Regimento Interno aprovado pela Deliberação Plenária DPOBR n° 0065-05/2017, de 28 de abril de 2017, e instituído pela Resolução CAU/BR n° 139, de 28 de abril de 2017;</w:t>
      </w:r>
    </w:p>
    <w:p w14:paraId="10B8D197" w14:textId="77777777" w:rsidR="002B4304" w:rsidRPr="002B4304" w:rsidRDefault="002B4304" w:rsidP="002B430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2B4304">
        <w:rPr>
          <w:rFonts w:asciiTheme="minorHAnsi" w:eastAsia="Times New Roman" w:hAnsiTheme="minorHAnsi" w:cstheme="minorHAnsi"/>
          <w:lang w:eastAsia="pt-BR"/>
        </w:rPr>
        <w:t>Considerando que compete ao CAU/BR, enquanto órgão superior do Sistema Conselhos de Arquitetura e Urbanismo, nos termos previstos no Regimento Interno instituído pela Resolução n° 139, de 28 de abril de 2017:</w:t>
      </w:r>
    </w:p>
    <w:p w14:paraId="1D4D569D" w14:textId="77777777" w:rsidR="002B4304" w:rsidRPr="002B4304" w:rsidRDefault="002B4304" w:rsidP="002B430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2B4304">
        <w:rPr>
          <w:rFonts w:asciiTheme="minorHAnsi" w:eastAsia="Times New Roman" w:hAnsiTheme="minorHAnsi" w:cstheme="minorHAnsi"/>
          <w:lang w:eastAsia="pt-BR"/>
        </w:rPr>
        <w:t>a) cumprir e fazer cumprir o disposto na Lei n° 12.378, de 2010, no Regimento Geral do CAU e nos demais atos normativos do CAU/BR (art. 4°, inciso III);</w:t>
      </w:r>
    </w:p>
    <w:p w14:paraId="3B0086D3" w14:textId="77777777" w:rsidR="002B4304" w:rsidRPr="002B4304" w:rsidRDefault="002B4304" w:rsidP="002B430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2B4304">
        <w:rPr>
          <w:rFonts w:asciiTheme="minorHAnsi" w:eastAsia="Times New Roman" w:hAnsiTheme="minorHAnsi" w:cstheme="minorHAnsi"/>
          <w:lang w:eastAsia="pt-BR"/>
        </w:rPr>
        <w:t>b) adotar medidas para assegurar o funcionamento regular dos CAU/UF e do CAU/BR (art. 4°, inciso X);</w:t>
      </w:r>
    </w:p>
    <w:p w14:paraId="1E411290" w14:textId="77777777" w:rsidR="002B4304" w:rsidRPr="002B4304" w:rsidRDefault="002B4304" w:rsidP="002B430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2B4304">
        <w:rPr>
          <w:rFonts w:asciiTheme="minorHAnsi" w:eastAsia="Times New Roman" w:hAnsiTheme="minorHAnsi" w:cstheme="minorHAnsi"/>
          <w:lang w:eastAsia="pt-BR"/>
        </w:rPr>
        <w:t>c) elaborar, rever, cumprir e fazer cumprir o Planejamento Estratégico do CAU (art. 4°, inciso XIX);</w:t>
      </w:r>
    </w:p>
    <w:p w14:paraId="4171E3D9" w14:textId="77777777" w:rsidR="002B4304" w:rsidRPr="002B4304" w:rsidRDefault="002B4304" w:rsidP="002B430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2B4304">
        <w:rPr>
          <w:rFonts w:asciiTheme="minorHAnsi" w:eastAsia="Times New Roman" w:hAnsiTheme="minorHAnsi" w:cstheme="minorHAnsi"/>
          <w:lang w:eastAsia="pt-BR"/>
        </w:rPr>
        <w:t>Considerando as conclusões e recomendações contidas no RELATÓRIO DA OUVIDORIA GERAL DO CAU/BR APÓS OITIVAS REALIZADAS NO CONSELHO DE ARQUITETURA E URBANISMO DO MATO GROSSO (CAU/MT) EM 28 DE AGOSTO DE 2018, datado de 18 de outubro de 2018;</w:t>
      </w:r>
    </w:p>
    <w:p w14:paraId="1E015E3E" w14:textId="493EC4E3" w:rsidR="00920AA8" w:rsidRDefault="002B4304" w:rsidP="002B430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2B4304">
        <w:rPr>
          <w:rFonts w:asciiTheme="minorHAnsi" w:eastAsia="Times New Roman" w:hAnsiTheme="minorHAnsi" w:cstheme="minorHAnsi"/>
          <w:lang w:eastAsia="pt-BR"/>
        </w:rPr>
        <w:t>Considerando que o RELATÓRIO DA OUVIDORIA, acima referenciado, na parte que trata dos ENCAMINHAMENTOS DA OUVIDORIA DO CAU/BR EM RELAÇÃO AO PROCESSO LICITATÓRIO PARA AQUISIÇÃO DA NOVA SEDE DO CAU/MT recomenda “que o CAU/BR promova auditoria dos atos de aquisição da nova sede do CAU/MT, localizada no 3° Andar do Edifício Xingu Business Center, na Avenida São Sebastião, em Cuiabá, por meio do Processo Licitatório n° 631116/2018 (Concorrência n° 1/2018</w:t>
      </w:r>
      <w:proofErr w:type="gramStart"/>
      <w:r w:rsidRPr="002B4304">
        <w:rPr>
          <w:rFonts w:asciiTheme="minorHAnsi" w:eastAsia="Times New Roman" w:hAnsiTheme="minorHAnsi" w:cstheme="minorHAnsi"/>
          <w:lang w:eastAsia="pt-BR"/>
        </w:rPr>
        <w:t>) ”</w:t>
      </w:r>
      <w:proofErr w:type="gramEnd"/>
      <w:r w:rsidRPr="002B4304">
        <w:rPr>
          <w:rFonts w:asciiTheme="minorHAnsi" w:eastAsia="Times New Roman" w:hAnsiTheme="minorHAnsi" w:cstheme="minorHAnsi"/>
          <w:lang w:eastAsia="pt-BR"/>
        </w:rPr>
        <w:t>;</w:t>
      </w:r>
    </w:p>
    <w:p w14:paraId="5345818B" w14:textId="77777777" w:rsidR="00DA3C93" w:rsidRPr="0099725E" w:rsidRDefault="00DA3C9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lastRenderedPageBreak/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2E652065" w14:textId="77777777" w:rsidR="002B4304" w:rsidRPr="002B4304" w:rsidRDefault="00D43B9C" w:rsidP="002B430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Art. 1</w:t>
      </w:r>
      <w:r w:rsidR="00DA3C93" w:rsidRPr="00DA3C93">
        <w:rPr>
          <w:rFonts w:asciiTheme="minorHAnsi" w:eastAsia="Times New Roman" w:hAnsiTheme="minorHAnsi" w:cstheme="minorHAnsi"/>
          <w:lang w:eastAsia="pt-BR"/>
        </w:rPr>
        <w:t xml:space="preserve">º </w:t>
      </w:r>
      <w:r w:rsidR="002B4304" w:rsidRPr="002B4304">
        <w:rPr>
          <w:rFonts w:asciiTheme="minorHAnsi" w:eastAsia="Times New Roman" w:hAnsiTheme="minorHAnsi" w:cstheme="minorHAnsi"/>
          <w:lang w:eastAsia="pt-BR"/>
        </w:rPr>
        <w:t>Autorizar a realização de Auditoria Especial Circunstanciada no Processo Licitatório n° 634446/2018 (Concorrência n° 1/2018) e no contrato administrativo dele decorrente, firmado pelo Conselho de Arquitetura e Urbanismo do Mato Grosso (CAU/MT) para aquisição de sua sede própria, bem como nos demais atos e instrumentos ajustados para a contratação de obras e serviços relacionados ao mesmo empreendimento.</w:t>
      </w:r>
    </w:p>
    <w:p w14:paraId="78988766" w14:textId="77777777" w:rsidR="002B4304" w:rsidRPr="002B4304" w:rsidRDefault="002B4304" w:rsidP="002B430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2B4304">
        <w:rPr>
          <w:rFonts w:asciiTheme="minorHAnsi" w:eastAsia="Times New Roman" w:hAnsiTheme="minorHAnsi" w:cstheme="minorHAnsi"/>
          <w:lang w:eastAsia="pt-BR"/>
        </w:rPr>
        <w:t>Art. 2° Designar o Auditor HELDER BAPTISTA DA SILVA, ocupante do emprego de livre provimento e demissão de Chefe da Auditoria, para realizar a Auditoria Especial Circunstanciada.</w:t>
      </w:r>
    </w:p>
    <w:p w14:paraId="0E8F5A8E" w14:textId="77777777" w:rsidR="002B4304" w:rsidRPr="002B4304" w:rsidRDefault="002B4304" w:rsidP="002B430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2B4304">
        <w:rPr>
          <w:rFonts w:asciiTheme="minorHAnsi" w:eastAsia="Times New Roman" w:hAnsiTheme="minorHAnsi" w:cstheme="minorHAnsi"/>
          <w:lang w:eastAsia="pt-BR"/>
        </w:rPr>
        <w:t>Art. 3° Designar o Advogado EDUARDO DE OLIVEIRA PAES, ocupante do emprego efetivo de Analista Técnico, Ocupação Advogado, para prestar assessoramento jurídico aos trabalhos da Auditoria Especial Circunstanciada.</w:t>
      </w:r>
    </w:p>
    <w:p w14:paraId="2C91AEDD" w14:textId="77777777" w:rsidR="002B4304" w:rsidRPr="002B4304" w:rsidRDefault="002B4304" w:rsidP="002B430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2B4304">
        <w:rPr>
          <w:rFonts w:asciiTheme="minorHAnsi" w:eastAsia="Times New Roman" w:hAnsiTheme="minorHAnsi" w:cstheme="minorHAnsi"/>
          <w:lang w:eastAsia="pt-BR"/>
        </w:rPr>
        <w:t>Art. 4° Fixar como período para a realização dos trabalhos de campo da Auditoria Especial Circunstanciada os dias 30 e 31 de outubro de 2018, os quais serão realizados na Cidade de Cuiabá, incluindo a atual sede do Conselho de Arquitetura e Urbanismo do Mato Grosso (CAU/MT), o imóvel destinado à nova sede do CAU/MT e todos os demais locais que tenham relação com o Processo Licitatório n° 634446/2018 (Concorrência n° 1/2018) e com o contrato administrativo dele decorrente.</w:t>
      </w:r>
    </w:p>
    <w:p w14:paraId="5EFB0CB7" w14:textId="5FB87BF7" w:rsidR="00920AA8" w:rsidRPr="0099725E" w:rsidRDefault="002B4304" w:rsidP="002B430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2B4304">
        <w:rPr>
          <w:rFonts w:asciiTheme="minorHAnsi" w:eastAsia="Times New Roman" w:hAnsiTheme="minorHAnsi" w:cstheme="minorHAnsi"/>
          <w:lang w:eastAsia="pt-BR"/>
        </w:rPr>
        <w:t xml:space="preserve">Art. 5° Esta Portaria entra em vigor na data de sua publicação no sítio eletrônico do CAU/BR na Rede Mundial de Computadores (Internet), no endereço </w:t>
      </w:r>
      <w:hyperlink r:id="rId8" w:history="1">
        <w:r w:rsidRPr="003B6955">
          <w:rPr>
            <w:rStyle w:val="Hyperlink"/>
            <w:rFonts w:asciiTheme="minorHAnsi" w:eastAsia="Times New Roman" w:hAnsiTheme="minorHAnsi" w:cstheme="minorHAnsi"/>
            <w:lang w:eastAsia="pt-BR"/>
          </w:rPr>
          <w:t>www.caubr.gov.br</w:t>
        </w:r>
      </w:hyperlink>
      <w:r w:rsidRPr="002B4304">
        <w:rPr>
          <w:rFonts w:asciiTheme="minorHAnsi" w:eastAsia="Times New Roman" w:hAnsiTheme="minorHAnsi" w:cstheme="minorHAnsi"/>
          <w:lang w:eastAsia="pt-BR"/>
        </w:rPr>
        <w:t>, com efeitos a partir desta data.</w:t>
      </w:r>
    </w:p>
    <w:p w14:paraId="22F651DF" w14:textId="0FCC08FB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8C4DA1" w14:textId="1538074E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2B4304">
        <w:rPr>
          <w:rFonts w:asciiTheme="minorHAnsi" w:eastAsia="Times New Roman" w:hAnsiTheme="minorHAnsi" w:cstheme="minorHAnsi"/>
          <w:lang w:eastAsia="pt-BR"/>
        </w:rPr>
        <w:t>26 de outubro de 2018</w:t>
      </w:r>
      <w:bookmarkStart w:id="0" w:name="_GoBack"/>
      <w:bookmarkEnd w:id="0"/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3211412D" w:rsidR="00920AA8" w:rsidRPr="00920AA8" w:rsidRDefault="00D34134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b/>
          <w:bCs/>
          <w:lang w:eastAsia="pt-BR"/>
        </w:rPr>
        <w:t>LUCIANO GUIMARÃES</w:t>
      </w:r>
    </w:p>
    <w:p w14:paraId="502C5D01" w14:textId="2A8F264F" w:rsidR="00DA4B8D" w:rsidRPr="00A547FC" w:rsidRDefault="00920AA8" w:rsidP="00A547FC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A547FC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8EB2C" w14:textId="77777777" w:rsidR="008669DE" w:rsidRDefault="008669DE">
      <w:r>
        <w:separator/>
      </w:r>
    </w:p>
  </w:endnote>
  <w:endnote w:type="continuationSeparator" w:id="0">
    <w:p w14:paraId="3597630C" w14:textId="77777777" w:rsidR="008669DE" w:rsidRDefault="0086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C7799" w14:textId="77777777" w:rsidR="008669DE" w:rsidRDefault="008669DE">
      <w:r>
        <w:separator/>
      </w:r>
    </w:p>
  </w:footnote>
  <w:footnote w:type="continuationSeparator" w:id="0">
    <w:p w14:paraId="01A5373C" w14:textId="77777777" w:rsidR="008669DE" w:rsidRDefault="0086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1D5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2D9E"/>
    <w:rsid w:val="002B4304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69DE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2597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47FC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16823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134"/>
    <w:rsid w:val="00D34FE2"/>
    <w:rsid w:val="00D36019"/>
    <w:rsid w:val="00D36344"/>
    <w:rsid w:val="00D41DF0"/>
    <w:rsid w:val="00D43B9C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6486-5968-4ECA-A899-CF09247A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2022-02-11T19:19:00Z</dcterms:created>
  <dcterms:modified xsi:type="dcterms:W3CDTF">2022-02-11T19:19:00Z</dcterms:modified>
</cp:coreProperties>
</file>