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261737FF" w:rsidR="00920AA8" w:rsidRPr="003D256F" w:rsidRDefault="00920AA8" w:rsidP="00920AA8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3D256F">
        <w:rPr>
          <w:rFonts w:asciiTheme="minorHAnsi" w:hAnsiTheme="minorHAnsi" w:cstheme="minorHAnsi"/>
          <w:b/>
          <w:w w:val="105"/>
        </w:rPr>
        <w:t xml:space="preserve">PORTARIA PRES Nº </w:t>
      </w:r>
      <w:r w:rsidR="003D256F" w:rsidRPr="003D256F">
        <w:rPr>
          <w:rFonts w:asciiTheme="minorHAnsi" w:hAnsiTheme="minorHAnsi" w:cstheme="minorHAnsi"/>
          <w:b/>
          <w:w w:val="105"/>
        </w:rPr>
        <w:t>21, DE 17</w:t>
      </w:r>
      <w:r w:rsidRPr="003D256F">
        <w:rPr>
          <w:rFonts w:asciiTheme="minorHAnsi" w:hAnsiTheme="minorHAnsi" w:cstheme="minorHAnsi"/>
          <w:b/>
          <w:w w:val="105"/>
        </w:rPr>
        <w:t xml:space="preserve"> DE MAIO DE 2012</w:t>
      </w:r>
    </w:p>
    <w:p w14:paraId="4BF8E678" w14:textId="77777777" w:rsidR="00920AA8" w:rsidRPr="003D256F" w:rsidRDefault="00920AA8" w:rsidP="00920AA8">
      <w:pPr>
        <w:spacing w:before="94"/>
        <w:jc w:val="center"/>
        <w:rPr>
          <w:rFonts w:asciiTheme="minorHAnsi" w:hAnsiTheme="minorHAnsi" w:cstheme="minorHAnsi"/>
        </w:rPr>
      </w:pPr>
    </w:p>
    <w:p w14:paraId="583F8F6C" w14:textId="4EC523FA" w:rsidR="00920AA8" w:rsidRPr="003D256F" w:rsidRDefault="003D256F" w:rsidP="003D256F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3D256F">
        <w:rPr>
          <w:rFonts w:asciiTheme="minorHAnsi" w:hAnsiTheme="minorHAnsi" w:cstheme="minorHAnsi"/>
          <w:w w:val="105"/>
        </w:rPr>
        <w:t xml:space="preserve">Dispensa o Tecnólogo em Rede de Computadores FLÁVIO DA SILVA CRUZ SOUZA do exercício de emprego de livre pavimento e demissão. </w:t>
      </w:r>
    </w:p>
    <w:p w14:paraId="7A19D478" w14:textId="77777777" w:rsidR="00920AA8" w:rsidRPr="00920AA8" w:rsidRDefault="00920AA8" w:rsidP="003D256F">
      <w:pPr>
        <w:pStyle w:val="Corpodetexto"/>
        <w:spacing w:before="124" w:line="283" w:lineRule="auto"/>
        <w:rPr>
          <w:rFonts w:asciiTheme="minorHAnsi" w:hAnsiTheme="minorHAnsi" w:cstheme="minorHAnsi"/>
        </w:rPr>
      </w:pPr>
    </w:p>
    <w:p w14:paraId="23B5448C" w14:textId="38F4765E" w:rsidR="003D256F" w:rsidRDefault="003D256F" w:rsidP="003D256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3D256F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 o art. 32, inciso VI do Regimento Geral Provisório aprovado na Sessão Plenária Ordinária nº 1, de 18 de novembro de 2011, e as disposições contidas na Deliberação Plenária nº 1, de 15 de dezembro de 2011, adotada na Sessão Plenária Ordinária nº 2, realizada nos dias 14 e 15 de dezembro de 2011, com a redação dada pela Deliberação PRES nº 1, de 16 de janeiro de 2012;</w:t>
      </w:r>
    </w:p>
    <w:p w14:paraId="1E015E3E" w14:textId="77777777" w:rsidR="00920AA8" w:rsidRPr="00920AA8" w:rsidRDefault="00920AA8" w:rsidP="003D256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0E6C7E1B" w14:textId="68ACEBE1" w:rsidR="00920AA8" w:rsidRPr="00920AA8" w:rsidRDefault="00920AA8" w:rsidP="003D256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208BBF10" w14:textId="5718D56D" w:rsidR="003D256F" w:rsidRPr="003D256F" w:rsidRDefault="003D256F" w:rsidP="003D256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br/>
      </w:r>
      <w:r w:rsidRPr="003D256F">
        <w:rPr>
          <w:rFonts w:asciiTheme="minorHAnsi" w:eastAsia="Times New Roman" w:hAnsiTheme="minorHAnsi" w:cstheme="minorHAnsi"/>
          <w:lang w:eastAsia="pt-BR"/>
        </w:rPr>
        <w:t>Art. 1° Dispensar, a partir de 18 de maio de 2012, do exercício do emprego de livre provimento e demissão a que fora designado por meio da Portaria PRES nº 11, de 9 de março de 2012 o Tecnólogo em Rede de Computado</w:t>
      </w:r>
      <w:r>
        <w:rPr>
          <w:rFonts w:asciiTheme="minorHAnsi" w:eastAsia="Times New Roman" w:hAnsiTheme="minorHAnsi" w:cstheme="minorHAnsi"/>
          <w:lang w:eastAsia="pt-BR"/>
        </w:rPr>
        <w:t>res FLÁVIO DA SILVA CRUZ SOUZA.</w:t>
      </w:r>
    </w:p>
    <w:p w14:paraId="7CBFA3C7" w14:textId="2C2D9072" w:rsidR="00920AA8" w:rsidRPr="00920AA8" w:rsidRDefault="003D256F" w:rsidP="003D256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3D256F">
        <w:rPr>
          <w:rFonts w:asciiTheme="minorHAnsi" w:eastAsia="Times New Roman" w:hAnsiTheme="minorHAnsi" w:cstheme="minorHAnsi"/>
          <w:lang w:eastAsia="pt-BR"/>
        </w:rPr>
        <w:t>Art. 2º Esta Portaria entra em vigor nesta data.</w:t>
      </w:r>
    </w:p>
    <w:p w14:paraId="5EFB0CB7" w14:textId="77777777" w:rsidR="00920AA8" w:rsidRP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 </w:t>
      </w:r>
    </w:p>
    <w:p w14:paraId="22F651DF" w14:textId="0FCC08FB" w:rsidR="00920AA8" w:rsidRP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58C4DA1" w14:textId="13C09B1E" w:rsidR="00920AA8" w:rsidRDefault="003D256F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Brasília, 17</w:t>
      </w:r>
      <w:r w:rsidR="00920AA8" w:rsidRPr="00920AA8">
        <w:rPr>
          <w:rFonts w:asciiTheme="minorHAnsi" w:eastAsia="Times New Roman" w:hAnsiTheme="minorHAnsi" w:cstheme="minorHAnsi"/>
          <w:lang w:eastAsia="pt-BR"/>
        </w:rPr>
        <w:t xml:space="preserve"> de maio de 2012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E9D0C" w14:textId="77777777" w:rsidR="00106BD9" w:rsidRDefault="00106BD9">
      <w:r>
        <w:separator/>
      </w:r>
    </w:p>
  </w:endnote>
  <w:endnote w:type="continuationSeparator" w:id="0">
    <w:p w14:paraId="33303E44" w14:textId="77777777" w:rsidR="00106BD9" w:rsidRDefault="0010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19CD9" w14:textId="77777777" w:rsidR="00106BD9" w:rsidRDefault="00106BD9">
      <w:r>
        <w:separator/>
      </w:r>
    </w:p>
  </w:footnote>
  <w:footnote w:type="continuationSeparator" w:id="0">
    <w:p w14:paraId="3EE55B44" w14:textId="77777777" w:rsidR="00106BD9" w:rsidRDefault="0010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6BD9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256F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4E96-54A0-412C-9E70-BCC1E3A4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2022-02-04T16:34:00Z</dcterms:created>
  <dcterms:modified xsi:type="dcterms:W3CDTF">2022-02-04T16:34:00Z</dcterms:modified>
</cp:coreProperties>
</file>