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B8F4C1B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113674" w:rsidRPr="00113674">
        <w:rPr>
          <w:rFonts w:asciiTheme="minorHAnsi" w:eastAsia="Arial" w:hAnsiTheme="minorHAnsi" w:cstheme="minorHAnsi"/>
          <w:b/>
          <w:w w:val="105"/>
        </w:rPr>
        <w:t>PRES Nº 208, DE 12 DE JANEIRO DE 2018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1B425ACF" w:rsidR="002C5E91" w:rsidRPr="00366B68" w:rsidRDefault="00113674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113674">
        <w:rPr>
          <w:rFonts w:asciiTheme="minorHAnsi" w:hAnsiTheme="minorHAnsi" w:cstheme="minorHAnsi"/>
          <w:w w:val="105"/>
        </w:rPr>
        <w:t>Altera a Portaria PRES nº 202, de 2017,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2720AE39" w14:textId="0D04C8F9" w:rsidR="00366B68" w:rsidRPr="00366B68" w:rsidRDefault="00113674" w:rsidP="0011367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</w:rPr>
      </w:pPr>
      <w:r w:rsidRPr="00113674">
        <w:rPr>
          <w:rFonts w:asciiTheme="minorHAnsi" w:eastAsia="Arial" w:hAnsiTheme="minorHAnsi" w:cstheme="minorHAnsi"/>
          <w:w w:val="105"/>
        </w:rPr>
        <w:t>O Presidente do Conselho de Arquitetura e Urbanismo do Brasil (CAU/BR}, no uso das atribuições que lhe conferem o art. 29, inciso III da Lei nº 12.378, de 31 de dezembro de 2010, o art. 159, incisos II e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e DPOBR nº 0070- 09/2017, de 22 de setembro de 2017;</w:t>
      </w: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F4207A0" w14:textId="14DAA518" w:rsidR="00113674" w:rsidRPr="00113674" w:rsidRDefault="007A0829" w:rsidP="0011367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113674" w:rsidRPr="00113674">
        <w:rPr>
          <w:rFonts w:asciiTheme="minorHAnsi" w:eastAsia="Arial" w:hAnsiTheme="minorHAnsi" w:cstheme="minorHAnsi"/>
          <w:w w:val="105"/>
        </w:rPr>
        <w:t xml:space="preserve">O art. 1° da Portaria PRES nº 202, de 2 de outubro de 2017, que designa o Analista Técnico THIAGO LUIS ROSA RIBEIRO para exercer o Emprego de Livre Provimento e Demissão de Coordenador da Coordenadoria do Sistema de Gestão Integrada (SIG}, passa a </w:t>
      </w:r>
      <w:r w:rsidR="00113674">
        <w:rPr>
          <w:rFonts w:asciiTheme="minorHAnsi" w:eastAsia="Arial" w:hAnsiTheme="minorHAnsi" w:cstheme="minorHAnsi"/>
          <w:w w:val="105"/>
        </w:rPr>
        <w:t>vigorar com a seguinte redação:</w:t>
      </w:r>
    </w:p>
    <w:p w14:paraId="6FCD7395" w14:textId="7BBA10A7" w:rsidR="00113674" w:rsidRDefault="00113674" w:rsidP="00113674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  <w:r w:rsidRPr="00113674">
        <w:rPr>
          <w:rFonts w:asciiTheme="minorHAnsi" w:eastAsia="Arial" w:hAnsiTheme="minorHAnsi" w:cstheme="minorHAnsi"/>
          <w:w w:val="105"/>
        </w:rPr>
        <w:t>"Art. 1º Designar, em conformidade com o art. 1º da Portaria Normativa nº 31, de 12 de janeiro de 2015, alterada pela Portaria  Normativa  nº 48, de 11  de agosto de 2016, para exercer o Emprego de Livre Provimento e Demissão de Coordenador  da  Coordenadoria  do  Sistema  de  Gestão  Integrada   (SIG)   do CA U/ BR, do Quadro de Pessoal do Conselho de Arquitetura e Urbanismo do Brasil (CAU/BR), previsto no Anexo I da Deliberação Plenária nº 22, de 6 de setembro de 2013, com as alterações das Deliberações Plenárias nº 24, de 8 de novembro de 2013, nº  38,  de 9 de  outubro  de 2014, DPABR  nº 0014-01/2015, de 28 de agosto de 2015, e DPOBR nº 0070-09/ 2017, de  22 de setembro  de 2017, sem cumulatividade com os encargos do emprego efetivo ocupado, o Profissional Analista Superior (PAS) - Analista Técnico THIAGO LUIS ROSA RIBEIRO, a partir de 1º de janeiro de 2018."</w:t>
      </w:r>
    </w:p>
    <w:p w14:paraId="2C1DD898" w14:textId="77777777" w:rsidR="00113674" w:rsidRPr="00113674" w:rsidRDefault="00113674" w:rsidP="00113674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</w:p>
    <w:p w14:paraId="3DB90487" w14:textId="20691E3F" w:rsidR="007A0829" w:rsidRDefault="00113674" w:rsidP="0011367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13674">
        <w:rPr>
          <w:rFonts w:asciiTheme="minorHAnsi" w:eastAsia="Arial" w:hAnsiTheme="minorHAnsi" w:cstheme="minorHAnsi"/>
          <w:w w:val="105"/>
        </w:rPr>
        <w:t xml:space="preserve">Art. 2º Esta Portaria entra em vigor na data de sua publicação no sítio eletrônico do CAU/BR na Rede Mundial de Computadores (Internet), no endereço </w:t>
      </w:r>
      <w:hyperlink r:id="rId8" w:history="1">
        <w:r w:rsidRPr="00D95967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Pr="00113674">
        <w:rPr>
          <w:rFonts w:asciiTheme="minorHAnsi" w:eastAsia="Arial" w:hAnsiTheme="minorHAnsi" w:cstheme="minorHAnsi"/>
          <w:w w:val="105"/>
        </w:rPr>
        <w:t>, com efeitos a partir de 1º de janeiro de 2018.</w:t>
      </w:r>
    </w:p>
    <w:p w14:paraId="410101A1" w14:textId="77777777" w:rsidR="00113674" w:rsidRPr="00113674" w:rsidRDefault="00113674" w:rsidP="0011367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784273A2" w14:textId="149F2831" w:rsid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Brasília,</w:t>
      </w:r>
      <w:r w:rsidR="00113674">
        <w:rPr>
          <w:rFonts w:asciiTheme="minorHAnsi" w:eastAsia="Times New Roman" w:hAnsiTheme="minorHAnsi" w:cstheme="minorHAnsi"/>
          <w:lang w:eastAsia="pt-BR"/>
        </w:rPr>
        <w:t xml:space="preserve"> 12 de janeiro de 2018</w:t>
      </w:r>
      <w:r w:rsidRPr="00366B68">
        <w:rPr>
          <w:rFonts w:asciiTheme="minorHAnsi" w:eastAsia="Times New Roman" w:hAnsiTheme="minorHAnsi" w:cstheme="minorHAnsi"/>
          <w:lang w:eastAsia="pt-BR"/>
        </w:rPr>
        <w:t xml:space="preserve"> </w:t>
      </w:r>
    </w:p>
    <w:p w14:paraId="100B17DD" w14:textId="77777777" w:rsidR="00113674" w:rsidRPr="00366B68" w:rsidRDefault="00113674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0BBEB801" w:rsidR="00366B68" w:rsidRPr="00366B68" w:rsidRDefault="007E4CDE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</w:t>
      </w:r>
      <w:r w:rsidR="00BD3FF3">
        <w:rPr>
          <w:rFonts w:asciiTheme="minorHAnsi" w:eastAsia="Times New Roman" w:hAnsiTheme="minorHAnsi" w:cstheme="minorHAnsi"/>
          <w:b/>
          <w:bCs/>
          <w:lang w:eastAsia="pt-BR"/>
        </w:rPr>
        <w:t>UCIANO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lang w:eastAsia="pt-BR"/>
        </w:rPr>
        <w:t xml:space="preserve"> GUIMARÃES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E97E" w14:textId="77777777" w:rsidR="00214A14" w:rsidRDefault="00214A14">
      <w:r>
        <w:separator/>
      </w:r>
    </w:p>
  </w:endnote>
  <w:endnote w:type="continuationSeparator" w:id="0">
    <w:p w14:paraId="7A7C39A0" w14:textId="77777777" w:rsidR="00214A14" w:rsidRDefault="002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C0A0" w14:textId="77777777" w:rsidR="00214A14" w:rsidRDefault="00214A14">
      <w:r>
        <w:separator/>
      </w:r>
    </w:p>
  </w:footnote>
  <w:footnote w:type="continuationSeparator" w:id="0">
    <w:p w14:paraId="548AAF6A" w14:textId="77777777" w:rsidR="00214A14" w:rsidRDefault="0021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673F5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3674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551E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4A14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4CDE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2118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3FF3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6435F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E988-A45E-4ADF-B97A-12583DA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2022-02-10T20:33:00Z</cp:lastPrinted>
  <dcterms:created xsi:type="dcterms:W3CDTF">2022-02-10T20:34:00Z</dcterms:created>
  <dcterms:modified xsi:type="dcterms:W3CDTF">2022-02-10T20:34:00Z</dcterms:modified>
</cp:coreProperties>
</file>