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4CC0" w14:textId="77777777" w:rsidR="00514587" w:rsidRPr="00D27890" w:rsidRDefault="00514587" w:rsidP="00514587">
      <w:pPr>
        <w:pStyle w:val="Ttulo1"/>
        <w:rPr>
          <w:rFonts w:asciiTheme="minorHAnsi" w:hAnsiTheme="minorHAnsi" w:cstheme="minorHAnsi"/>
          <w:sz w:val="24"/>
          <w:szCs w:val="24"/>
        </w:rPr>
      </w:pPr>
      <w:r w:rsidRPr="00D27890">
        <w:rPr>
          <w:rFonts w:asciiTheme="minorHAnsi" w:hAnsiTheme="minorHAnsi" w:cstheme="minorHAnsi"/>
          <w:color w:val="545654"/>
          <w:sz w:val="24"/>
          <w:szCs w:val="24"/>
        </w:rPr>
        <w:t>PORTARIA PRES Nº 16, DE 10 DE ABRIL DE 2012.</w:t>
      </w:r>
    </w:p>
    <w:p w14:paraId="36553479" w14:textId="77777777" w:rsidR="00514587" w:rsidRPr="00D27890" w:rsidRDefault="00514587" w:rsidP="00514587">
      <w:pPr>
        <w:pStyle w:val="Corpodetexto"/>
        <w:rPr>
          <w:rFonts w:asciiTheme="minorHAnsi" w:hAnsiTheme="minorHAnsi" w:cstheme="minorHAnsi"/>
          <w:b/>
          <w:lang w:val="pt-BR"/>
        </w:rPr>
      </w:pPr>
    </w:p>
    <w:p w14:paraId="7DCACDCF" w14:textId="77777777" w:rsidR="00514587" w:rsidRPr="00D27890" w:rsidRDefault="00514587" w:rsidP="00514587">
      <w:pPr>
        <w:pStyle w:val="Corpodetexto"/>
        <w:spacing w:before="8"/>
        <w:rPr>
          <w:rFonts w:asciiTheme="minorHAnsi" w:hAnsiTheme="minorHAnsi" w:cstheme="minorHAnsi"/>
          <w:b/>
          <w:lang w:val="pt-BR"/>
        </w:rPr>
      </w:pPr>
    </w:p>
    <w:p w14:paraId="684685D1" w14:textId="77777777" w:rsidR="00514587" w:rsidRPr="00D27890" w:rsidRDefault="00514587" w:rsidP="00514587">
      <w:pPr>
        <w:pStyle w:val="Corpodetexto"/>
        <w:spacing w:line="288" w:lineRule="auto"/>
        <w:ind w:left="4903" w:right="105" w:firstLine="4"/>
        <w:jc w:val="both"/>
        <w:rPr>
          <w:rFonts w:asciiTheme="minorHAnsi" w:hAnsiTheme="minorHAnsi" w:cstheme="minorHAnsi"/>
        </w:rPr>
      </w:pPr>
      <w:r w:rsidRPr="00D27890">
        <w:rPr>
          <w:rFonts w:asciiTheme="minorHAnsi" w:hAnsiTheme="minorHAnsi" w:cstheme="minorHAnsi"/>
          <w:color w:val="545654"/>
          <w:lang w:val="pt-BR"/>
        </w:rPr>
        <w:t>Designa</w:t>
      </w:r>
      <w:r w:rsidRPr="00D27890">
        <w:rPr>
          <w:rFonts w:asciiTheme="minorHAnsi" w:hAnsiTheme="minorHAnsi" w:cstheme="minorHAnsi"/>
          <w:color w:val="545654"/>
          <w:spacing w:val="-9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lang w:val="pt-BR"/>
        </w:rPr>
        <w:t>o</w:t>
      </w:r>
      <w:r w:rsidRPr="00D27890">
        <w:rPr>
          <w:rFonts w:asciiTheme="minorHAnsi" w:hAnsiTheme="minorHAnsi" w:cstheme="minorHAnsi"/>
          <w:color w:val="545654"/>
          <w:spacing w:val="-11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lang w:val="pt-BR"/>
        </w:rPr>
        <w:t>administrador</w:t>
      </w:r>
      <w:r w:rsidRPr="00D27890">
        <w:rPr>
          <w:rFonts w:asciiTheme="minorHAnsi" w:hAnsiTheme="minorHAnsi" w:cstheme="minorHAnsi"/>
          <w:color w:val="545654"/>
          <w:spacing w:val="-10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lang w:val="pt-BR"/>
        </w:rPr>
        <w:t>EDSON</w:t>
      </w:r>
      <w:r w:rsidRPr="00D27890">
        <w:rPr>
          <w:rFonts w:asciiTheme="minorHAnsi" w:hAnsiTheme="minorHAnsi" w:cstheme="minorHAnsi"/>
          <w:color w:val="545654"/>
          <w:spacing w:val="-8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lang w:val="pt-BR"/>
        </w:rPr>
        <w:t>CÉZAR</w:t>
      </w:r>
      <w:r w:rsidRPr="00D27890">
        <w:rPr>
          <w:rFonts w:asciiTheme="minorHAnsi" w:hAnsiTheme="minorHAnsi" w:cstheme="minorHAnsi"/>
          <w:color w:val="545654"/>
          <w:spacing w:val="-9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lang w:val="pt-BR"/>
        </w:rPr>
        <w:t>MELLO</w:t>
      </w:r>
      <w:r w:rsidRPr="00D27890">
        <w:rPr>
          <w:rFonts w:asciiTheme="minorHAnsi" w:hAnsiTheme="minorHAnsi" w:cstheme="minorHAnsi"/>
          <w:color w:val="545654"/>
          <w:spacing w:val="-27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lang w:val="pt-BR"/>
        </w:rPr>
        <w:t xml:space="preserve">JÚNIOR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para exercer o Emprego de Livre Provimento e Demissão de Gerente Técnico e dá outras providências.</w:t>
      </w:r>
    </w:p>
    <w:p w14:paraId="74889A6F" w14:textId="77777777" w:rsidR="00514587" w:rsidRPr="00D27890" w:rsidRDefault="00514587" w:rsidP="00514587">
      <w:pPr>
        <w:pStyle w:val="Corpodetexto"/>
        <w:rPr>
          <w:rFonts w:asciiTheme="minorHAnsi" w:hAnsiTheme="minorHAnsi" w:cstheme="minorHAnsi"/>
          <w:lang w:val="pt-BR"/>
        </w:rPr>
      </w:pPr>
    </w:p>
    <w:p w14:paraId="379989AA" w14:textId="77777777" w:rsidR="00514587" w:rsidRPr="00D27890" w:rsidRDefault="00514587" w:rsidP="00514587">
      <w:pPr>
        <w:pStyle w:val="Corpodetexto"/>
        <w:spacing w:before="9"/>
        <w:rPr>
          <w:rFonts w:asciiTheme="minorHAnsi" w:hAnsiTheme="minorHAnsi" w:cstheme="minorHAnsi"/>
          <w:lang w:val="pt-BR"/>
        </w:rPr>
      </w:pPr>
    </w:p>
    <w:p w14:paraId="1843039F" w14:textId="77777777" w:rsidR="00514587" w:rsidRPr="00D27890" w:rsidRDefault="00514587" w:rsidP="00514587">
      <w:pPr>
        <w:pStyle w:val="Corpodetexto"/>
        <w:spacing w:line="290" w:lineRule="auto"/>
        <w:ind w:right="107"/>
        <w:jc w:val="both"/>
        <w:rPr>
          <w:rFonts w:asciiTheme="minorHAnsi" w:hAnsiTheme="minorHAnsi" w:cstheme="minorHAnsi"/>
        </w:rPr>
      </w:pPr>
      <w:r w:rsidRPr="00D27890">
        <w:rPr>
          <w:rFonts w:asciiTheme="minorHAnsi" w:hAnsiTheme="minorHAnsi" w:cstheme="minorHAnsi"/>
          <w:color w:val="545654"/>
          <w:w w:val="105"/>
          <w:lang w:val="pt-BR"/>
        </w:rPr>
        <w:t>O Presidente do Conselho de Arquitetura e Urbanismo do Brasil (CAU/BR)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no uso das atribu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>i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ções que lhe conferem o art. 29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inciso III da Lei nº 12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>.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378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de 31 de dezembro de 2010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o art. 32, inciso VI do Regimento Geral Provisório aprovado na Sessão Plenária Ordinária n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º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1, de 18 de novembro de 2011, e as disposições contidas na Deliberação Plenária n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º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1, de 15 de dezembro de 2011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adotada na Sessão Plenária Ordinária n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º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2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realizada no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s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dias 14 e 15 de dezembro de 2011;</w:t>
      </w:r>
    </w:p>
    <w:p w14:paraId="5DEE9B77" w14:textId="77777777" w:rsidR="00514587" w:rsidRPr="00D27890" w:rsidRDefault="00514587" w:rsidP="00514587">
      <w:pPr>
        <w:pStyle w:val="Corpodetexto"/>
        <w:rPr>
          <w:rFonts w:asciiTheme="minorHAnsi" w:hAnsiTheme="minorHAnsi" w:cstheme="minorHAnsi"/>
          <w:lang w:val="pt-BR"/>
        </w:rPr>
      </w:pPr>
    </w:p>
    <w:p w14:paraId="25CF009E" w14:textId="77777777" w:rsidR="00514587" w:rsidRPr="00D27890" w:rsidRDefault="00514587" w:rsidP="00514587">
      <w:pPr>
        <w:pStyle w:val="Corpodetexto"/>
        <w:spacing w:before="5"/>
        <w:rPr>
          <w:rFonts w:asciiTheme="minorHAnsi" w:hAnsiTheme="minorHAnsi" w:cstheme="minorHAnsi"/>
          <w:lang w:val="pt-BR"/>
        </w:rPr>
      </w:pPr>
    </w:p>
    <w:p w14:paraId="115785D1" w14:textId="77777777" w:rsidR="00514587" w:rsidRPr="00D27890" w:rsidRDefault="00514587" w:rsidP="00514587">
      <w:pPr>
        <w:pStyle w:val="Ttulo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27890">
        <w:rPr>
          <w:rFonts w:asciiTheme="minorHAnsi" w:hAnsiTheme="minorHAnsi" w:cstheme="minorHAnsi"/>
          <w:color w:val="545654"/>
          <w:sz w:val="24"/>
          <w:szCs w:val="24"/>
        </w:rPr>
        <w:t>RESOLVE:</w:t>
      </w:r>
    </w:p>
    <w:p w14:paraId="65B5634A" w14:textId="77777777" w:rsidR="00514587" w:rsidRPr="00D27890" w:rsidRDefault="00514587" w:rsidP="00514587">
      <w:pPr>
        <w:pStyle w:val="Corpodetexto"/>
        <w:rPr>
          <w:rFonts w:asciiTheme="minorHAnsi" w:hAnsiTheme="minorHAnsi" w:cstheme="minorHAnsi"/>
          <w:b/>
          <w:lang w:val="pt-BR"/>
        </w:rPr>
      </w:pPr>
    </w:p>
    <w:p w14:paraId="7AAEE8D8" w14:textId="77777777" w:rsidR="00514587" w:rsidRPr="00D27890" w:rsidRDefault="00514587" w:rsidP="00514587">
      <w:pPr>
        <w:pStyle w:val="Corpodetexto"/>
        <w:spacing w:before="2"/>
        <w:rPr>
          <w:rFonts w:asciiTheme="minorHAnsi" w:hAnsiTheme="minorHAnsi" w:cstheme="minorHAnsi"/>
          <w:b/>
          <w:lang w:val="pt-BR"/>
        </w:rPr>
      </w:pPr>
    </w:p>
    <w:p w14:paraId="232793F1" w14:textId="77777777" w:rsidR="00514587" w:rsidRPr="00D27890" w:rsidRDefault="00514587" w:rsidP="00514587">
      <w:pPr>
        <w:pStyle w:val="Corpodetexto"/>
        <w:spacing w:before="1" w:line="295" w:lineRule="auto"/>
        <w:ind w:right="117"/>
        <w:jc w:val="both"/>
        <w:rPr>
          <w:rFonts w:asciiTheme="minorHAnsi" w:hAnsiTheme="minorHAnsi" w:cstheme="minorHAnsi"/>
        </w:rPr>
      </w:pPr>
      <w:r w:rsidRPr="00D27890">
        <w:rPr>
          <w:rFonts w:asciiTheme="minorHAnsi" w:hAnsiTheme="minorHAnsi" w:cstheme="minorHAnsi"/>
          <w:color w:val="545654"/>
          <w:w w:val="105"/>
          <w:lang w:val="pt-BR"/>
        </w:rPr>
        <w:t>Art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.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1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º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Designar, para exercer o Emprego de Livre Provimento e Demissão de Nível Superior de Gerente Técnico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do Quadro Provisório de Pessoal do Conselho de Arquitetura e Urbanismo do Brasil (CAU/BR), previsto no item 3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 xml:space="preserve">alínea "i 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"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da Deliberação Plenária n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º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1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de 15 de dezembro de 2011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o Administrador EDSON CÉZAR MELLO JÚNIOR, a part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>i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r de 10 de abril de 2012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>.</w:t>
      </w:r>
    </w:p>
    <w:p w14:paraId="40634690" w14:textId="77777777" w:rsidR="00514587" w:rsidRPr="00D27890" w:rsidRDefault="00514587" w:rsidP="00514587">
      <w:pPr>
        <w:pStyle w:val="Corpodetexto"/>
        <w:spacing w:before="6"/>
        <w:rPr>
          <w:rFonts w:asciiTheme="minorHAnsi" w:hAnsiTheme="minorHAnsi" w:cstheme="minorHAnsi"/>
          <w:lang w:val="pt-BR"/>
        </w:rPr>
      </w:pPr>
    </w:p>
    <w:p w14:paraId="3B96DD20" w14:textId="77777777" w:rsidR="00514587" w:rsidRPr="00D27890" w:rsidRDefault="00514587" w:rsidP="00514587">
      <w:pPr>
        <w:pStyle w:val="Corpodetexto"/>
        <w:spacing w:line="290" w:lineRule="auto"/>
        <w:ind w:right="117"/>
        <w:jc w:val="both"/>
        <w:rPr>
          <w:rFonts w:asciiTheme="minorHAnsi" w:hAnsiTheme="minorHAnsi" w:cstheme="minorHAnsi"/>
        </w:rPr>
      </w:pPr>
      <w:r w:rsidRPr="00D27890">
        <w:rPr>
          <w:rFonts w:asciiTheme="minorHAnsi" w:hAnsiTheme="minorHAnsi" w:cstheme="minorHAnsi"/>
          <w:color w:val="545654"/>
          <w:w w:val="105"/>
          <w:lang w:val="pt-BR"/>
        </w:rPr>
        <w:t xml:space="preserve">Art. </w:t>
      </w:r>
      <w:r w:rsidRPr="00D27890">
        <w:rPr>
          <w:rFonts w:asciiTheme="minorHAnsi" w:hAnsiTheme="minorHAnsi" w:cstheme="minorHAnsi"/>
          <w:color w:val="545654"/>
          <w:spacing w:val="-4"/>
          <w:w w:val="105"/>
          <w:lang w:val="pt-BR"/>
        </w:rPr>
        <w:t>2</w:t>
      </w:r>
      <w:r w:rsidRPr="00D27890">
        <w:rPr>
          <w:rFonts w:asciiTheme="minorHAnsi" w:hAnsiTheme="minorHAnsi" w:cstheme="minorHAnsi"/>
          <w:color w:val="707472"/>
          <w:spacing w:val="-4"/>
          <w:w w:val="105"/>
          <w:lang w:val="pt-BR"/>
        </w:rPr>
        <w:t xml:space="preserve">º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 xml:space="preserve">As atribuições do Emprego de Livre Provimento e </w:t>
      </w:r>
      <w:r w:rsidRPr="00D27890">
        <w:rPr>
          <w:rFonts w:asciiTheme="minorHAnsi" w:hAnsiTheme="minorHAnsi" w:cstheme="minorHAnsi"/>
          <w:color w:val="545654"/>
          <w:spacing w:val="-3"/>
          <w:w w:val="105"/>
          <w:lang w:val="pt-BR"/>
        </w:rPr>
        <w:t>Demi</w:t>
      </w:r>
      <w:r w:rsidRPr="00D27890">
        <w:rPr>
          <w:rFonts w:asciiTheme="minorHAnsi" w:hAnsiTheme="minorHAnsi" w:cstheme="minorHAnsi"/>
          <w:color w:val="707472"/>
          <w:spacing w:val="-3"/>
          <w:w w:val="105"/>
          <w:lang w:val="pt-BR"/>
        </w:rPr>
        <w:t>s</w:t>
      </w:r>
      <w:r w:rsidRPr="00D27890">
        <w:rPr>
          <w:rFonts w:asciiTheme="minorHAnsi" w:hAnsiTheme="minorHAnsi" w:cstheme="minorHAnsi"/>
          <w:color w:val="545654"/>
          <w:spacing w:val="-3"/>
          <w:w w:val="105"/>
          <w:lang w:val="pt-BR"/>
        </w:rPr>
        <w:t xml:space="preserve">são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de Nível Superior de Gerente Técnico são as previstas em ato próprio do Presidente do CAU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/ </w:t>
      </w:r>
      <w:r w:rsidRPr="00D27890">
        <w:rPr>
          <w:rFonts w:asciiTheme="minorHAnsi" w:hAnsiTheme="minorHAnsi" w:cstheme="minorHAnsi"/>
          <w:color w:val="545654"/>
          <w:spacing w:val="-16"/>
          <w:w w:val="105"/>
          <w:lang w:val="pt-BR"/>
        </w:rPr>
        <w:t>BR</w:t>
      </w:r>
      <w:r w:rsidRPr="00D27890">
        <w:rPr>
          <w:rFonts w:asciiTheme="minorHAnsi" w:hAnsiTheme="minorHAnsi" w:cstheme="minorHAnsi"/>
          <w:color w:val="707472"/>
          <w:spacing w:val="-16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 xml:space="preserve">ao qual </w:t>
      </w:r>
      <w:r w:rsidRPr="00D27890">
        <w:rPr>
          <w:rFonts w:asciiTheme="minorHAnsi" w:hAnsiTheme="minorHAnsi" w:cstheme="minorHAnsi"/>
          <w:color w:val="707472"/>
          <w:spacing w:val="-4"/>
          <w:w w:val="105"/>
          <w:lang w:val="pt-BR"/>
        </w:rPr>
        <w:t>s</w:t>
      </w:r>
      <w:r w:rsidRPr="00D27890">
        <w:rPr>
          <w:rFonts w:asciiTheme="minorHAnsi" w:hAnsiTheme="minorHAnsi" w:cstheme="minorHAnsi"/>
          <w:color w:val="545654"/>
          <w:spacing w:val="-4"/>
          <w:w w:val="105"/>
          <w:lang w:val="pt-BR"/>
        </w:rPr>
        <w:t xml:space="preserve">e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obriga o designado.</w:t>
      </w:r>
    </w:p>
    <w:p w14:paraId="25ADF429" w14:textId="77777777" w:rsidR="00514587" w:rsidRPr="00D27890" w:rsidRDefault="00514587" w:rsidP="00514587">
      <w:pPr>
        <w:pStyle w:val="Corpodetexto"/>
        <w:spacing w:before="11"/>
        <w:rPr>
          <w:rFonts w:asciiTheme="minorHAnsi" w:hAnsiTheme="minorHAnsi" w:cstheme="minorHAnsi"/>
          <w:lang w:val="pt-BR"/>
        </w:rPr>
      </w:pPr>
    </w:p>
    <w:p w14:paraId="1D7C9313" w14:textId="77777777" w:rsidR="00514587" w:rsidRPr="00D27890" w:rsidRDefault="00514587" w:rsidP="00514587">
      <w:pPr>
        <w:pStyle w:val="Corpodetexto"/>
        <w:spacing w:line="288" w:lineRule="auto"/>
        <w:ind w:right="131"/>
        <w:jc w:val="both"/>
        <w:rPr>
          <w:rFonts w:asciiTheme="minorHAnsi" w:hAnsiTheme="minorHAnsi" w:cstheme="minorHAnsi"/>
        </w:rPr>
      </w:pPr>
      <w:r w:rsidRPr="00D27890">
        <w:rPr>
          <w:rFonts w:asciiTheme="minorHAnsi" w:hAnsiTheme="minorHAnsi" w:cstheme="minorHAnsi"/>
          <w:color w:val="545654"/>
          <w:w w:val="105"/>
          <w:lang w:val="pt-BR"/>
        </w:rPr>
        <w:t>Art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>.</w:t>
      </w:r>
      <w:r w:rsidRPr="00D27890">
        <w:rPr>
          <w:rFonts w:asciiTheme="minorHAnsi" w:hAnsiTheme="minorHAnsi" w:cstheme="minorHAnsi"/>
          <w:color w:val="707472"/>
          <w:spacing w:val="-2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spacing w:val="4"/>
          <w:w w:val="105"/>
          <w:lang w:val="pt-BR"/>
        </w:rPr>
        <w:t>3</w:t>
      </w:r>
      <w:r w:rsidRPr="00D27890">
        <w:rPr>
          <w:rFonts w:asciiTheme="minorHAnsi" w:hAnsiTheme="minorHAnsi" w:cstheme="minorHAnsi"/>
          <w:color w:val="707472"/>
          <w:spacing w:val="4"/>
          <w:w w:val="105"/>
          <w:lang w:val="pt-BR"/>
        </w:rPr>
        <w:t>º</w:t>
      </w:r>
      <w:r w:rsidRPr="00D27890">
        <w:rPr>
          <w:rFonts w:asciiTheme="minorHAnsi" w:hAnsiTheme="minorHAnsi" w:cstheme="minorHAnsi"/>
          <w:color w:val="707472"/>
          <w:spacing w:val="-4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spacing w:val="2"/>
          <w:w w:val="105"/>
          <w:lang w:val="pt-BR"/>
        </w:rPr>
        <w:t>Atribu</w:t>
      </w:r>
      <w:r w:rsidRPr="00D27890">
        <w:rPr>
          <w:rFonts w:asciiTheme="minorHAnsi" w:hAnsiTheme="minorHAnsi" w:cstheme="minorHAnsi"/>
          <w:color w:val="707472"/>
          <w:spacing w:val="5"/>
          <w:w w:val="105"/>
          <w:lang w:val="pt-BR"/>
        </w:rPr>
        <w:t>i</w:t>
      </w:r>
      <w:r w:rsidRPr="00D27890">
        <w:rPr>
          <w:rFonts w:asciiTheme="minorHAnsi" w:hAnsiTheme="minorHAnsi" w:cstheme="minorHAnsi"/>
          <w:color w:val="545654"/>
          <w:spacing w:val="5"/>
          <w:w w:val="105"/>
          <w:lang w:val="pt-BR"/>
        </w:rPr>
        <w:t>r</w:t>
      </w:r>
      <w:r w:rsidRPr="00D27890">
        <w:rPr>
          <w:rFonts w:asciiTheme="minorHAnsi" w:hAnsiTheme="minorHAnsi" w:cstheme="minorHAnsi"/>
          <w:color w:val="545654"/>
          <w:spacing w:val="1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ao</w:t>
      </w:r>
      <w:r w:rsidRPr="00D27890">
        <w:rPr>
          <w:rFonts w:asciiTheme="minorHAnsi" w:hAnsiTheme="minorHAnsi" w:cstheme="minorHAnsi"/>
          <w:color w:val="545654"/>
          <w:spacing w:val="-7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Administrador</w:t>
      </w:r>
      <w:r w:rsidRPr="00D27890">
        <w:rPr>
          <w:rFonts w:asciiTheme="minorHAnsi" w:hAnsiTheme="minorHAnsi" w:cstheme="minorHAnsi"/>
          <w:color w:val="545654"/>
          <w:spacing w:val="8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EDSON</w:t>
      </w:r>
      <w:r w:rsidRPr="00D27890">
        <w:rPr>
          <w:rFonts w:asciiTheme="minorHAnsi" w:hAnsiTheme="minorHAnsi" w:cstheme="minorHAnsi"/>
          <w:color w:val="545654"/>
          <w:spacing w:val="-2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CÉZAR</w:t>
      </w:r>
      <w:r w:rsidRPr="00D27890">
        <w:rPr>
          <w:rFonts w:asciiTheme="minorHAnsi" w:hAnsiTheme="minorHAnsi" w:cstheme="minorHAnsi"/>
          <w:color w:val="545654"/>
          <w:spacing w:val="-8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MELLO</w:t>
      </w:r>
      <w:r w:rsidRPr="00D27890">
        <w:rPr>
          <w:rFonts w:asciiTheme="minorHAnsi" w:hAnsiTheme="minorHAnsi" w:cstheme="minorHAnsi"/>
          <w:color w:val="545654"/>
          <w:spacing w:val="-13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JÚNI</w:t>
      </w:r>
      <w:r w:rsidRPr="00D27890">
        <w:rPr>
          <w:rFonts w:asciiTheme="minorHAnsi" w:hAnsiTheme="minorHAnsi" w:cstheme="minorHAnsi"/>
          <w:color w:val="545654"/>
          <w:spacing w:val="-19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spacing w:val="-9"/>
          <w:w w:val="105"/>
          <w:lang w:val="pt-BR"/>
        </w:rPr>
        <w:t>OR</w:t>
      </w:r>
      <w:r w:rsidRPr="00D27890">
        <w:rPr>
          <w:rFonts w:asciiTheme="minorHAnsi" w:hAnsiTheme="minorHAnsi" w:cstheme="minorHAnsi"/>
          <w:color w:val="707472"/>
          <w:spacing w:val="-9"/>
          <w:w w:val="105"/>
          <w:lang w:val="pt-BR"/>
        </w:rPr>
        <w:t>,</w:t>
      </w:r>
      <w:r w:rsidRPr="00D27890">
        <w:rPr>
          <w:rFonts w:asciiTheme="minorHAnsi" w:hAnsiTheme="minorHAnsi" w:cstheme="minorHAnsi"/>
          <w:color w:val="707472"/>
          <w:spacing w:val="8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conforme</w:t>
      </w:r>
      <w:r w:rsidRPr="00D27890">
        <w:rPr>
          <w:rFonts w:asciiTheme="minorHAnsi" w:hAnsiTheme="minorHAnsi" w:cstheme="minorHAnsi"/>
          <w:color w:val="545654"/>
          <w:spacing w:val="-7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previsto</w:t>
      </w:r>
      <w:r w:rsidRPr="00D27890">
        <w:rPr>
          <w:rFonts w:asciiTheme="minorHAnsi" w:hAnsiTheme="minorHAnsi" w:cstheme="minorHAnsi"/>
          <w:color w:val="545654"/>
          <w:spacing w:val="-6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no</w:t>
      </w:r>
      <w:r w:rsidRPr="00D27890">
        <w:rPr>
          <w:rFonts w:asciiTheme="minorHAnsi" w:hAnsiTheme="minorHAnsi" w:cstheme="minorHAnsi"/>
          <w:color w:val="545654"/>
          <w:spacing w:val="-4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item</w:t>
      </w:r>
      <w:r w:rsidRPr="00D27890">
        <w:rPr>
          <w:rFonts w:asciiTheme="minorHAnsi" w:hAnsiTheme="minorHAnsi" w:cstheme="minorHAnsi"/>
          <w:color w:val="545654"/>
          <w:spacing w:val="-12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spacing w:val="-10"/>
          <w:w w:val="105"/>
          <w:lang w:val="pt-BR"/>
        </w:rPr>
        <w:t>6</w:t>
      </w:r>
      <w:r w:rsidRPr="00D27890">
        <w:rPr>
          <w:rFonts w:asciiTheme="minorHAnsi" w:hAnsiTheme="minorHAnsi" w:cstheme="minorHAnsi"/>
          <w:color w:val="707472"/>
          <w:spacing w:val="-10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 xml:space="preserve">alínea 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 xml:space="preserve">"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 xml:space="preserve">d" da Deliberação Plenária </w:t>
      </w:r>
      <w:r w:rsidRPr="00D27890">
        <w:rPr>
          <w:rFonts w:asciiTheme="minorHAnsi" w:hAnsiTheme="minorHAnsi" w:cstheme="minorHAnsi"/>
          <w:color w:val="545654"/>
          <w:spacing w:val="5"/>
          <w:w w:val="105"/>
          <w:lang w:val="pt-BR"/>
        </w:rPr>
        <w:t>n</w:t>
      </w:r>
      <w:r w:rsidRPr="00D27890">
        <w:rPr>
          <w:rFonts w:asciiTheme="minorHAnsi" w:hAnsiTheme="minorHAnsi" w:cstheme="minorHAnsi"/>
          <w:color w:val="707472"/>
          <w:spacing w:val="5"/>
          <w:w w:val="105"/>
          <w:lang w:val="pt-BR"/>
        </w:rPr>
        <w:t xml:space="preserve">º </w:t>
      </w:r>
      <w:r w:rsidRPr="00D27890">
        <w:rPr>
          <w:rFonts w:asciiTheme="minorHAnsi" w:hAnsiTheme="minorHAnsi" w:cstheme="minorHAnsi"/>
          <w:color w:val="545654"/>
          <w:spacing w:val="-4"/>
          <w:w w:val="105"/>
          <w:lang w:val="pt-BR"/>
        </w:rPr>
        <w:t>1</w:t>
      </w:r>
      <w:r w:rsidRPr="00D27890">
        <w:rPr>
          <w:rFonts w:asciiTheme="minorHAnsi" w:hAnsiTheme="minorHAnsi" w:cstheme="minorHAnsi"/>
          <w:color w:val="707472"/>
          <w:spacing w:val="-4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 xml:space="preserve">de 15 de dezembro de </w:t>
      </w:r>
      <w:r w:rsidRPr="00D27890">
        <w:rPr>
          <w:rFonts w:asciiTheme="minorHAnsi" w:hAnsiTheme="minorHAnsi" w:cstheme="minorHAnsi"/>
          <w:color w:val="545654"/>
          <w:spacing w:val="-6"/>
          <w:w w:val="105"/>
          <w:lang w:val="pt-BR"/>
        </w:rPr>
        <w:t>2011</w:t>
      </w:r>
      <w:r w:rsidRPr="00D27890">
        <w:rPr>
          <w:rFonts w:asciiTheme="minorHAnsi" w:hAnsiTheme="minorHAnsi" w:cstheme="minorHAnsi"/>
          <w:color w:val="707472"/>
          <w:spacing w:val="-6"/>
          <w:w w:val="105"/>
          <w:lang w:val="pt-BR"/>
        </w:rPr>
        <w:t xml:space="preserve">, 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a remuneração mensal de R$ 15</w:t>
      </w:r>
      <w:r w:rsidRPr="00D27890">
        <w:rPr>
          <w:rFonts w:asciiTheme="minorHAnsi" w:hAnsiTheme="minorHAnsi" w:cstheme="minorHAnsi"/>
          <w:color w:val="707472"/>
          <w:w w:val="105"/>
          <w:lang w:val="pt-BR"/>
        </w:rPr>
        <w:t>.</w:t>
      </w:r>
      <w:r w:rsidRPr="00D27890">
        <w:rPr>
          <w:rFonts w:asciiTheme="minorHAnsi" w:hAnsiTheme="minorHAnsi" w:cstheme="minorHAnsi"/>
          <w:color w:val="545654"/>
          <w:w w:val="105"/>
          <w:lang w:val="pt-BR"/>
        </w:rPr>
        <w:t>108,00 (quinze mil cento e oito</w:t>
      </w:r>
      <w:r w:rsidRPr="00D27890">
        <w:rPr>
          <w:rFonts w:asciiTheme="minorHAnsi" w:hAnsiTheme="minorHAnsi" w:cstheme="minorHAnsi"/>
          <w:color w:val="545654"/>
          <w:spacing w:val="-34"/>
          <w:w w:val="105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spacing w:val="-10"/>
          <w:w w:val="105"/>
          <w:lang w:val="pt-BR"/>
        </w:rPr>
        <w:t>reai</w:t>
      </w:r>
      <w:r w:rsidRPr="00D27890">
        <w:rPr>
          <w:rFonts w:asciiTheme="minorHAnsi" w:hAnsiTheme="minorHAnsi" w:cstheme="minorHAnsi"/>
          <w:color w:val="707472"/>
          <w:spacing w:val="-10"/>
          <w:w w:val="105"/>
          <w:lang w:val="pt-BR"/>
        </w:rPr>
        <w:t>s</w:t>
      </w:r>
      <w:r w:rsidRPr="00D27890">
        <w:rPr>
          <w:rFonts w:asciiTheme="minorHAnsi" w:hAnsiTheme="minorHAnsi" w:cstheme="minorHAnsi"/>
          <w:color w:val="545654"/>
          <w:spacing w:val="-10"/>
          <w:w w:val="105"/>
          <w:lang w:val="pt-BR"/>
        </w:rPr>
        <w:t>)</w:t>
      </w:r>
      <w:r w:rsidRPr="00D27890">
        <w:rPr>
          <w:rFonts w:asciiTheme="minorHAnsi" w:hAnsiTheme="minorHAnsi" w:cstheme="minorHAnsi"/>
          <w:color w:val="707472"/>
          <w:spacing w:val="-10"/>
          <w:w w:val="105"/>
          <w:lang w:val="pt-BR"/>
        </w:rPr>
        <w:t>.</w:t>
      </w:r>
    </w:p>
    <w:p w14:paraId="4F2312FF" w14:textId="77777777" w:rsidR="00514587" w:rsidRPr="00D27890" w:rsidRDefault="00514587" w:rsidP="00514587">
      <w:pPr>
        <w:pStyle w:val="Corpodetexto"/>
        <w:spacing w:before="3"/>
        <w:rPr>
          <w:rFonts w:asciiTheme="minorHAnsi" w:hAnsiTheme="minorHAnsi" w:cstheme="minorHAnsi"/>
          <w:lang w:val="pt-BR"/>
        </w:rPr>
      </w:pPr>
    </w:p>
    <w:p w14:paraId="0F9CAB56" w14:textId="77777777" w:rsidR="00514587" w:rsidRPr="00D27890" w:rsidRDefault="00514587" w:rsidP="00514587">
      <w:pPr>
        <w:pStyle w:val="Corpodetexto"/>
        <w:spacing w:line="290" w:lineRule="auto"/>
        <w:ind w:right="135"/>
        <w:jc w:val="both"/>
        <w:rPr>
          <w:rFonts w:asciiTheme="minorHAnsi" w:hAnsiTheme="minorHAnsi" w:cstheme="minorHAnsi"/>
        </w:rPr>
      </w:pPr>
      <w:r w:rsidRPr="00D27890">
        <w:rPr>
          <w:rFonts w:asciiTheme="minorHAnsi" w:hAnsiTheme="minorHAnsi" w:cstheme="minorHAnsi"/>
          <w:color w:val="545654"/>
          <w:lang w:val="pt-BR"/>
        </w:rPr>
        <w:t>Art</w:t>
      </w:r>
      <w:r w:rsidRPr="00D27890">
        <w:rPr>
          <w:rFonts w:asciiTheme="minorHAnsi" w:hAnsiTheme="minorHAnsi" w:cstheme="minorHAnsi"/>
          <w:color w:val="707472"/>
          <w:lang w:val="pt-BR"/>
        </w:rPr>
        <w:t xml:space="preserve">. </w:t>
      </w:r>
      <w:r w:rsidRPr="00D27890">
        <w:rPr>
          <w:rFonts w:asciiTheme="minorHAnsi" w:hAnsiTheme="minorHAnsi" w:cstheme="minorHAnsi"/>
          <w:color w:val="545654"/>
          <w:spacing w:val="5"/>
          <w:lang w:val="pt-BR"/>
        </w:rPr>
        <w:t>4</w:t>
      </w:r>
      <w:r w:rsidRPr="00D27890">
        <w:rPr>
          <w:rFonts w:asciiTheme="minorHAnsi" w:hAnsiTheme="minorHAnsi" w:cstheme="minorHAnsi"/>
          <w:color w:val="707472"/>
          <w:spacing w:val="5"/>
          <w:lang w:val="pt-BR"/>
        </w:rPr>
        <w:t xml:space="preserve">º </w:t>
      </w:r>
      <w:r w:rsidRPr="00D27890">
        <w:rPr>
          <w:rFonts w:asciiTheme="minorHAnsi" w:hAnsiTheme="minorHAnsi" w:cstheme="minorHAnsi"/>
          <w:color w:val="545654"/>
          <w:lang w:val="pt-BR"/>
        </w:rPr>
        <w:t>O contrato de trabalho decorrente desta designação será regido pela Consol</w:t>
      </w:r>
      <w:r w:rsidRPr="00D27890">
        <w:rPr>
          <w:rFonts w:asciiTheme="minorHAnsi" w:hAnsiTheme="minorHAnsi" w:cstheme="minorHAnsi"/>
          <w:color w:val="707472"/>
          <w:lang w:val="pt-BR"/>
        </w:rPr>
        <w:t>i</w:t>
      </w:r>
      <w:r w:rsidRPr="00D27890">
        <w:rPr>
          <w:rFonts w:asciiTheme="minorHAnsi" w:hAnsiTheme="minorHAnsi" w:cstheme="minorHAnsi"/>
          <w:color w:val="545654"/>
          <w:lang w:val="pt-BR"/>
        </w:rPr>
        <w:t>dação das Leis do Trabalho</w:t>
      </w:r>
      <w:r w:rsidRPr="00D27890">
        <w:rPr>
          <w:rFonts w:asciiTheme="minorHAnsi" w:hAnsiTheme="minorHAnsi" w:cstheme="minorHAnsi"/>
          <w:color w:val="545654"/>
          <w:spacing w:val="-16"/>
          <w:lang w:val="pt-BR"/>
        </w:rPr>
        <w:t xml:space="preserve"> </w:t>
      </w:r>
      <w:r w:rsidRPr="00D27890">
        <w:rPr>
          <w:rFonts w:asciiTheme="minorHAnsi" w:hAnsiTheme="minorHAnsi" w:cstheme="minorHAnsi"/>
          <w:color w:val="545654"/>
          <w:spacing w:val="-14"/>
          <w:lang w:val="pt-BR"/>
        </w:rPr>
        <w:t>(CLT)</w:t>
      </w:r>
      <w:r w:rsidRPr="00D27890">
        <w:rPr>
          <w:rFonts w:asciiTheme="minorHAnsi" w:hAnsiTheme="minorHAnsi" w:cstheme="minorHAnsi"/>
          <w:color w:val="707472"/>
          <w:spacing w:val="-14"/>
          <w:lang w:val="pt-BR"/>
        </w:rPr>
        <w:t>.</w:t>
      </w:r>
    </w:p>
    <w:p w14:paraId="0865CEE6" w14:textId="77777777" w:rsidR="00514587" w:rsidRPr="00D27890" w:rsidRDefault="00514587" w:rsidP="00514587">
      <w:pPr>
        <w:pStyle w:val="Corpodetexto"/>
        <w:spacing w:before="10"/>
        <w:rPr>
          <w:rFonts w:asciiTheme="minorHAnsi" w:hAnsiTheme="minorHAnsi" w:cstheme="minorHAnsi"/>
          <w:lang w:val="pt-BR"/>
        </w:rPr>
      </w:pPr>
    </w:p>
    <w:p w14:paraId="5D7BA535" w14:textId="44BEFA10" w:rsidR="002F4954" w:rsidRDefault="00514587" w:rsidP="00514587">
      <w:pPr>
        <w:rPr>
          <w:rFonts w:asciiTheme="minorHAnsi" w:hAnsiTheme="minorHAnsi" w:cstheme="minorHAnsi"/>
          <w:color w:val="545654"/>
          <w:w w:val="105"/>
        </w:rPr>
      </w:pPr>
      <w:r w:rsidRPr="00D27890">
        <w:rPr>
          <w:rFonts w:asciiTheme="minorHAnsi" w:hAnsiTheme="minorHAnsi" w:cstheme="minorHAnsi"/>
          <w:color w:val="545654"/>
          <w:w w:val="105"/>
        </w:rPr>
        <w:t>Art. 5</w:t>
      </w:r>
      <w:r w:rsidRPr="00D27890">
        <w:rPr>
          <w:rFonts w:asciiTheme="minorHAnsi" w:hAnsiTheme="minorHAnsi" w:cstheme="minorHAnsi"/>
          <w:color w:val="707472"/>
          <w:w w:val="105"/>
        </w:rPr>
        <w:t xml:space="preserve">º </w:t>
      </w:r>
      <w:r w:rsidRPr="00D27890">
        <w:rPr>
          <w:rFonts w:asciiTheme="minorHAnsi" w:hAnsiTheme="minorHAnsi" w:cstheme="minorHAnsi"/>
          <w:color w:val="545654"/>
          <w:w w:val="105"/>
        </w:rPr>
        <w:t>Esta Portaria entra em vigor nesta data.</w:t>
      </w:r>
    </w:p>
    <w:p w14:paraId="6D8C0D9A" w14:textId="77777777" w:rsidR="00514587" w:rsidRDefault="00514587" w:rsidP="00514587">
      <w:pPr>
        <w:rPr>
          <w:rFonts w:asciiTheme="minorHAnsi" w:hAnsiTheme="minorHAnsi" w:cstheme="minorHAnsi"/>
          <w:color w:val="545654"/>
          <w:w w:val="105"/>
        </w:rPr>
      </w:pPr>
    </w:p>
    <w:p w14:paraId="353B7B43" w14:textId="77777777" w:rsidR="00514587" w:rsidRDefault="00514587" w:rsidP="00514587">
      <w:pPr>
        <w:pStyle w:val="Corpodetexto"/>
        <w:jc w:val="center"/>
        <w:rPr>
          <w:rFonts w:asciiTheme="minorHAnsi" w:hAnsiTheme="minorHAnsi" w:cstheme="minorHAnsi"/>
          <w:lang w:val="pt-BR"/>
        </w:rPr>
      </w:pPr>
      <w:r w:rsidRPr="00D27890">
        <w:rPr>
          <w:rFonts w:asciiTheme="minorHAnsi" w:hAnsiTheme="minorHAnsi" w:cstheme="minorHAnsi"/>
          <w:lang w:val="pt-BR"/>
        </w:rPr>
        <w:lastRenderedPageBreak/>
        <w:t>Brasília, 10 de abril de 2012</w:t>
      </w:r>
    </w:p>
    <w:p w14:paraId="486F0833" w14:textId="77777777" w:rsidR="00514587" w:rsidRDefault="00514587" w:rsidP="00514587">
      <w:pPr>
        <w:pStyle w:val="Corpodetexto"/>
        <w:jc w:val="center"/>
        <w:rPr>
          <w:rFonts w:asciiTheme="minorHAnsi" w:hAnsiTheme="minorHAnsi" w:cstheme="minorHAnsi"/>
          <w:lang w:val="pt-BR"/>
        </w:rPr>
      </w:pPr>
    </w:p>
    <w:p w14:paraId="669A78F2" w14:textId="77777777" w:rsidR="00514587" w:rsidRPr="00D27890" w:rsidRDefault="00514587" w:rsidP="00514587">
      <w:pPr>
        <w:pStyle w:val="Corpodetexto"/>
        <w:jc w:val="center"/>
        <w:rPr>
          <w:rFonts w:asciiTheme="minorHAnsi" w:hAnsiTheme="minorHAnsi" w:cstheme="minorHAnsi"/>
          <w:lang w:val="pt-BR"/>
        </w:rPr>
      </w:pPr>
      <w:bookmarkStart w:id="0" w:name="_GoBack"/>
      <w:bookmarkEnd w:id="0"/>
    </w:p>
    <w:p w14:paraId="47BEFC1B" w14:textId="77777777" w:rsidR="00514587" w:rsidRPr="00D27890" w:rsidRDefault="00514587" w:rsidP="00514587">
      <w:pPr>
        <w:pStyle w:val="Corpodetexto"/>
        <w:jc w:val="center"/>
        <w:rPr>
          <w:rFonts w:asciiTheme="minorHAnsi" w:hAnsiTheme="minorHAnsi" w:cstheme="minorHAnsi"/>
          <w:lang w:val="pt-BR"/>
        </w:rPr>
      </w:pPr>
    </w:p>
    <w:p w14:paraId="04DA7F5D" w14:textId="77777777" w:rsidR="00514587" w:rsidRPr="00D27890" w:rsidRDefault="00514587" w:rsidP="00514587">
      <w:pPr>
        <w:pStyle w:val="Corpodetexto"/>
        <w:jc w:val="center"/>
        <w:rPr>
          <w:rFonts w:asciiTheme="minorHAnsi" w:hAnsiTheme="minorHAnsi" w:cstheme="minorHAnsi"/>
          <w:b/>
          <w:lang w:val="pt-BR"/>
        </w:rPr>
      </w:pPr>
      <w:r w:rsidRPr="00D27890">
        <w:rPr>
          <w:rFonts w:asciiTheme="minorHAnsi" w:hAnsiTheme="minorHAnsi" w:cstheme="minorHAnsi"/>
          <w:b/>
          <w:lang w:val="pt-BR"/>
        </w:rPr>
        <w:t>HAROLDO PINHEIRO VILLAR DE QUEIROZ</w:t>
      </w:r>
    </w:p>
    <w:p w14:paraId="30F2CC53" w14:textId="4D54C74F" w:rsidR="00514587" w:rsidRPr="00514587" w:rsidRDefault="00514587" w:rsidP="00514587">
      <w:pPr>
        <w:jc w:val="center"/>
      </w:pPr>
      <w:r w:rsidRPr="00D27890">
        <w:rPr>
          <w:rFonts w:asciiTheme="minorHAnsi" w:hAnsiTheme="minorHAnsi" w:cstheme="minorHAnsi"/>
        </w:rPr>
        <w:t>Presidente do CAU/BR</w:t>
      </w:r>
    </w:p>
    <w:sectPr w:rsidR="00514587" w:rsidRPr="00514587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08FFA" w14:textId="77777777" w:rsidR="006D7705" w:rsidRDefault="006D7705">
      <w:r>
        <w:separator/>
      </w:r>
    </w:p>
  </w:endnote>
  <w:endnote w:type="continuationSeparator" w:id="0">
    <w:p w14:paraId="7B713EE9" w14:textId="77777777" w:rsidR="006D7705" w:rsidRDefault="006D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83F0" w14:textId="77777777" w:rsidR="006D7705" w:rsidRDefault="006D7705">
      <w:r>
        <w:separator/>
      </w:r>
    </w:p>
  </w:footnote>
  <w:footnote w:type="continuationSeparator" w:id="0">
    <w:p w14:paraId="5265EDB7" w14:textId="77777777" w:rsidR="006D7705" w:rsidRDefault="006D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7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8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2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3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3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15"/>
  </w:num>
  <w:num w:numId="10">
    <w:abstractNumId w:val="24"/>
  </w:num>
  <w:num w:numId="11">
    <w:abstractNumId w:val="17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0"/>
  </w:num>
  <w:num w:numId="20">
    <w:abstractNumId w:val="3"/>
  </w:num>
  <w:num w:numId="21">
    <w:abstractNumId w:val="4"/>
  </w:num>
  <w:num w:numId="22">
    <w:abstractNumId w:val="1"/>
  </w:num>
  <w:num w:numId="23">
    <w:abstractNumId w:val="23"/>
  </w:num>
  <w:num w:numId="24">
    <w:abstractNumId w:val="8"/>
  </w:num>
  <w:num w:numId="25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D7705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C499-586A-42ED-880F-12A43779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2022-02-04T13:55:00Z</cp:lastPrinted>
  <dcterms:created xsi:type="dcterms:W3CDTF">2022-02-04T14:00:00Z</dcterms:created>
  <dcterms:modified xsi:type="dcterms:W3CDTF">2022-02-04T14:00:00Z</dcterms:modified>
</cp:coreProperties>
</file>