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955DF" w14:textId="77777777" w:rsidR="002B42AB" w:rsidRPr="00820CB7" w:rsidRDefault="002B42AB" w:rsidP="002B42AB">
      <w:pPr>
        <w:spacing w:before="94"/>
        <w:jc w:val="center"/>
        <w:rPr>
          <w:rFonts w:asciiTheme="minorHAnsi" w:hAnsiTheme="minorHAnsi" w:cstheme="minorHAnsi"/>
        </w:rPr>
      </w:pPr>
      <w:r w:rsidRPr="00820CB7">
        <w:rPr>
          <w:rFonts w:asciiTheme="minorHAnsi" w:hAnsiTheme="minorHAnsi" w:cstheme="minorHAnsi"/>
          <w:b/>
          <w:color w:val="5B5B5B"/>
          <w:w w:val="105"/>
        </w:rPr>
        <w:t>PORTARIA PRES Nº 111, DE 25 DE MAIO DE 2015</w:t>
      </w:r>
    </w:p>
    <w:p w14:paraId="697001CF" w14:textId="77777777" w:rsidR="002B42AB" w:rsidRPr="00820CB7" w:rsidRDefault="002B42AB" w:rsidP="002B42AB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09024C14" w14:textId="77777777" w:rsidR="002B42AB" w:rsidRPr="00820CB7" w:rsidRDefault="002B42AB" w:rsidP="002B42AB">
      <w:pPr>
        <w:pStyle w:val="Corpodetexto"/>
        <w:spacing w:before="1" w:line="290" w:lineRule="auto"/>
        <w:ind w:left="3601" w:right="117" w:hanging="1"/>
        <w:jc w:val="both"/>
        <w:rPr>
          <w:rFonts w:asciiTheme="minorHAnsi" w:hAnsiTheme="minorHAnsi" w:cstheme="minorHAnsi"/>
        </w:rPr>
      </w:pPr>
      <w:r w:rsidRPr="00820CB7">
        <w:rPr>
          <w:rFonts w:asciiTheme="minorHAnsi" w:hAnsiTheme="minorHAnsi" w:cstheme="minorHAnsi"/>
          <w:color w:val="5B5B5B"/>
        </w:rPr>
        <w:t xml:space="preserve">Designa a Bacharel em Tecnologia de Redes de Computadores MARCIA MARINHO DE LIMA para exercer o Emprego de Livre Provimento </w:t>
      </w:r>
      <w:r w:rsidRPr="00820CB7">
        <w:rPr>
          <w:rFonts w:asciiTheme="minorHAnsi" w:hAnsiTheme="minorHAnsi" w:cstheme="minorHAnsi"/>
          <w:color w:val="6E6E6E"/>
        </w:rPr>
        <w:t xml:space="preserve">e </w:t>
      </w:r>
      <w:r w:rsidRPr="00820CB7">
        <w:rPr>
          <w:rFonts w:asciiTheme="minorHAnsi" w:hAnsiTheme="minorHAnsi" w:cstheme="minorHAnsi"/>
          <w:color w:val="5B5B5B"/>
        </w:rPr>
        <w:t>Demissão de Coordenadora da Coordenadoria de Geotecnologia e dá outras</w:t>
      </w:r>
      <w:r w:rsidRPr="00820CB7">
        <w:rPr>
          <w:rFonts w:asciiTheme="minorHAnsi" w:hAnsiTheme="minorHAnsi" w:cstheme="minorHAnsi"/>
          <w:color w:val="5B5B5B"/>
          <w:spacing w:val="-3"/>
        </w:rPr>
        <w:t xml:space="preserve"> </w:t>
      </w:r>
      <w:r w:rsidRPr="00820CB7">
        <w:rPr>
          <w:rFonts w:asciiTheme="minorHAnsi" w:hAnsiTheme="minorHAnsi" w:cstheme="minorHAnsi"/>
          <w:color w:val="5B5B5B"/>
        </w:rPr>
        <w:t>providências.</w:t>
      </w:r>
    </w:p>
    <w:p w14:paraId="382D41A1" w14:textId="77777777" w:rsidR="002B42AB" w:rsidRPr="00820CB7" w:rsidRDefault="002B42AB" w:rsidP="002B42AB">
      <w:pPr>
        <w:pStyle w:val="Corpodetexto"/>
        <w:spacing w:before="2"/>
        <w:rPr>
          <w:rFonts w:asciiTheme="minorHAnsi" w:hAnsiTheme="minorHAnsi" w:cstheme="minorHAnsi"/>
        </w:rPr>
      </w:pPr>
    </w:p>
    <w:p w14:paraId="3B3B9754" w14:textId="77777777" w:rsidR="002B42AB" w:rsidRPr="00820CB7" w:rsidRDefault="002B42AB" w:rsidP="002B42AB">
      <w:pPr>
        <w:pStyle w:val="Corpodetexto"/>
        <w:spacing w:line="290" w:lineRule="auto"/>
        <w:ind w:right="115"/>
        <w:jc w:val="both"/>
        <w:rPr>
          <w:rFonts w:asciiTheme="minorHAnsi" w:hAnsiTheme="minorHAnsi" w:cstheme="minorHAnsi"/>
        </w:rPr>
      </w:pPr>
      <w:r w:rsidRPr="00820CB7">
        <w:rPr>
          <w:rFonts w:asciiTheme="minorHAnsi" w:hAnsiTheme="minorHAnsi" w:cstheme="minorHAnsi"/>
          <w:color w:val="5B5B5B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</w:t>
      </w:r>
      <w:r w:rsidRPr="00820CB7">
        <w:rPr>
          <w:rFonts w:asciiTheme="minorHAnsi" w:hAnsiTheme="minorHAnsi" w:cstheme="minorHAnsi"/>
          <w:color w:val="5B5B5B"/>
          <w:spacing w:val="17"/>
        </w:rPr>
        <w:t xml:space="preserve"> </w:t>
      </w:r>
      <w:r w:rsidRPr="00820CB7">
        <w:rPr>
          <w:rFonts w:asciiTheme="minorHAnsi" w:hAnsiTheme="minorHAnsi" w:cstheme="minorHAnsi"/>
          <w:color w:val="5B5B5B"/>
        </w:rPr>
        <w:t>2014;</w:t>
      </w:r>
    </w:p>
    <w:p w14:paraId="7829432F" w14:textId="77777777" w:rsidR="002B42AB" w:rsidRPr="00820CB7" w:rsidRDefault="002B42AB" w:rsidP="002B42AB">
      <w:pPr>
        <w:pStyle w:val="Corpodetexto"/>
        <w:spacing w:before="7"/>
        <w:rPr>
          <w:rFonts w:asciiTheme="minorHAnsi" w:hAnsiTheme="minorHAnsi" w:cstheme="minorHAnsi"/>
        </w:rPr>
      </w:pPr>
    </w:p>
    <w:p w14:paraId="620361D3" w14:textId="77777777" w:rsidR="002B42AB" w:rsidRPr="00820CB7" w:rsidRDefault="002B42AB" w:rsidP="002B42AB">
      <w:pPr>
        <w:jc w:val="both"/>
        <w:rPr>
          <w:rFonts w:asciiTheme="minorHAnsi" w:hAnsiTheme="minorHAnsi" w:cstheme="minorHAnsi"/>
        </w:rPr>
      </w:pPr>
      <w:r w:rsidRPr="00820CB7">
        <w:rPr>
          <w:rFonts w:asciiTheme="minorHAnsi" w:hAnsiTheme="minorHAnsi" w:cstheme="minorHAnsi"/>
          <w:b/>
          <w:color w:val="5B5B5B"/>
        </w:rPr>
        <w:t>RESOLVE:</w:t>
      </w:r>
    </w:p>
    <w:p w14:paraId="36CCD051" w14:textId="77777777" w:rsidR="002B42AB" w:rsidRPr="00820CB7" w:rsidRDefault="002B42AB" w:rsidP="002B42AB">
      <w:pPr>
        <w:pStyle w:val="Corpodetexto"/>
        <w:spacing w:before="9"/>
        <w:rPr>
          <w:rFonts w:asciiTheme="minorHAnsi" w:hAnsiTheme="minorHAnsi" w:cstheme="minorHAnsi"/>
          <w:b/>
        </w:rPr>
      </w:pPr>
    </w:p>
    <w:p w14:paraId="6A608625" w14:textId="77777777" w:rsidR="002B42AB" w:rsidRPr="00820CB7" w:rsidRDefault="002B42AB" w:rsidP="002B42AB">
      <w:pPr>
        <w:pStyle w:val="Corpodetexto"/>
        <w:spacing w:line="288" w:lineRule="auto"/>
        <w:ind w:right="111"/>
        <w:jc w:val="both"/>
        <w:rPr>
          <w:rFonts w:asciiTheme="minorHAnsi" w:hAnsiTheme="minorHAnsi" w:cstheme="minorHAnsi"/>
        </w:rPr>
      </w:pPr>
      <w:r w:rsidRPr="00820CB7">
        <w:rPr>
          <w:rFonts w:asciiTheme="minorHAnsi" w:hAnsiTheme="minorHAnsi" w:cstheme="minorHAnsi"/>
          <w:color w:val="5B5B5B"/>
          <w:w w:val="105"/>
        </w:rPr>
        <w:t>Art. 1° Designar, para exercer o Emprego de Livre Provimento e Demissão de Coordenadora da Coordenadoria de Geotecnologia, do Quadro de Pessoal do Conselho de Arquitetura e Urbanismo do Brasil (CAU/BR), previsto no Anexo I da Deliberação Plenária nº 22, de 6 de setembro de</w:t>
      </w:r>
      <w:r w:rsidRPr="00820CB7">
        <w:rPr>
          <w:rFonts w:asciiTheme="minorHAnsi" w:hAnsiTheme="minorHAnsi" w:cstheme="minorHAnsi"/>
          <w:color w:val="5B5B5B"/>
          <w:spacing w:val="-7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2013,</w:t>
      </w:r>
      <w:r w:rsidRPr="00820CB7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alterada</w:t>
      </w:r>
      <w:r w:rsidRPr="00820CB7">
        <w:rPr>
          <w:rFonts w:asciiTheme="minorHAnsi" w:hAnsiTheme="minorHAnsi" w:cstheme="minorHAnsi"/>
          <w:color w:val="5B5B5B"/>
          <w:spacing w:val="-2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pelas</w:t>
      </w:r>
      <w:r w:rsidRPr="00820CB7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Deliberações</w:t>
      </w:r>
      <w:r w:rsidRPr="00820CB7">
        <w:rPr>
          <w:rFonts w:asciiTheme="minorHAnsi" w:hAnsiTheme="minorHAnsi" w:cstheme="minorHAnsi"/>
          <w:color w:val="5B5B5B"/>
          <w:spacing w:val="1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Plenárias</w:t>
      </w:r>
      <w:r w:rsidRPr="00820CB7">
        <w:rPr>
          <w:rFonts w:asciiTheme="minorHAnsi" w:hAnsiTheme="minorHAnsi" w:cstheme="minorHAnsi"/>
          <w:color w:val="5B5B5B"/>
          <w:spacing w:val="-3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nº</w:t>
      </w:r>
      <w:r w:rsidRPr="00820CB7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24,</w:t>
      </w:r>
      <w:r w:rsidRPr="00820CB7">
        <w:rPr>
          <w:rFonts w:asciiTheme="minorHAnsi" w:hAnsiTheme="minorHAnsi" w:cstheme="minorHAnsi"/>
          <w:color w:val="5B5B5B"/>
          <w:spacing w:val="-9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14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8</w:t>
      </w:r>
      <w:r w:rsidRPr="00820CB7">
        <w:rPr>
          <w:rFonts w:asciiTheme="minorHAnsi" w:hAnsiTheme="minorHAnsi" w:cstheme="minorHAnsi"/>
          <w:color w:val="5B5B5B"/>
          <w:spacing w:val="-19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17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novembro</w:t>
      </w:r>
      <w:r w:rsidRPr="00820CB7">
        <w:rPr>
          <w:rFonts w:asciiTheme="minorHAnsi" w:hAnsiTheme="minorHAnsi" w:cstheme="minorHAnsi"/>
          <w:color w:val="5B5B5B"/>
          <w:spacing w:val="4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7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2013,</w:t>
      </w:r>
      <w:r w:rsidRPr="00820CB7">
        <w:rPr>
          <w:rFonts w:asciiTheme="minorHAnsi" w:hAnsiTheme="minorHAnsi" w:cstheme="minorHAnsi"/>
          <w:color w:val="5B5B5B"/>
          <w:spacing w:val="-13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e nº 38, de 9 de outubro de 2014, a Bacharel em Tecnologia de Redes de Computadores, MARCIA</w:t>
      </w:r>
      <w:r w:rsidRPr="00820CB7">
        <w:rPr>
          <w:rFonts w:asciiTheme="minorHAnsi" w:hAnsiTheme="minorHAnsi" w:cstheme="minorHAnsi"/>
          <w:color w:val="5B5B5B"/>
          <w:spacing w:val="8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MARINHO</w:t>
      </w:r>
      <w:r w:rsidRPr="00820CB7">
        <w:rPr>
          <w:rFonts w:asciiTheme="minorHAnsi" w:hAnsiTheme="minorHAnsi" w:cstheme="minorHAnsi"/>
          <w:color w:val="5B5B5B"/>
          <w:spacing w:val="3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8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LIMA,</w:t>
      </w:r>
      <w:r w:rsidRPr="00820CB7">
        <w:rPr>
          <w:rFonts w:asciiTheme="minorHAnsi" w:hAnsiTheme="minorHAnsi" w:cstheme="minorHAnsi"/>
          <w:color w:val="5B5B5B"/>
          <w:spacing w:val="-4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a</w:t>
      </w:r>
      <w:r w:rsidRPr="00820CB7">
        <w:rPr>
          <w:rFonts w:asciiTheme="minorHAnsi" w:hAnsiTheme="minorHAnsi" w:cstheme="minorHAnsi"/>
          <w:color w:val="5B5B5B"/>
          <w:spacing w:val="-7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partir</w:t>
      </w:r>
      <w:r w:rsidRPr="00820CB7">
        <w:rPr>
          <w:rFonts w:asciiTheme="minorHAnsi" w:hAnsiTheme="minorHAnsi" w:cstheme="minorHAnsi"/>
          <w:color w:val="5B5B5B"/>
          <w:spacing w:val="1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9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25</w:t>
      </w:r>
      <w:r w:rsidRPr="00820CB7">
        <w:rPr>
          <w:rFonts w:asciiTheme="minorHAnsi" w:hAnsiTheme="minorHAnsi" w:cstheme="minorHAnsi"/>
          <w:color w:val="5B5B5B"/>
          <w:spacing w:val="-9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12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maio</w:t>
      </w:r>
      <w:r w:rsidRPr="00820CB7">
        <w:rPr>
          <w:rFonts w:asciiTheme="minorHAnsi" w:hAnsiTheme="minorHAnsi" w:cstheme="minorHAnsi"/>
          <w:color w:val="5B5B5B"/>
          <w:spacing w:val="-4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9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2015.</w:t>
      </w:r>
    </w:p>
    <w:p w14:paraId="140727AA" w14:textId="77777777" w:rsidR="002B42AB" w:rsidRPr="00820CB7" w:rsidRDefault="002B42AB" w:rsidP="002B42AB">
      <w:pPr>
        <w:pStyle w:val="Corpodetexto"/>
        <w:spacing w:before="7"/>
        <w:rPr>
          <w:rFonts w:asciiTheme="minorHAnsi" w:hAnsiTheme="minorHAnsi" w:cstheme="minorHAnsi"/>
        </w:rPr>
      </w:pPr>
    </w:p>
    <w:p w14:paraId="71895FA6" w14:textId="77777777" w:rsidR="002B42AB" w:rsidRPr="00820CB7" w:rsidRDefault="002B42AB" w:rsidP="002B42AB">
      <w:pPr>
        <w:pStyle w:val="Corpodetexto"/>
        <w:spacing w:line="290" w:lineRule="auto"/>
        <w:ind w:right="113"/>
        <w:jc w:val="both"/>
        <w:rPr>
          <w:rFonts w:asciiTheme="minorHAnsi" w:hAnsiTheme="minorHAnsi" w:cstheme="minorHAnsi"/>
        </w:rPr>
      </w:pPr>
      <w:r w:rsidRPr="00820CB7">
        <w:rPr>
          <w:rFonts w:asciiTheme="minorHAnsi" w:hAnsiTheme="minorHAnsi" w:cstheme="minorHAnsi"/>
          <w:color w:val="5B5B5B"/>
          <w:w w:val="105"/>
        </w:rPr>
        <w:t>Art. 2º As atribuições do Emprego de Livre Provimento e Demissão de Coordenador da Coordenadoria de Geotecnologia são as previstas em ato próprio do Presidente do CAU/BR, ao qual se obriga o designado.</w:t>
      </w:r>
    </w:p>
    <w:p w14:paraId="3E275AAA" w14:textId="77777777" w:rsidR="002B42AB" w:rsidRPr="00820CB7" w:rsidRDefault="002B42AB" w:rsidP="002B42AB">
      <w:pPr>
        <w:pStyle w:val="Corpodetexto"/>
        <w:spacing w:before="1"/>
        <w:rPr>
          <w:rFonts w:asciiTheme="minorHAnsi" w:hAnsiTheme="minorHAnsi" w:cstheme="minorHAnsi"/>
        </w:rPr>
      </w:pPr>
    </w:p>
    <w:p w14:paraId="06CE133D" w14:textId="77777777" w:rsidR="002B42AB" w:rsidRPr="00820CB7" w:rsidRDefault="002B42AB" w:rsidP="002B42AB">
      <w:pPr>
        <w:pStyle w:val="Corpodetexto"/>
        <w:spacing w:before="1" w:line="288" w:lineRule="auto"/>
        <w:ind w:right="102"/>
        <w:jc w:val="both"/>
        <w:rPr>
          <w:rFonts w:asciiTheme="minorHAnsi" w:hAnsiTheme="minorHAnsi" w:cstheme="minorHAnsi"/>
        </w:rPr>
      </w:pPr>
      <w:r w:rsidRPr="00820CB7">
        <w:rPr>
          <w:rFonts w:asciiTheme="minorHAnsi" w:hAnsiTheme="minorHAnsi" w:cstheme="minorHAnsi"/>
          <w:color w:val="5B5B5B"/>
          <w:w w:val="105"/>
        </w:rPr>
        <w:t>Art.</w:t>
      </w:r>
      <w:r w:rsidRPr="00820CB7">
        <w:rPr>
          <w:rFonts w:asciiTheme="minorHAnsi" w:hAnsiTheme="minorHAnsi" w:cstheme="minorHAnsi"/>
          <w:color w:val="5B5B5B"/>
          <w:spacing w:val="-20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3º</w:t>
      </w:r>
      <w:r w:rsidRPr="00820CB7">
        <w:rPr>
          <w:rFonts w:asciiTheme="minorHAnsi" w:hAnsiTheme="minorHAnsi" w:cstheme="minorHAnsi"/>
          <w:color w:val="5B5B5B"/>
          <w:spacing w:val="-15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Atribuir</w:t>
      </w:r>
      <w:r w:rsidRPr="00820CB7">
        <w:rPr>
          <w:rFonts w:asciiTheme="minorHAnsi" w:hAnsiTheme="minorHAnsi" w:cstheme="minorHAnsi"/>
          <w:color w:val="5B5B5B"/>
          <w:spacing w:val="-12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à</w:t>
      </w:r>
      <w:r w:rsidRPr="00820CB7">
        <w:rPr>
          <w:rFonts w:asciiTheme="minorHAnsi" w:hAnsiTheme="minorHAnsi" w:cstheme="minorHAnsi"/>
          <w:color w:val="5B5B5B"/>
          <w:spacing w:val="-12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Bacharel</w:t>
      </w:r>
      <w:r w:rsidRPr="00820CB7">
        <w:rPr>
          <w:rFonts w:asciiTheme="minorHAnsi" w:hAnsiTheme="minorHAnsi" w:cstheme="minorHAnsi"/>
          <w:color w:val="5B5B5B"/>
          <w:spacing w:val="-7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em</w:t>
      </w:r>
      <w:r w:rsidRPr="00820CB7">
        <w:rPr>
          <w:rFonts w:asciiTheme="minorHAnsi" w:hAnsiTheme="minorHAnsi" w:cstheme="minorHAnsi"/>
          <w:color w:val="5B5B5B"/>
          <w:spacing w:val="-19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Tecnologia</w:t>
      </w:r>
      <w:r w:rsidRPr="00820CB7">
        <w:rPr>
          <w:rFonts w:asciiTheme="minorHAnsi" w:hAnsiTheme="minorHAnsi" w:cstheme="minorHAnsi"/>
          <w:color w:val="5B5B5B"/>
          <w:spacing w:val="-3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20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Redes</w:t>
      </w:r>
      <w:r w:rsidRPr="00820CB7">
        <w:rPr>
          <w:rFonts w:asciiTheme="minorHAnsi" w:hAnsiTheme="minorHAnsi" w:cstheme="minorHAnsi"/>
          <w:color w:val="5B5B5B"/>
          <w:spacing w:val="-11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22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Computadores,</w:t>
      </w:r>
      <w:r w:rsidRPr="00820CB7">
        <w:rPr>
          <w:rFonts w:asciiTheme="minorHAnsi" w:hAnsiTheme="minorHAnsi" w:cstheme="minorHAnsi"/>
          <w:color w:val="5B5B5B"/>
          <w:spacing w:val="-8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MARCIA</w:t>
      </w:r>
      <w:r w:rsidRPr="00820CB7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MARINHO</w:t>
      </w:r>
      <w:r w:rsidRPr="00820CB7">
        <w:rPr>
          <w:rFonts w:asciiTheme="minorHAnsi" w:hAnsiTheme="minorHAnsi" w:cstheme="minorHAnsi"/>
          <w:color w:val="5B5B5B"/>
          <w:spacing w:val="-6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 LIMA, conforme previsto no Anexo I da Deliberação Plenária nº 22, de 2013, com as alterações dadas pelas Deliberações Plenárias nº 24, de 2013, e nº 38, de 2014, e em conformidade com as tabelas de remunerações aprovadas pela Portaria Normativa nº 29, de 12</w:t>
      </w:r>
      <w:r w:rsidRPr="00820CB7">
        <w:rPr>
          <w:rFonts w:asciiTheme="minorHAnsi" w:hAnsiTheme="minorHAnsi" w:cstheme="minorHAnsi"/>
          <w:color w:val="5B5B5B"/>
          <w:spacing w:val="-13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12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janeiro</w:t>
      </w:r>
      <w:r w:rsidRPr="00820CB7">
        <w:rPr>
          <w:rFonts w:asciiTheme="minorHAnsi" w:hAnsiTheme="minorHAnsi" w:cstheme="minorHAnsi"/>
          <w:color w:val="5B5B5B"/>
          <w:spacing w:val="-7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13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2015,</w:t>
      </w:r>
      <w:r w:rsidRPr="00820CB7">
        <w:rPr>
          <w:rFonts w:asciiTheme="minorHAnsi" w:hAnsiTheme="minorHAnsi" w:cstheme="minorHAnsi"/>
          <w:color w:val="5B5B5B"/>
          <w:spacing w:val="-12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a</w:t>
      </w:r>
      <w:r w:rsidRPr="00820CB7">
        <w:rPr>
          <w:rFonts w:asciiTheme="minorHAnsi" w:hAnsiTheme="minorHAnsi" w:cstheme="minorHAnsi"/>
          <w:color w:val="5B5B5B"/>
          <w:spacing w:val="-15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remuneração mensal</w:t>
      </w:r>
      <w:r w:rsidRPr="00820CB7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de</w:t>
      </w:r>
      <w:r w:rsidRPr="00820CB7">
        <w:rPr>
          <w:rFonts w:asciiTheme="minorHAnsi" w:hAnsiTheme="minorHAnsi" w:cstheme="minorHAnsi"/>
          <w:color w:val="5B5B5B"/>
          <w:spacing w:val="-17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R$</w:t>
      </w:r>
      <w:r w:rsidRPr="00820CB7">
        <w:rPr>
          <w:rFonts w:asciiTheme="minorHAnsi" w:hAnsiTheme="minorHAnsi" w:cstheme="minorHAnsi"/>
          <w:color w:val="5B5B5B"/>
          <w:spacing w:val="-12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9.665,21</w:t>
      </w:r>
      <w:r w:rsidRPr="00820CB7">
        <w:rPr>
          <w:rFonts w:asciiTheme="minorHAnsi" w:hAnsiTheme="minorHAnsi" w:cstheme="minorHAnsi"/>
          <w:color w:val="5B5B5B"/>
          <w:spacing w:val="-34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(nove</w:t>
      </w:r>
      <w:r w:rsidRPr="00820CB7">
        <w:rPr>
          <w:rFonts w:asciiTheme="minorHAnsi" w:hAnsiTheme="minorHAnsi" w:cstheme="minorHAnsi"/>
          <w:color w:val="5B5B5B"/>
          <w:spacing w:val="-11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mil</w:t>
      </w:r>
      <w:r w:rsidRPr="00820CB7">
        <w:rPr>
          <w:rFonts w:asciiTheme="minorHAnsi" w:hAnsiTheme="minorHAnsi" w:cstheme="minorHAnsi"/>
          <w:color w:val="5B5B5B"/>
          <w:spacing w:val="-3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seiscentos</w:t>
      </w:r>
      <w:r w:rsidRPr="00820CB7">
        <w:rPr>
          <w:rFonts w:asciiTheme="minorHAnsi" w:hAnsiTheme="minorHAnsi" w:cstheme="minorHAnsi"/>
          <w:color w:val="5B5B5B"/>
          <w:spacing w:val="-7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e</w:t>
      </w:r>
      <w:r w:rsidRPr="00820CB7">
        <w:rPr>
          <w:rFonts w:asciiTheme="minorHAnsi" w:hAnsiTheme="minorHAnsi" w:cstheme="minorHAnsi"/>
          <w:color w:val="5B5B5B"/>
          <w:spacing w:val="-18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sessenta e</w:t>
      </w:r>
      <w:r w:rsidRPr="00820CB7">
        <w:rPr>
          <w:rFonts w:asciiTheme="minorHAnsi" w:hAnsiTheme="minorHAnsi" w:cstheme="minorHAnsi"/>
          <w:color w:val="5B5B5B"/>
          <w:spacing w:val="-11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cinco</w:t>
      </w:r>
      <w:r w:rsidRPr="00820CB7">
        <w:rPr>
          <w:rFonts w:asciiTheme="minorHAnsi" w:hAnsiTheme="minorHAnsi" w:cstheme="minorHAnsi"/>
          <w:color w:val="5B5B5B"/>
          <w:spacing w:val="-1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reais</w:t>
      </w:r>
      <w:r w:rsidRPr="00820CB7">
        <w:rPr>
          <w:rFonts w:asciiTheme="minorHAnsi" w:hAnsiTheme="minorHAnsi" w:cstheme="minorHAnsi"/>
          <w:color w:val="5B5B5B"/>
          <w:spacing w:val="-3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e</w:t>
      </w:r>
      <w:r w:rsidRPr="00820CB7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vinte</w:t>
      </w:r>
      <w:r w:rsidRPr="00820CB7">
        <w:rPr>
          <w:rFonts w:asciiTheme="minorHAnsi" w:hAnsiTheme="minorHAnsi" w:cstheme="minorHAnsi"/>
          <w:color w:val="5B5B5B"/>
          <w:spacing w:val="-4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e</w:t>
      </w:r>
      <w:r w:rsidRPr="00820CB7">
        <w:rPr>
          <w:rFonts w:asciiTheme="minorHAnsi" w:hAnsiTheme="minorHAnsi" w:cstheme="minorHAnsi"/>
          <w:color w:val="5B5B5B"/>
          <w:spacing w:val="-11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um</w:t>
      </w:r>
      <w:r w:rsidRPr="00820CB7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820CB7">
        <w:rPr>
          <w:rFonts w:asciiTheme="minorHAnsi" w:hAnsiTheme="minorHAnsi" w:cstheme="minorHAnsi"/>
          <w:color w:val="5B5B5B"/>
          <w:w w:val="105"/>
        </w:rPr>
        <w:t>centavos).</w:t>
      </w:r>
    </w:p>
    <w:p w14:paraId="2AC4B8B8" w14:textId="77777777" w:rsidR="002B42AB" w:rsidRPr="00820CB7" w:rsidRDefault="002B42AB" w:rsidP="002B42AB">
      <w:pPr>
        <w:pStyle w:val="Corpodetexto"/>
        <w:spacing w:before="10"/>
        <w:rPr>
          <w:rFonts w:asciiTheme="minorHAnsi" w:hAnsiTheme="minorHAnsi" w:cstheme="minorHAnsi"/>
        </w:rPr>
      </w:pPr>
    </w:p>
    <w:p w14:paraId="57EF2F1A" w14:textId="77777777" w:rsidR="002B42AB" w:rsidRDefault="002B42AB" w:rsidP="002B42AB">
      <w:pPr>
        <w:pStyle w:val="Corpodetexto"/>
        <w:spacing w:line="288" w:lineRule="auto"/>
        <w:ind w:right="128"/>
        <w:jc w:val="both"/>
        <w:rPr>
          <w:rFonts w:asciiTheme="minorHAnsi" w:hAnsiTheme="minorHAnsi" w:cstheme="minorHAnsi"/>
          <w:color w:val="5B5B5B"/>
        </w:rPr>
      </w:pPr>
      <w:r w:rsidRPr="00820CB7">
        <w:rPr>
          <w:rFonts w:asciiTheme="minorHAnsi" w:hAnsiTheme="minorHAnsi" w:cstheme="minorHAnsi"/>
          <w:color w:val="5B5B5B"/>
        </w:rPr>
        <w:t>Art. 4º O contrato de trabalho decorrente desta designação será regido pela Consolidação das Leis do Trabalho</w:t>
      </w:r>
      <w:r w:rsidRPr="00820CB7">
        <w:rPr>
          <w:rFonts w:asciiTheme="minorHAnsi" w:hAnsiTheme="minorHAnsi" w:cstheme="minorHAnsi"/>
          <w:color w:val="5B5B5B"/>
          <w:spacing w:val="4"/>
        </w:rPr>
        <w:t xml:space="preserve"> </w:t>
      </w:r>
      <w:r w:rsidRPr="00820CB7">
        <w:rPr>
          <w:rFonts w:asciiTheme="minorHAnsi" w:hAnsiTheme="minorHAnsi" w:cstheme="minorHAnsi"/>
          <w:color w:val="5B5B5B"/>
        </w:rPr>
        <w:t>(CLT).</w:t>
      </w:r>
    </w:p>
    <w:p w14:paraId="15E510A0" w14:textId="77777777" w:rsidR="002B42AB" w:rsidRPr="00820CB7" w:rsidRDefault="002B42AB" w:rsidP="002B42AB">
      <w:pPr>
        <w:pStyle w:val="Corpodetexto"/>
        <w:spacing w:line="288" w:lineRule="auto"/>
        <w:ind w:right="128"/>
        <w:jc w:val="both"/>
        <w:rPr>
          <w:rFonts w:asciiTheme="minorHAnsi" w:hAnsiTheme="minorHAnsi" w:cstheme="minorHAnsi"/>
        </w:rPr>
      </w:pPr>
    </w:p>
    <w:p w14:paraId="49EBF830" w14:textId="7A74AE4D" w:rsidR="00454A9F" w:rsidRDefault="002B42AB" w:rsidP="002B42AB">
      <w:pPr>
        <w:rPr>
          <w:rFonts w:asciiTheme="minorHAnsi" w:hAnsiTheme="minorHAnsi" w:cstheme="minorHAnsi"/>
          <w:color w:val="5B5B5B"/>
          <w:w w:val="105"/>
        </w:rPr>
      </w:pPr>
      <w:r w:rsidRPr="00820CB7">
        <w:rPr>
          <w:rFonts w:asciiTheme="minorHAnsi" w:hAnsiTheme="minorHAnsi" w:cstheme="minorHAnsi"/>
          <w:color w:val="5B5B5B"/>
          <w:w w:val="105"/>
        </w:rPr>
        <w:lastRenderedPageBreak/>
        <w:t>Art. 5º Esta Portaria entra em vigor nesta data.</w:t>
      </w:r>
    </w:p>
    <w:p w14:paraId="0FBB804D" w14:textId="694FAD4A" w:rsidR="002B42AB" w:rsidRDefault="002B42AB" w:rsidP="002B42AB">
      <w:pPr>
        <w:rPr>
          <w:rFonts w:asciiTheme="minorHAnsi" w:hAnsiTheme="minorHAnsi" w:cstheme="minorHAnsi"/>
          <w:color w:val="5B5B5B"/>
          <w:w w:val="105"/>
        </w:rPr>
      </w:pPr>
      <w:r w:rsidRPr="00820CB7">
        <w:rPr>
          <w:rFonts w:asciiTheme="minorHAnsi" w:hAnsiTheme="minorHAnsi" w:cstheme="min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D44D9FD" wp14:editId="1551D204">
            <wp:simplePos x="0" y="0"/>
            <wp:positionH relativeFrom="page">
              <wp:align>center</wp:align>
            </wp:positionH>
            <wp:positionV relativeFrom="paragraph">
              <wp:posOffset>252095</wp:posOffset>
            </wp:positionV>
            <wp:extent cx="2707227" cy="1121667"/>
            <wp:effectExtent l="0" t="0" r="0" b="2540"/>
            <wp:wrapTopAndBottom/>
            <wp:docPr id="6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7227" cy="11216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735C9F7" w14:textId="504A1647" w:rsidR="002B42AB" w:rsidRPr="002B42AB" w:rsidRDefault="002B42AB" w:rsidP="002B42AB">
      <w:bookmarkStart w:id="0" w:name="_GoBack"/>
      <w:bookmarkEnd w:id="0"/>
    </w:p>
    <w:sectPr w:rsidR="002B42AB" w:rsidRPr="002B42AB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48E1" w14:textId="77777777" w:rsidR="004B6F26" w:rsidRDefault="004B6F26">
      <w:r>
        <w:separator/>
      </w:r>
    </w:p>
  </w:endnote>
  <w:endnote w:type="continuationSeparator" w:id="0">
    <w:p w14:paraId="370D25F4" w14:textId="77777777" w:rsidR="004B6F26" w:rsidRDefault="004B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2DD67" w14:textId="77777777" w:rsidR="004B6F26" w:rsidRDefault="004B6F26">
      <w:r>
        <w:separator/>
      </w:r>
    </w:p>
  </w:footnote>
  <w:footnote w:type="continuationSeparator" w:id="0">
    <w:p w14:paraId="321252CA" w14:textId="77777777" w:rsidR="004B6F26" w:rsidRDefault="004B6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10B7"/>
    <w:rsid w:val="00174486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35F2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49EF"/>
    <w:rsid w:val="00276689"/>
    <w:rsid w:val="00277183"/>
    <w:rsid w:val="00280561"/>
    <w:rsid w:val="00283BC2"/>
    <w:rsid w:val="00293D5C"/>
    <w:rsid w:val="002953E3"/>
    <w:rsid w:val="00296D8D"/>
    <w:rsid w:val="002A07F6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2AB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0208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4A9F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B6F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2831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23D9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B39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9F7F00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1B8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4DEC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47F7-4D59-49D8-BC68-9E63BFD8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2022-02-08T12:46:00Z</cp:lastPrinted>
  <dcterms:created xsi:type="dcterms:W3CDTF">2022-02-08T13:10:00Z</dcterms:created>
  <dcterms:modified xsi:type="dcterms:W3CDTF">2022-02-08T13:10:00Z</dcterms:modified>
</cp:coreProperties>
</file>