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ECCE2" w14:textId="77777777" w:rsidR="00236A63" w:rsidRPr="00CC65D2" w:rsidRDefault="00236A63" w:rsidP="00236A63">
      <w:pPr>
        <w:pStyle w:val="Ttulo1"/>
        <w:spacing w:before="93"/>
        <w:ind w:left="832" w:firstLine="608"/>
        <w:rPr>
          <w:rFonts w:asciiTheme="minorHAnsi" w:hAnsiTheme="minorHAnsi" w:cstheme="minorHAnsi"/>
          <w:sz w:val="24"/>
          <w:szCs w:val="24"/>
        </w:rPr>
      </w:pPr>
      <w:r w:rsidRPr="00CC65D2">
        <w:rPr>
          <w:rFonts w:asciiTheme="minorHAnsi" w:hAnsiTheme="minorHAnsi" w:cstheme="minorHAnsi"/>
          <w:color w:val="5B5B5B"/>
          <w:sz w:val="24"/>
          <w:szCs w:val="24"/>
        </w:rPr>
        <w:t>PORTARIA PRES Nº 104, DE 27 DE ABRIL DE 2015.</w:t>
      </w:r>
    </w:p>
    <w:p w14:paraId="1576E8C6" w14:textId="77777777" w:rsidR="00236A63" w:rsidRPr="00CC65D2" w:rsidRDefault="00236A63" w:rsidP="00236A63">
      <w:pPr>
        <w:pStyle w:val="Corpodetexto"/>
        <w:spacing w:before="11"/>
        <w:rPr>
          <w:rFonts w:asciiTheme="minorHAnsi" w:hAnsiTheme="minorHAnsi" w:cstheme="minorHAnsi"/>
          <w:b/>
        </w:rPr>
      </w:pPr>
    </w:p>
    <w:p w14:paraId="0DCCB246" w14:textId="77777777" w:rsidR="00236A63" w:rsidRPr="00CC65D2" w:rsidRDefault="00236A63" w:rsidP="00236A63">
      <w:pPr>
        <w:pStyle w:val="Corpodetexto"/>
        <w:spacing w:line="280" w:lineRule="auto"/>
        <w:ind w:left="3600" w:right="105" w:firstLine="3"/>
        <w:jc w:val="both"/>
        <w:rPr>
          <w:rFonts w:asciiTheme="minorHAnsi" w:hAnsiTheme="minorHAnsi" w:cstheme="minorHAnsi"/>
        </w:rPr>
      </w:pPr>
      <w:r w:rsidRPr="00CC65D2">
        <w:rPr>
          <w:rFonts w:asciiTheme="minorHAnsi" w:hAnsiTheme="minorHAnsi" w:cstheme="minorHAnsi"/>
          <w:color w:val="5B5B5B"/>
          <w:w w:val="105"/>
        </w:rPr>
        <w:t>Designa o Administrador ANDREI CANDIOTA</w:t>
      </w:r>
      <w:r w:rsidRPr="00CC65D2">
        <w:rPr>
          <w:rFonts w:asciiTheme="minorHAnsi" w:hAnsiTheme="minorHAnsi" w:cstheme="minorHAnsi"/>
          <w:color w:val="5B5B5B"/>
          <w:spacing w:val="-39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DA SILVA para, em substituição à titular, exercer cumulativamente o Emprego de Livre Provimento e Demissão de Gerente do Centro de Serviços Compartilhados do</w:t>
      </w:r>
      <w:r w:rsidRPr="00CC65D2">
        <w:rPr>
          <w:rFonts w:asciiTheme="minorHAnsi" w:hAnsiTheme="minorHAnsi" w:cstheme="minorHAnsi"/>
          <w:color w:val="5B5B5B"/>
          <w:spacing w:val="-47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CAU/BR, e dá outras providências.</w:t>
      </w:r>
    </w:p>
    <w:p w14:paraId="00DFDFB4" w14:textId="77777777" w:rsidR="00236A63" w:rsidRPr="00CC65D2" w:rsidRDefault="00236A63" w:rsidP="00236A63">
      <w:pPr>
        <w:pStyle w:val="Corpodetexto"/>
        <w:spacing w:before="6"/>
        <w:rPr>
          <w:rFonts w:asciiTheme="minorHAnsi" w:hAnsiTheme="minorHAnsi" w:cstheme="minorHAnsi"/>
        </w:rPr>
      </w:pPr>
    </w:p>
    <w:p w14:paraId="2795BFAE" w14:textId="77777777" w:rsidR="00236A63" w:rsidRPr="00CC65D2" w:rsidRDefault="00236A63" w:rsidP="00236A63">
      <w:pPr>
        <w:pStyle w:val="Corpodetexto"/>
        <w:spacing w:line="288" w:lineRule="auto"/>
        <w:ind w:right="99"/>
        <w:jc w:val="both"/>
        <w:rPr>
          <w:rFonts w:asciiTheme="minorHAnsi" w:hAnsiTheme="minorHAnsi" w:cstheme="minorHAnsi"/>
        </w:rPr>
      </w:pPr>
      <w:r w:rsidRPr="00CC65D2">
        <w:rPr>
          <w:rFonts w:asciiTheme="minorHAnsi" w:hAnsiTheme="minorHAnsi" w:cstheme="minorHAnsi"/>
          <w:color w:val="5B5B5B"/>
        </w:rPr>
        <w:t>O Presidente do Conselho de Arquitetura e Urbanismo do Brasil (CAU/BR), no uso das atribuições que lhe conferem o art. 29, inciso III da Lei nº 12.378, de 31 de dezembro de 2010, o art. 70 do Regimento Geral aprovado pela Resolução CAU/BR nº 33, de 6 de setembro de 2012, e as disposições contidas na Deliberação Plenária nº 22, de 6 de setembro de 2013, alterada pelas Deliberações Plenárias nº 24, de 8 de novembro de 2013, e nº 38, de 9 de outubro de</w:t>
      </w:r>
      <w:r w:rsidRPr="00CC65D2">
        <w:rPr>
          <w:rFonts w:asciiTheme="minorHAnsi" w:hAnsiTheme="minorHAnsi" w:cstheme="minorHAnsi"/>
          <w:color w:val="5B5B5B"/>
          <w:spacing w:val="25"/>
        </w:rPr>
        <w:t xml:space="preserve"> </w:t>
      </w:r>
      <w:r w:rsidRPr="00CC65D2">
        <w:rPr>
          <w:rFonts w:asciiTheme="minorHAnsi" w:hAnsiTheme="minorHAnsi" w:cstheme="minorHAnsi"/>
          <w:color w:val="5B5B5B"/>
        </w:rPr>
        <w:t>2014;</w:t>
      </w:r>
    </w:p>
    <w:p w14:paraId="36E72E09" w14:textId="77777777" w:rsidR="00236A63" w:rsidRPr="00CC65D2" w:rsidRDefault="00236A63" w:rsidP="00236A63">
      <w:pPr>
        <w:pStyle w:val="Corpodetexto"/>
        <w:rPr>
          <w:rFonts w:asciiTheme="minorHAnsi" w:hAnsiTheme="minorHAnsi" w:cstheme="minorHAnsi"/>
        </w:rPr>
      </w:pPr>
    </w:p>
    <w:p w14:paraId="5DDDDA9C" w14:textId="77777777" w:rsidR="00236A63" w:rsidRPr="00CC65D2" w:rsidRDefault="00236A63" w:rsidP="00236A63">
      <w:pPr>
        <w:pStyle w:val="Corpodetexto"/>
        <w:rPr>
          <w:rFonts w:asciiTheme="minorHAnsi" w:hAnsiTheme="minorHAnsi" w:cstheme="minorHAnsi"/>
        </w:rPr>
      </w:pPr>
    </w:p>
    <w:p w14:paraId="231871D5" w14:textId="77777777" w:rsidR="00236A63" w:rsidRPr="00CC65D2" w:rsidRDefault="00236A63" w:rsidP="00236A63">
      <w:pPr>
        <w:pStyle w:val="Ttulo1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CC65D2">
        <w:rPr>
          <w:rFonts w:asciiTheme="minorHAnsi" w:hAnsiTheme="minorHAnsi" w:cstheme="minorHAnsi"/>
          <w:color w:val="5B5B5B"/>
          <w:sz w:val="24"/>
          <w:szCs w:val="24"/>
        </w:rPr>
        <w:t>RESOLVE:</w:t>
      </w:r>
    </w:p>
    <w:p w14:paraId="0662D4F8" w14:textId="77777777" w:rsidR="00236A63" w:rsidRPr="00CC65D2" w:rsidRDefault="00236A63" w:rsidP="00236A63">
      <w:pPr>
        <w:pStyle w:val="Corpodetexto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1890F08F" w14:textId="77777777" w:rsidR="00236A63" w:rsidRPr="00CC65D2" w:rsidRDefault="00236A63" w:rsidP="00236A63">
      <w:pPr>
        <w:pStyle w:val="Corpodetexto"/>
        <w:spacing w:before="136" w:line="283" w:lineRule="auto"/>
        <w:ind w:right="99"/>
        <w:jc w:val="both"/>
        <w:rPr>
          <w:rFonts w:asciiTheme="minorHAnsi" w:hAnsiTheme="minorHAnsi" w:cstheme="minorHAnsi"/>
        </w:rPr>
      </w:pPr>
      <w:r w:rsidRPr="00CC65D2">
        <w:rPr>
          <w:rFonts w:asciiTheme="minorHAnsi" w:hAnsiTheme="minorHAnsi" w:cstheme="minorHAnsi"/>
          <w:color w:val="5B5B5B"/>
          <w:w w:val="105"/>
        </w:rPr>
        <w:t>Art.</w:t>
      </w:r>
      <w:r w:rsidRPr="00CC65D2">
        <w:rPr>
          <w:rFonts w:asciiTheme="minorHAnsi" w:hAnsiTheme="minorHAnsi" w:cstheme="minorHAnsi"/>
          <w:color w:val="5B5B5B"/>
          <w:spacing w:val="-22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1º</w:t>
      </w:r>
      <w:r w:rsidRPr="00CC65D2">
        <w:rPr>
          <w:rFonts w:asciiTheme="minorHAnsi" w:hAnsiTheme="minorHAnsi" w:cstheme="minorHAnsi"/>
          <w:color w:val="5B5B5B"/>
          <w:spacing w:val="-21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Designar</w:t>
      </w:r>
      <w:r w:rsidRPr="00CC65D2">
        <w:rPr>
          <w:rFonts w:asciiTheme="minorHAnsi" w:hAnsiTheme="minorHAnsi" w:cstheme="minorHAnsi"/>
          <w:color w:val="5B5B5B"/>
          <w:spacing w:val="-11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o</w:t>
      </w:r>
      <w:r w:rsidRPr="00CC65D2">
        <w:rPr>
          <w:rFonts w:asciiTheme="minorHAnsi" w:hAnsiTheme="minorHAnsi" w:cstheme="minorHAnsi"/>
          <w:color w:val="5B5B5B"/>
          <w:spacing w:val="-10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Administrador</w:t>
      </w:r>
      <w:r w:rsidRPr="00CC65D2">
        <w:rPr>
          <w:rFonts w:asciiTheme="minorHAnsi" w:hAnsiTheme="minorHAnsi" w:cstheme="minorHAnsi"/>
          <w:color w:val="5B5B5B"/>
          <w:spacing w:val="7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ANDREI</w:t>
      </w:r>
      <w:r w:rsidRPr="00CC65D2">
        <w:rPr>
          <w:rFonts w:asciiTheme="minorHAnsi" w:hAnsiTheme="minorHAnsi" w:cstheme="minorHAnsi"/>
          <w:color w:val="5B5B5B"/>
          <w:spacing w:val="-13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CANDIOTA</w:t>
      </w:r>
      <w:r w:rsidRPr="00CC65D2">
        <w:rPr>
          <w:rFonts w:asciiTheme="minorHAnsi" w:hAnsiTheme="minorHAnsi" w:cstheme="minorHAnsi"/>
          <w:color w:val="5B5B5B"/>
          <w:spacing w:val="-4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DA</w:t>
      </w:r>
      <w:r w:rsidRPr="00CC65D2">
        <w:rPr>
          <w:rFonts w:asciiTheme="minorHAnsi" w:hAnsiTheme="minorHAnsi" w:cstheme="minorHAnsi"/>
          <w:color w:val="5B5B5B"/>
          <w:spacing w:val="-18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SILVA</w:t>
      </w:r>
      <w:r w:rsidRPr="00CC65D2">
        <w:rPr>
          <w:rFonts w:asciiTheme="minorHAnsi" w:hAnsiTheme="minorHAnsi" w:cstheme="minorHAnsi"/>
          <w:color w:val="5B5B5B"/>
          <w:spacing w:val="-10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para,</w:t>
      </w:r>
      <w:r w:rsidRPr="00CC65D2">
        <w:rPr>
          <w:rFonts w:asciiTheme="minorHAnsi" w:hAnsiTheme="minorHAnsi" w:cstheme="minorHAnsi"/>
          <w:color w:val="5B5B5B"/>
          <w:spacing w:val="-22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cumulativamente</w:t>
      </w:r>
      <w:r w:rsidRPr="00CC65D2">
        <w:rPr>
          <w:rFonts w:asciiTheme="minorHAnsi" w:hAnsiTheme="minorHAnsi" w:cstheme="minorHAnsi"/>
          <w:color w:val="5B5B5B"/>
          <w:spacing w:val="-24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com</w:t>
      </w:r>
      <w:r w:rsidRPr="00CC65D2">
        <w:rPr>
          <w:rFonts w:asciiTheme="minorHAnsi" w:hAnsiTheme="minorHAnsi" w:cstheme="minorHAnsi"/>
          <w:color w:val="5B5B5B"/>
          <w:spacing w:val="-16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o exercício</w:t>
      </w:r>
      <w:r w:rsidRPr="00CC65D2">
        <w:rPr>
          <w:rFonts w:asciiTheme="minorHAnsi" w:hAnsiTheme="minorHAnsi" w:cstheme="minorHAnsi"/>
          <w:color w:val="5B5B5B"/>
          <w:spacing w:val="-8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do</w:t>
      </w:r>
      <w:r w:rsidRPr="00CC65D2">
        <w:rPr>
          <w:rFonts w:asciiTheme="minorHAnsi" w:hAnsiTheme="minorHAnsi" w:cstheme="minorHAnsi"/>
          <w:color w:val="5B5B5B"/>
          <w:spacing w:val="-16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emprego</w:t>
      </w:r>
      <w:r w:rsidRPr="00CC65D2">
        <w:rPr>
          <w:rFonts w:asciiTheme="minorHAnsi" w:hAnsiTheme="minorHAnsi" w:cstheme="minorHAnsi"/>
          <w:color w:val="5B5B5B"/>
          <w:spacing w:val="-7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de</w:t>
      </w:r>
      <w:r w:rsidRPr="00CC65D2">
        <w:rPr>
          <w:rFonts w:asciiTheme="minorHAnsi" w:hAnsiTheme="minorHAnsi" w:cstheme="minorHAnsi"/>
          <w:color w:val="5B5B5B"/>
          <w:spacing w:val="-17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livre</w:t>
      </w:r>
      <w:r w:rsidRPr="00CC65D2">
        <w:rPr>
          <w:rFonts w:asciiTheme="minorHAnsi" w:hAnsiTheme="minorHAnsi" w:cstheme="minorHAnsi"/>
          <w:color w:val="5B5B5B"/>
          <w:spacing w:val="-12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provimento</w:t>
      </w:r>
      <w:r w:rsidRPr="00CC65D2">
        <w:rPr>
          <w:rFonts w:asciiTheme="minorHAnsi" w:hAnsiTheme="minorHAnsi" w:cstheme="minorHAnsi"/>
          <w:color w:val="5B5B5B"/>
          <w:spacing w:val="-5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e</w:t>
      </w:r>
      <w:r w:rsidRPr="00CC65D2">
        <w:rPr>
          <w:rFonts w:asciiTheme="minorHAnsi" w:hAnsiTheme="minorHAnsi" w:cstheme="minorHAnsi"/>
          <w:color w:val="5B5B5B"/>
          <w:spacing w:val="-13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demissão</w:t>
      </w:r>
      <w:r w:rsidRPr="00CC65D2">
        <w:rPr>
          <w:rFonts w:asciiTheme="minorHAnsi" w:hAnsiTheme="minorHAnsi" w:cstheme="minorHAnsi"/>
          <w:color w:val="5B5B5B"/>
          <w:spacing w:val="-3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a</w:t>
      </w:r>
      <w:r w:rsidRPr="00CC65D2">
        <w:rPr>
          <w:rFonts w:asciiTheme="minorHAnsi" w:hAnsiTheme="minorHAnsi" w:cstheme="minorHAnsi"/>
          <w:color w:val="5B5B5B"/>
          <w:spacing w:val="-9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que</w:t>
      </w:r>
      <w:r w:rsidRPr="00CC65D2">
        <w:rPr>
          <w:rFonts w:asciiTheme="minorHAnsi" w:hAnsiTheme="minorHAnsi" w:cstheme="minorHAnsi"/>
          <w:color w:val="5B5B5B"/>
          <w:spacing w:val="-13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foi</w:t>
      </w:r>
      <w:r w:rsidRPr="00CC65D2">
        <w:rPr>
          <w:rFonts w:asciiTheme="minorHAnsi" w:hAnsiTheme="minorHAnsi" w:cstheme="minorHAnsi"/>
          <w:color w:val="5B5B5B"/>
          <w:spacing w:val="5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designado</w:t>
      </w:r>
      <w:r w:rsidRPr="00CC65D2">
        <w:rPr>
          <w:rFonts w:asciiTheme="minorHAnsi" w:hAnsiTheme="minorHAnsi" w:cstheme="minorHAnsi"/>
          <w:color w:val="5B5B5B"/>
          <w:spacing w:val="-4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pela</w:t>
      </w:r>
      <w:r w:rsidRPr="00CC65D2">
        <w:rPr>
          <w:rFonts w:asciiTheme="minorHAnsi" w:hAnsiTheme="minorHAnsi" w:cstheme="minorHAnsi"/>
          <w:color w:val="5B5B5B"/>
          <w:spacing w:val="-13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Portaria</w:t>
      </w:r>
      <w:r w:rsidRPr="00CC65D2">
        <w:rPr>
          <w:rFonts w:asciiTheme="minorHAnsi" w:hAnsiTheme="minorHAnsi" w:cstheme="minorHAnsi"/>
          <w:color w:val="5B5B5B"/>
          <w:spacing w:val="-10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PRES nº 55, de 21 de fevereiro de 2014, exercer, em substituição à titular, Arquiteta e Urbanista MIRNA CORTOPASSI LOBO, o Emprego de Livre Provimento e Demissão de Gerente do Centro de Serviços Compartilhados do CAU/BR, previsto no Anexo I da Deliberação Plenária nº 22, de 6 de setembro de 2013, alterada pelas Deliberações Plenárias nº 24, de 8 de novembro de 2013, e nº 38, de 9 de outubro de 201, no período de 28 de abril de 2015 a 31 de maio de</w:t>
      </w:r>
      <w:r w:rsidRPr="00CC65D2">
        <w:rPr>
          <w:rFonts w:asciiTheme="minorHAnsi" w:hAnsiTheme="minorHAnsi" w:cstheme="minorHAnsi"/>
          <w:color w:val="5B5B5B"/>
          <w:spacing w:val="4"/>
          <w:w w:val="105"/>
        </w:rPr>
        <w:t xml:space="preserve"> </w:t>
      </w:r>
      <w:r w:rsidRPr="00CC65D2">
        <w:rPr>
          <w:rFonts w:asciiTheme="minorHAnsi" w:hAnsiTheme="minorHAnsi" w:cstheme="minorHAnsi"/>
          <w:color w:val="5B5B5B"/>
          <w:w w:val="105"/>
        </w:rPr>
        <w:t>2015.</w:t>
      </w:r>
    </w:p>
    <w:p w14:paraId="7A4FCE64" w14:textId="77777777" w:rsidR="00236A63" w:rsidRDefault="00236A63" w:rsidP="00236A63">
      <w:pPr>
        <w:pStyle w:val="Corpodetexto"/>
        <w:jc w:val="both"/>
        <w:rPr>
          <w:rFonts w:asciiTheme="minorHAnsi" w:hAnsiTheme="minorHAnsi" w:cstheme="minorHAnsi"/>
        </w:rPr>
      </w:pPr>
    </w:p>
    <w:p w14:paraId="630F2CA3" w14:textId="77777777" w:rsidR="00236A63" w:rsidRPr="00CC65D2" w:rsidRDefault="00236A63" w:rsidP="00236A63">
      <w:pPr>
        <w:pStyle w:val="Corpodetexto"/>
        <w:jc w:val="both"/>
        <w:rPr>
          <w:rFonts w:asciiTheme="minorHAnsi" w:hAnsiTheme="minorHAnsi" w:cstheme="minorHAnsi"/>
        </w:rPr>
      </w:pPr>
      <w:r w:rsidRPr="00CC65D2">
        <w:rPr>
          <w:rFonts w:asciiTheme="minorHAnsi" w:hAnsiTheme="minorHAnsi" w:cstheme="minorHAnsi"/>
          <w:color w:val="5B5B5B"/>
          <w:w w:val="105"/>
        </w:rPr>
        <w:t>Art. 2º Esta Portaria entra em vigor nesta data.</w:t>
      </w:r>
    </w:p>
    <w:p w14:paraId="58305C01" w14:textId="77777777" w:rsidR="00236A63" w:rsidRPr="00CC65D2" w:rsidRDefault="00236A63" w:rsidP="00236A63">
      <w:pPr>
        <w:pStyle w:val="Corpodetexto"/>
        <w:rPr>
          <w:rFonts w:asciiTheme="minorHAnsi" w:hAnsiTheme="minorHAnsi" w:cstheme="minorHAnsi"/>
        </w:rPr>
      </w:pPr>
      <w:r w:rsidRPr="00CC65D2">
        <w:rPr>
          <w:rFonts w:asciiTheme="minorHAnsi" w:hAnsiTheme="minorHAnsi" w:cstheme="minorHAnsi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24676B1" wp14:editId="74444674">
            <wp:simplePos x="0" y="0"/>
            <wp:positionH relativeFrom="page">
              <wp:posOffset>2562377</wp:posOffset>
            </wp:positionH>
            <wp:positionV relativeFrom="paragraph">
              <wp:posOffset>222235</wp:posOffset>
            </wp:positionV>
            <wp:extent cx="2670642" cy="1304547"/>
            <wp:effectExtent l="0" t="0" r="0" b="0"/>
            <wp:wrapTopAndBottom/>
            <wp:docPr id="6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0642" cy="13045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7185F03" w14:textId="77777777" w:rsidR="004B61AB" w:rsidRPr="00236A63" w:rsidRDefault="004B61AB" w:rsidP="00236A63"/>
    <w:sectPr w:rsidR="004B61AB" w:rsidRPr="00236A63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982E0" w14:textId="77777777" w:rsidR="00DE6524" w:rsidRDefault="00DE6524">
      <w:r>
        <w:separator/>
      </w:r>
    </w:p>
  </w:endnote>
  <w:endnote w:type="continuationSeparator" w:id="0">
    <w:p w14:paraId="41652C2A" w14:textId="77777777" w:rsidR="00DE6524" w:rsidRDefault="00DE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C9711" w14:textId="77777777" w:rsidR="00DE6524" w:rsidRDefault="00DE6524">
      <w:r>
        <w:separator/>
      </w:r>
    </w:p>
  </w:footnote>
  <w:footnote w:type="continuationSeparator" w:id="0">
    <w:p w14:paraId="7446DC9D" w14:textId="77777777" w:rsidR="00DE6524" w:rsidRDefault="00DE6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4AE"/>
    <w:multiLevelType w:val="hybridMultilevel"/>
    <w:tmpl w:val="8844379C"/>
    <w:lvl w:ilvl="0" w:tplc="CF28A6D4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555F2"/>
    <w:multiLevelType w:val="hybridMultilevel"/>
    <w:tmpl w:val="8A0800CA"/>
    <w:lvl w:ilvl="0" w:tplc="922E552A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9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3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6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8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9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20">
    <w:nsid w:val="4EA97136"/>
    <w:multiLevelType w:val="multilevel"/>
    <w:tmpl w:val="D9E85902"/>
    <w:lvl w:ilvl="0">
      <w:start w:val="4"/>
      <w:numFmt w:val="upperRoman"/>
      <w:lvlText w:val="%1"/>
      <w:lvlJc w:val="left"/>
      <w:pPr>
        <w:ind w:left="923" w:hanging="287"/>
      </w:pPr>
      <w:rPr>
        <w:rFonts w:ascii="Arial" w:eastAsia="Arial" w:hAnsi="Arial" w:cs="Arial"/>
        <w:color w:val="5E5E5E"/>
        <w:spacing w:val="-1"/>
        <w:w w:val="95"/>
        <w:sz w:val="20"/>
        <w:szCs w:val="20"/>
      </w:rPr>
    </w:lvl>
    <w:lvl w:ilvl="1">
      <w:numFmt w:val="bullet"/>
      <w:lvlText w:val="•"/>
      <w:lvlJc w:val="left"/>
      <w:pPr>
        <w:ind w:left="1809" w:hanging="287"/>
      </w:pPr>
    </w:lvl>
    <w:lvl w:ilvl="2">
      <w:numFmt w:val="bullet"/>
      <w:lvlText w:val="•"/>
      <w:lvlJc w:val="left"/>
      <w:pPr>
        <w:ind w:left="2698" w:hanging="287"/>
      </w:pPr>
    </w:lvl>
    <w:lvl w:ilvl="3">
      <w:numFmt w:val="bullet"/>
      <w:lvlText w:val="•"/>
      <w:lvlJc w:val="left"/>
      <w:pPr>
        <w:ind w:left="3588" w:hanging="287"/>
      </w:pPr>
    </w:lvl>
    <w:lvl w:ilvl="4">
      <w:numFmt w:val="bullet"/>
      <w:lvlText w:val="•"/>
      <w:lvlJc w:val="left"/>
      <w:pPr>
        <w:ind w:left="4477" w:hanging="287"/>
      </w:pPr>
    </w:lvl>
    <w:lvl w:ilvl="5">
      <w:numFmt w:val="bullet"/>
      <w:lvlText w:val="•"/>
      <w:lvlJc w:val="left"/>
      <w:pPr>
        <w:ind w:left="5367" w:hanging="287"/>
      </w:pPr>
    </w:lvl>
    <w:lvl w:ilvl="6">
      <w:numFmt w:val="bullet"/>
      <w:lvlText w:val="•"/>
      <w:lvlJc w:val="left"/>
      <w:pPr>
        <w:ind w:left="6256" w:hanging="287"/>
      </w:pPr>
    </w:lvl>
    <w:lvl w:ilvl="7">
      <w:numFmt w:val="bullet"/>
      <w:lvlText w:val="•"/>
      <w:lvlJc w:val="left"/>
      <w:pPr>
        <w:ind w:left="7146" w:hanging="287"/>
      </w:pPr>
    </w:lvl>
    <w:lvl w:ilvl="8">
      <w:numFmt w:val="bullet"/>
      <w:lvlText w:val="•"/>
      <w:lvlJc w:val="left"/>
      <w:pPr>
        <w:ind w:left="8035" w:hanging="287"/>
      </w:pPr>
    </w:lvl>
  </w:abstractNum>
  <w:abstractNum w:abstractNumId="21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22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3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4">
    <w:nsid w:val="64BD62BC"/>
    <w:multiLevelType w:val="hybridMultilevel"/>
    <w:tmpl w:val="31A00DA4"/>
    <w:lvl w:ilvl="0" w:tplc="185CFAA4">
      <w:start w:val="4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7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8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15"/>
  </w:num>
  <w:num w:numId="5">
    <w:abstractNumId w:val="12"/>
  </w:num>
  <w:num w:numId="6">
    <w:abstractNumId w:val="8"/>
  </w:num>
  <w:num w:numId="7">
    <w:abstractNumId w:val="19"/>
  </w:num>
  <w:num w:numId="8">
    <w:abstractNumId w:val="9"/>
  </w:num>
  <w:num w:numId="9">
    <w:abstractNumId w:val="18"/>
  </w:num>
  <w:num w:numId="10">
    <w:abstractNumId w:val="29"/>
  </w:num>
  <w:num w:numId="11">
    <w:abstractNumId w:val="21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7"/>
  </w:num>
  <w:num w:numId="16">
    <w:abstractNumId w:val="1"/>
  </w:num>
  <w:num w:numId="17">
    <w:abstractNumId w:val="14"/>
  </w:num>
  <w:num w:numId="18">
    <w:abstractNumId w:val="16"/>
  </w:num>
  <w:num w:numId="19">
    <w:abstractNumId w:val="25"/>
  </w:num>
  <w:num w:numId="20">
    <w:abstractNumId w:val="4"/>
  </w:num>
  <w:num w:numId="21">
    <w:abstractNumId w:val="5"/>
  </w:num>
  <w:num w:numId="22">
    <w:abstractNumId w:val="2"/>
  </w:num>
  <w:num w:numId="23">
    <w:abstractNumId w:val="28"/>
  </w:num>
  <w:num w:numId="24">
    <w:abstractNumId w:val="10"/>
  </w:num>
  <w:num w:numId="25">
    <w:abstractNumId w:val="26"/>
  </w:num>
  <w:num w:numId="26">
    <w:abstractNumId w:val="17"/>
  </w:num>
  <w:num w:numId="27">
    <w:abstractNumId w:val="20"/>
  </w:num>
  <w:num w:numId="28">
    <w:abstractNumId w:val="24"/>
  </w:num>
  <w:num w:numId="29">
    <w:abstractNumId w:val="0"/>
  </w:num>
  <w:num w:numId="3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1497D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1947"/>
    <w:rsid w:val="001832B0"/>
    <w:rsid w:val="00192549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6A63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3D5C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30DA"/>
    <w:rsid w:val="0037646F"/>
    <w:rsid w:val="003861E9"/>
    <w:rsid w:val="003916BD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8BA"/>
    <w:rsid w:val="00492F35"/>
    <w:rsid w:val="00494576"/>
    <w:rsid w:val="004A0C55"/>
    <w:rsid w:val="004A161C"/>
    <w:rsid w:val="004A2CB9"/>
    <w:rsid w:val="004A3ABA"/>
    <w:rsid w:val="004B224E"/>
    <w:rsid w:val="004B2957"/>
    <w:rsid w:val="004B61AB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168C"/>
    <w:rsid w:val="0051376E"/>
    <w:rsid w:val="00514587"/>
    <w:rsid w:val="00515C9E"/>
    <w:rsid w:val="00521530"/>
    <w:rsid w:val="00521C5A"/>
    <w:rsid w:val="00523272"/>
    <w:rsid w:val="0052465B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4471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B7461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0985"/>
    <w:rsid w:val="00626AEF"/>
    <w:rsid w:val="00630C4D"/>
    <w:rsid w:val="00630CE3"/>
    <w:rsid w:val="00633C71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1A0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2244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65F21"/>
    <w:rsid w:val="00A704D5"/>
    <w:rsid w:val="00A7061F"/>
    <w:rsid w:val="00A729D1"/>
    <w:rsid w:val="00A72D24"/>
    <w:rsid w:val="00A73960"/>
    <w:rsid w:val="00A75C83"/>
    <w:rsid w:val="00A808BC"/>
    <w:rsid w:val="00A868CA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501F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56F40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541A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524"/>
    <w:rsid w:val="00DE6AAB"/>
    <w:rsid w:val="00DE6B5E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46BCD"/>
    <w:rsid w:val="00E50181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697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5743D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860C1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F4F5-59B2-4164-B78C-FB0B5D25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Mayra Ricarte de Lima</cp:lastModifiedBy>
  <cp:revision>2</cp:revision>
  <cp:lastPrinted>2022-02-08T12:01:00Z</cp:lastPrinted>
  <dcterms:created xsi:type="dcterms:W3CDTF">2022-02-08T12:08:00Z</dcterms:created>
  <dcterms:modified xsi:type="dcterms:W3CDTF">2022-02-08T12:08:00Z</dcterms:modified>
</cp:coreProperties>
</file>