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5C5" w14:textId="47AFC91D" w:rsidR="001747C1" w:rsidRPr="001747C1" w:rsidRDefault="001747C1" w:rsidP="00983042">
      <w:pPr>
        <w:spacing w:after="0" w:line="240" w:lineRule="auto"/>
        <w:ind w:right="-1"/>
        <w:jc w:val="center"/>
        <w:rPr>
          <w:rFonts w:ascii="Calibri" w:hAnsi="Calibri" w:cs="Calibri"/>
          <w:sz w:val="24"/>
          <w:szCs w:val="24"/>
        </w:rPr>
      </w:pPr>
      <w:r w:rsidRPr="001747C1">
        <w:rPr>
          <w:rFonts w:ascii="Calibri" w:hAnsi="Calibri" w:cs="Calibri"/>
          <w:sz w:val="24"/>
          <w:szCs w:val="24"/>
        </w:rPr>
        <w:t xml:space="preserve">PORTARIA NORMATIVA N° </w:t>
      </w:r>
      <w:r w:rsidR="00EA1801" w:rsidRPr="009F1FFA">
        <w:rPr>
          <w:rFonts w:ascii="Calibri" w:hAnsi="Calibri" w:cs="Calibri"/>
          <w:sz w:val="24"/>
          <w:szCs w:val="24"/>
        </w:rPr>
        <w:t>9</w:t>
      </w:r>
      <w:r w:rsidR="00385815" w:rsidRPr="009F1FFA">
        <w:rPr>
          <w:rFonts w:ascii="Calibri" w:hAnsi="Calibri" w:cs="Calibri"/>
          <w:sz w:val="24"/>
          <w:szCs w:val="24"/>
        </w:rPr>
        <w:t>7</w:t>
      </w:r>
      <w:r w:rsidRPr="001747C1">
        <w:rPr>
          <w:rFonts w:ascii="Calibri" w:hAnsi="Calibri" w:cs="Calibri"/>
          <w:sz w:val="24"/>
          <w:szCs w:val="24"/>
        </w:rPr>
        <w:t xml:space="preserve">, DE </w:t>
      </w:r>
      <w:r w:rsidR="00385815">
        <w:rPr>
          <w:rFonts w:ascii="Calibri" w:hAnsi="Calibri" w:cs="Calibri"/>
          <w:sz w:val="24"/>
          <w:szCs w:val="24"/>
        </w:rPr>
        <w:t>20</w:t>
      </w:r>
      <w:r w:rsidRPr="001747C1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747C1">
        <w:rPr>
          <w:rFonts w:ascii="Calibri" w:hAnsi="Calibri" w:cs="Calibri"/>
          <w:sz w:val="24"/>
          <w:szCs w:val="24"/>
        </w:rPr>
        <w:t xml:space="preserve">DE </w:t>
      </w:r>
      <w:r w:rsidR="006702E8">
        <w:rPr>
          <w:rFonts w:ascii="Calibri" w:hAnsi="Calibri" w:cs="Calibri"/>
          <w:sz w:val="24"/>
          <w:szCs w:val="24"/>
        </w:rPr>
        <w:t>JANEIRO</w:t>
      </w:r>
      <w:r w:rsidRPr="001747C1">
        <w:rPr>
          <w:rFonts w:ascii="Calibri" w:hAnsi="Calibri" w:cs="Calibri"/>
          <w:sz w:val="24"/>
          <w:szCs w:val="24"/>
        </w:rPr>
        <w:t xml:space="preserve"> DE 202</w:t>
      </w:r>
      <w:r w:rsidR="006702E8">
        <w:rPr>
          <w:rFonts w:ascii="Calibri" w:hAnsi="Calibri" w:cs="Calibri"/>
          <w:sz w:val="24"/>
          <w:szCs w:val="24"/>
        </w:rPr>
        <w:t>2</w:t>
      </w:r>
    </w:p>
    <w:p w14:paraId="7A21844E" w14:textId="77777777" w:rsidR="00752F40" w:rsidRPr="001747C1" w:rsidRDefault="00752F40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60A235B" w14:textId="346FB41C" w:rsidR="001747C1" w:rsidRPr="001747C1" w:rsidRDefault="004866D0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rFonts w:ascii="Calibri" w:hAnsi="Calibri" w:cs="Calibri"/>
          <w:b w:val="0"/>
          <w:bCs/>
          <w:sz w:val="24"/>
          <w:szCs w:val="24"/>
        </w:rPr>
        <w:t>Dispõe</w:t>
      </w:r>
      <w:r w:rsidR="00EA1801">
        <w:rPr>
          <w:rFonts w:ascii="Calibri" w:hAnsi="Calibri" w:cs="Calibri"/>
          <w:b w:val="0"/>
          <w:bCs/>
          <w:sz w:val="24"/>
          <w:szCs w:val="24"/>
        </w:rPr>
        <w:t xml:space="preserve"> sobre </w:t>
      </w:r>
      <w:r w:rsidR="001747C1" w:rsidRPr="001747C1">
        <w:rPr>
          <w:rFonts w:ascii="Calibri" w:hAnsi="Calibri" w:cs="Calibri"/>
          <w:b w:val="0"/>
          <w:bCs/>
          <w:sz w:val="24"/>
          <w:szCs w:val="24"/>
        </w:rPr>
        <w:t>as Tabelas de Remuneração do Quadro de Pessoal do Conselho de Arquitetura e Urbanismo do Brasil (CAU/BR) e dá outras providências.</w:t>
      </w:r>
    </w:p>
    <w:p w14:paraId="72DD9C71" w14:textId="77777777" w:rsidR="00752F40" w:rsidRPr="001747C1" w:rsidRDefault="00752F40" w:rsidP="00983042">
      <w:pPr>
        <w:spacing w:after="0" w:line="240" w:lineRule="auto"/>
        <w:ind w:left="4253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32855AFA" w14:textId="0931FCC6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pacing w:val="-2"/>
          <w:sz w:val="24"/>
          <w:szCs w:val="24"/>
        </w:rPr>
      </w:pPr>
      <w:r w:rsidRPr="001747C1">
        <w:rPr>
          <w:rFonts w:ascii="Calibri" w:hAnsi="Calibri" w:cs="Calibri"/>
          <w:b w:val="0"/>
          <w:bCs/>
          <w:spacing w:val="-2"/>
          <w:sz w:val="24"/>
          <w:szCs w:val="24"/>
        </w:rPr>
        <w:t>A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</w:t>
      </w:r>
      <w:r>
        <w:rPr>
          <w:rFonts w:ascii="Calibri" w:hAnsi="Calibri" w:cs="Calibri"/>
          <w:b w:val="0"/>
          <w:bCs/>
          <w:spacing w:val="-2"/>
          <w:sz w:val="24"/>
          <w:szCs w:val="24"/>
        </w:rPr>
        <w:t xml:space="preserve"> e</w:t>
      </w:r>
    </w:p>
    <w:p w14:paraId="410005A8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142AFBB9" w14:textId="6BA5D76B" w:rsid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</w:pPr>
      <w:r w:rsidRPr="001747C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 xml:space="preserve">Considerando </w:t>
      </w:r>
      <w:r w:rsidR="00EA180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 xml:space="preserve">que </w:t>
      </w:r>
      <w:r w:rsidRPr="001747C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>a previsão de reajuste salarial pactuada no Acordo Coletivo de Trabalho (ACT 2021/2022), a ser efetivada mediante a correção das Tabelas de Remunerações dos Empregados do CAU</w:t>
      </w:r>
      <w:r w:rsidRPr="009F1FFA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>/BR</w:t>
      </w:r>
      <w:r w:rsidR="004C0843" w:rsidRPr="009F1FFA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 xml:space="preserve"> pelo Índice Nacional de Preços ao Consumidor (INPC)</w:t>
      </w:r>
      <w:r w:rsidR="00EA1801" w:rsidRPr="009F1FFA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 xml:space="preserve">, aplica-se obrigatoriamente ao pessoal </w:t>
      </w:r>
      <w:r w:rsidR="00EA180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>efetivo e, facultativamente, ao pessoal ocupante de empregos de livre provimento e demissão</w:t>
      </w:r>
      <w:r w:rsidRPr="001747C1"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>;</w:t>
      </w:r>
    </w:p>
    <w:p w14:paraId="43A8A580" w14:textId="77777777" w:rsidR="00EA1801" w:rsidRDefault="00EA1801" w:rsidP="00983042">
      <w:pPr>
        <w:spacing w:after="0" w:line="240" w:lineRule="auto"/>
        <w:jc w:val="both"/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</w:pPr>
    </w:p>
    <w:p w14:paraId="37E1FAFD" w14:textId="0CD39A93" w:rsidR="00EA1801" w:rsidRPr="001747C1" w:rsidRDefault="00EA1801" w:rsidP="00983042">
      <w:pPr>
        <w:spacing w:after="0" w:line="240" w:lineRule="auto"/>
        <w:jc w:val="both"/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</w:pPr>
      <w:r>
        <w:rPr>
          <w:rFonts w:ascii="Calibri" w:hAnsi="Calibri" w:cs="Calibri"/>
          <w:b w:val="0"/>
          <w:bCs/>
          <w:color w:val="auto"/>
          <w:spacing w:val="-2"/>
          <w:sz w:val="24"/>
          <w:szCs w:val="24"/>
        </w:rPr>
        <w:t xml:space="preserve">Considerando que a proposta orçamentária do </w:t>
      </w:r>
      <w:r w:rsidRPr="001747C1">
        <w:rPr>
          <w:rFonts w:ascii="Calibri" w:hAnsi="Calibri" w:cs="Calibri"/>
          <w:b w:val="0"/>
          <w:bCs/>
          <w:spacing w:val="-2"/>
          <w:sz w:val="24"/>
          <w:szCs w:val="24"/>
        </w:rPr>
        <w:t>Conselho de Arquitetura e Urbanismo do Brasil (CAU/BR)</w:t>
      </w:r>
      <w:r>
        <w:rPr>
          <w:rFonts w:ascii="Calibri" w:hAnsi="Calibri" w:cs="Calibri"/>
          <w:b w:val="0"/>
          <w:bCs/>
          <w:spacing w:val="-2"/>
          <w:sz w:val="24"/>
          <w:szCs w:val="24"/>
        </w:rPr>
        <w:t>, para o exercício de 2022, contempla a previsão de reajuste salarial exclusivamente para os empregados ocupantes de empregos efetivos;</w:t>
      </w:r>
    </w:p>
    <w:p w14:paraId="4FB59131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038FF0A0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747C1">
        <w:rPr>
          <w:rFonts w:ascii="Calibri" w:hAnsi="Calibri" w:cs="Calibri"/>
          <w:sz w:val="24"/>
          <w:szCs w:val="24"/>
        </w:rPr>
        <w:t>RESOLVE:</w:t>
      </w:r>
    </w:p>
    <w:p w14:paraId="440EEC36" w14:textId="77777777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52B07DB5" w14:textId="60B729A3" w:rsidR="00EA1801" w:rsidRDefault="00EA180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EA1801">
        <w:rPr>
          <w:rFonts w:ascii="Calibri" w:hAnsi="Calibri" w:cs="Calibri"/>
          <w:b w:val="0"/>
          <w:bCs/>
          <w:sz w:val="24"/>
          <w:szCs w:val="24"/>
        </w:rPr>
        <w:t>Art. 1° As rem</w:t>
      </w:r>
      <w:r>
        <w:rPr>
          <w:rFonts w:ascii="Calibri" w:hAnsi="Calibri" w:cs="Calibri"/>
          <w:b w:val="0"/>
          <w:bCs/>
          <w:sz w:val="24"/>
          <w:szCs w:val="24"/>
        </w:rPr>
        <w:t>unerações do Quadro de Pessoal E</w:t>
      </w:r>
      <w:r w:rsidRPr="00EA1801">
        <w:rPr>
          <w:rFonts w:ascii="Calibri" w:hAnsi="Calibri" w:cs="Calibri"/>
          <w:b w:val="0"/>
          <w:bCs/>
          <w:sz w:val="24"/>
          <w:szCs w:val="24"/>
        </w:rPr>
        <w:t>fetivo do Conselho de Arquitetura e Urbanismo do Brasil ficam reajustas em 10,96% (dez inteiros e noventa e seis centésimos por cento), a partir de 1° de janeiro de 2022.</w:t>
      </w:r>
    </w:p>
    <w:p w14:paraId="6DC52A41" w14:textId="77777777" w:rsidR="00EA1801" w:rsidRPr="001747C1" w:rsidRDefault="00EA180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28643C61" w14:textId="0886E4F4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Art. 2° </w:t>
      </w:r>
      <w:r w:rsidR="00752F40">
        <w:rPr>
          <w:rFonts w:ascii="Calibri" w:hAnsi="Calibri" w:cs="Calibri"/>
          <w:b w:val="0"/>
          <w:bCs/>
          <w:sz w:val="24"/>
          <w:szCs w:val="24"/>
        </w:rPr>
        <w:t>Fica mantida a vigente tabela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 de remunerações dos empregos de livre provimento e demissão</w:t>
      </w:r>
      <w:r w:rsidR="00752F40">
        <w:rPr>
          <w:rFonts w:ascii="Calibri" w:hAnsi="Calibri" w:cs="Calibri"/>
          <w:b w:val="0"/>
          <w:bCs/>
          <w:sz w:val="24"/>
          <w:szCs w:val="24"/>
        </w:rPr>
        <w:t xml:space="preserve">, nos termos do 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Anexo desta Portaria Normativa, </w:t>
      </w:r>
      <w:r>
        <w:rPr>
          <w:rFonts w:ascii="Calibri" w:hAnsi="Calibri" w:cs="Calibri"/>
          <w:b w:val="0"/>
          <w:bCs/>
          <w:sz w:val="24"/>
          <w:szCs w:val="24"/>
        </w:rPr>
        <w:t>T</w:t>
      </w:r>
      <w:r w:rsidRPr="001747C1">
        <w:rPr>
          <w:rFonts w:ascii="Calibri" w:hAnsi="Calibri" w:cs="Calibri"/>
          <w:b w:val="0"/>
          <w:bCs/>
          <w:sz w:val="24"/>
          <w:szCs w:val="24"/>
        </w:rPr>
        <w:t>abela I.</w:t>
      </w:r>
    </w:p>
    <w:p w14:paraId="286D2B55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FF0000"/>
          <w:sz w:val="24"/>
          <w:szCs w:val="24"/>
        </w:rPr>
      </w:pPr>
    </w:p>
    <w:p w14:paraId="7F242A66" w14:textId="706EF16F" w:rsidR="001747C1" w:rsidRPr="009F1FFA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  <w:r w:rsidRPr="001747C1">
        <w:rPr>
          <w:rFonts w:ascii="Calibri" w:hAnsi="Calibri" w:cs="Calibri"/>
          <w:b w:val="0"/>
          <w:bCs/>
          <w:color w:val="auto"/>
          <w:sz w:val="24"/>
          <w:szCs w:val="24"/>
        </w:rPr>
        <w:t>Art. 3° As tabelas de remunerações dos empregos efetivos</w:t>
      </w:r>
      <w:r w:rsid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</w:t>
      </w:r>
      <w:r w:rsidRPr="001747C1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atenderão ao disposto no Anexo desta 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Portaria Normativa, Tabelas II e III.</w:t>
      </w:r>
    </w:p>
    <w:p w14:paraId="297B990C" w14:textId="77777777" w:rsidR="001747C1" w:rsidRPr="009F1FFA" w:rsidRDefault="001747C1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</w:p>
    <w:p w14:paraId="2D7BD6A3" w14:textId="6CCDDF95" w:rsidR="004C0843" w:rsidRPr="009F1FFA" w:rsidRDefault="004C0843" w:rsidP="004866D0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Art. 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4°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A remuneração dos empregados temporários 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observará a remuneração correspondente ao Nível 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1 da Tabela II para os 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empregos de nível médio (assistentes a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dministrativos) e 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a remuneração correspondente a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o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 N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ível 21 da Tabela III para os 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 xml:space="preserve">empregos 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de nível superior (</w:t>
      </w:r>
      <w:r w:rsidR="00385815"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a</w:t>
      </w:r>
      <w:r w:rsidRPr="009F1FFA">
        <w:rPr>
          <w:rFonts w:ascii="Calibri" w:hAnsi="Calibri" w:cs="Calibri"/>
          <w:b w:val="0"/>
          <w:bCs/>
          <w:color w:val="auto"/>
          <w:sz w:val="24"/>
          <w:szCs w:val="24"/>
        </w:rPr>
        <w:t>nalistas).</w:t>
      </w:r>
    </w:p>
    <w:p w14:paraId="1253A208" w14:textId="77777777" w:rsidR="004C0843" w:rsidRPr="001747C1" w:rsidRDefault="004C0843" w:rsidP="00983042">
      <w:pPr>
        <w:widowControl w:val="0"/>
        <w:autoSpaceDE w:val="0"/>
        <w:spacing w:after="0" w:line="240" w:lineRule="auto"/>
        <w:jc w:val="both"/>
        <w:rPr>
          <w:rFonts w:ascii="Calibri" w:hAnsi="Calibri" w:cs="Calibri"/>
          <w:b w:val="0"/>
          <w:bCs/>
          <w:color w:val="auto"/>
          <w:sz w:val="24"/>
          <w:szCs w:val="24"/>
        </w:rPr>
      </w:pPr>
    </w:p>
    <w:p w14:paraId="05AB1CEE" w14:textId="7FC29FA9" w:rsidR="001747C1" w:rsidRPr="001747C1" w:rsidRDefault="001747C1" w:rsidP="00983042">
      <w:pPr>
        <w:spacing w:after="0" w:line="240" w:lineRule="aut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Art. </w:t>
      </w:r>
      <w:r w:rsidR="009F1FFA">
        <w:rPr>
          <w:rFonts w:ascii="Calibri" w:hAnsi="Calibri" w:cs="Calibri"/>
          <w:b w:val="0"/>
          <w:bCs/>
          <w:sz w:val="24"/>
          <w:szCs w:val="24"/>
        </w:rPr>
        <w:t>5</w:t>
      </w:r>
      <w:r w:rsidRPr="001747C1">
        <w:rPr>
          <w:rFonts w:ascii="Calibri" w:hAnsi="Calibri" w:cs="Calibri"/>
          <w:b w:val="0"/>
          <w:bCs/>
          <w:sz w:val="24"/>
          <w:szCs w:val="24"/>
        </w:rPr>
        <w:t>° Esta Portaria Normativa entra em vigor na data de sua publicação no sítio eletrônico do CAU/BR na Rede Mundial de Computadores (Internet), no endereço www.caubr.gov.br, com efeitos a partir de 1° de janeiro de 202</w:t>
      </w:r>
      <w:r w:rsidR="00752F40">
        <w:rPr>
          <w:rFonts w:ascii="Calibri" w:hAnsi="Calibri" w:cs="Calibri"/>
          <w:b w:val="0"/>
          <w:bCs/>
          <w:sz w:val="24"/>
          <w:szCs w:val="24"/>
        </w:rPr>
        <w:t>2</w:t>
      </w:r>
      <w:r w:rsidRPr="001747C1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10819973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56E89316" w14:textId="38E07ED0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Brasília, </w:t>
      </w:r>
      <w:r w:rsidR="005F5034">
        <w:rPr>
          <w:rFonts w:ascii="Calibri" w:hAnsi="Calibri" w:cs="Calibri"/>
          <w:b w:val="0"/>
          <w:bCs/>
          <w:sz w:val="24"/>
          <w:szCs w:val="24"/>
        </w:rPr>
        <w:t>20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 de </w:t>
      </w:r>
      <w:r w:rsidR="006702E8">
        <w:rPr>
          <w:rFonts w:ascii="Calibri" w:hAnsi="Calibri" w:cs="Calibri"/>
          <w:b w:val="0"/>
          <w:bCs/>
          <w:sz w:val="24"/>
          <w:szCs w:val="24"/>
        </w:rPr>
        <w:t>janeiro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 de 202</w:t>
      </w:r>
      <w:r w:rsidR="006702E8">
        <w:rPr>
          <w:rFonts w:ascii="Calibri" w:hAnsi="Calibri" w:cs="Calibri"/>
          <w:b w:val="0"/>
          <w:bCs/>
          <w:sz w:val="24"/>
          <w:szCs w:val="24"/>
        </w:rPr>
        <w:t>2</w:t>
      </w:r>
      <w:r w:rsidRPr="001747C1">
        <w:rPr>
          <w:rFonts w:ascii="Calibri" w:hAnsi="Calibri" w:cs="Calibri"/>
          <w:b w:val="0"/>
          <w:bCs/>
          <w:sz w:val="24"/>
          <w:szCs w:val="24"/>
        </w:rPr>
        <w:t>.</w:t>
      </w:r>
    </w:p>
    <w:p w14:paraId="77FD4742" w14:textId="77777777" w:rsidR="001747C1" w:rsidRP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4AA3A104" w14:textId="77777777" w:rsidR="001747C1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0B3C2353" w14:textId="77777777" w:rsidR="004866D0" w:rsidRPr="001747C1" w:rsidRDefault="004866D0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p w14:paraId="026501FB" w14:textId="77777777" w:rsidR="001747C1" w:rsidRPr="00983042" w:rsidRDefault="001747C1" w:rsidP="00983042">
      <w:pPr>
        <w:widowControl w:val="0"/>
        <w:autoSpaceDE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983042">
        <w:rPr>
          <w:rFonts w:ascii="Calibri" w:hAnsi="Calibri" w:cs="Calibri"/>
          <w:sz w:val="24"/>
          <w:szCs w:val="24"/>
        </w:rPr>
        <w:t>NADIA SOMEKH</w:t>
      </w:r>
    </w:p>
    <w:p w14:paraId="18778F75" w14:textId="1D23CC78" w:rsidR="00B717A5" w:rsidRDefault="001747C1" w:rsidP="004866D0">
      <w:pPr>
        <w:widowControl w:val="0"/>
        <w:autoSpaceDE w:val="0"/>
        <w:spacing w:after="0" w:line="240" w:lineRule="auto"/>
        <w:jc w:val="center"/>
        <w:rPr>
          <w:bCs/>
        </w:rPr>
      </w:pPr>
      <w:r w:rsidRPr="001747C1">
        <w:rPr>
          <w:rFonts w:ascii="Calibri" w:hAnsi="Calibri" w:cs="Calibri"/>
          <w:b w:val="0"/>
          <w:bCs/>
          <w:sz w:val="24"/>
          <w:szCs w:val="24"/>
        </w:rPr>
        <w:t>Presidente do CAU/BR</w:t>
      </w:r>
      <w:r w:rsidR="00B717A5">
        <w:rPr>
          <w:bCs/>
        </w:rPr>
        <w:br w:type="page"/>
      </w:r>
    </w:p>
    <w:p w14:paraId="245B34F6" w14:textId="1A87D304" w:rsidR="001747C1" w:rsidRPr="009F1FFA" w:rsidRDefault="00752F40" w:rsidP="00983042">
      <w:pPr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F1FFA">
        <w:rPr>
          <w:rFonts w:asciiTheme="minorHAnsi" w:hAnsiTheme="minorHAnsi" w:cstheme="minorHAnsi"/>
          <w:bCs/>
          <w:sz w:val="24"/>
          <w:szCs w:val="24"/>
        </w:rPr>
        <w:lastRenderedPageBreak/>
        <w:t>PORTARIA NORMATIVA N° 9</w:t>
      </w:r>
      <w:r w:rsidR="009F1FFA" w:rsidRPr="009F1FFA">
        <w:rPr>
          <w:rFonts w:asciiTheme="minorHAnsi" w:hAnsiTheme="minorHAnsi" w:cstheme="minorHAnsi"/>
          <w:bCs/>
          <w:sz w:val="24"/>
          <w:szCs w:val="24"/>
        </w:rPr>
        <w:t>7</w:t>
      </w:r>
      <w:r w:rsidR="001747C1" w:rsidRPr="009F1FFA">
        <w:rPr>
          <w:rFonts w:asciiTheme="minorHAnsi" w:hAnsiTheme="minorHAnsi" w:cstheme="minorHAnsi"/>
          <w:bCs/>
          <w:sz w:val="24"/>
          <w:szCs w:val="24"/>
        </w:rPr>
        <w:t xml:space="preserve">, DE </w:t>
      </w:r>
      <w:r w:rsidR="009F1FFA" w:rsidRPr="009F1FFA">
        <w:rPr>
          <w:rFonts w:asciiTheme="minorHAnsi" w:hAnsiTheme="minorHAnsi" w:cstheme="minorHAnsi"/>
          <w:bCs/>
          <w:sz w:val="24"/>
          <w:szCs w:val="24"/>
        </w:rPr>
        <w:t>20</w:t>
      </w:r>
      <w:r w:rsidR="001747C1" w:rsidRPr="009F1FFA">
        <w:rPr>
          <w:rFonts w:asciiTheme="minorHAnsi" w:hAnsiTheme="minorHAnsi" w:cstheme="minorHAnsi"/>
          <w:bCs/>
          <w:sz w:val="24"/>
          <w:szCs w:val="24"/>
        </w:rPr>
        <w:t xml:space="preserve"> DE </w:t>
      </w:r>
      <w:r w:rsidR="006702E8" w:rsidRPr="009F1FFA">
        <w:rPr>
          <w:rFonts w:asciiTheme="minorHAnsi" w:hAnsiTheme="minorHAnsi" w:cstheme="minorHAnsi"/>
          <w:bCs/>
          <w:sz w:val="24"/>
          <w:szCs w:val="24"/>
        </w:rPr>
        <w:t>JANEIRO</w:t>
      </w:r>
      <w:r w:rsidR="001747C1" w:rsidRPr="009F1FFA">
        <w:rPr>
          <w:rFonts w:asciiTheme="minorHAnsi" w:hAnsiTheme="minorHAnsi" w:cstheme="minorHAnsi"/>
          <w:bCs/>
          <w:sz w:val="24"/>
          <w:szCs w:val="24"/>
        </w:rPr>
        <w:t xml:space="preserve"> DE 202</w:t>
      </w:r>
      <w:r w:rsidR="006702E8" w:rsidRPr="009F1FFA">
        <w:rPr>
          <w:rFonts w:asciiTheme="minorHAnsi" w:hAnsiTheme="minorHAnsi" w:cstheme="minorHAnsi"/>
          <w:bCs/>
          <w:sz w:val="24"/>
          <w:szCs w:val="24"/>
        </w:rPr>
        <w:t>2</w:t>
      </w:r>
    </w:p>
    <w:p w14:paraId="63D4339A" w14:textId="77777777" w:rsidR="00983042" w:rsidRPr="009F1FFA" w:rsidRDefault="00983042" w:rsidP="0098304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03AC50" w14:textId="3A0A126C" w:rsidR="001747C1" w:rsidRPr="009F1FFA" w:rsidRDefault="001747C1" w:rsidP="0098304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F1FFA">
        <w:rPr>
          <w:rFonts w:asciiTheme="minorHAnsi" w:hAnsiTheme="minorHAnsi" w:cstheme="minorHAnsi"/>
          <w:sz w:val="24"/>
          <w:szCs w:val="24"/>
        </w:rPr>
        <w:t>ANEXO</w:t>
      </w:r>
    </w:p>
    <w:p w14:paraId="677A943A" w14:textId="77777777" w:rsidR="00983042" w:rsidRPr="009F1FFA" w:rsidRDefault="00983042" w:rsidP="0098304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</w:pPr>
    </w:p>
    <w:p w14:paraId="492A58D8" w14:textId="77777777" w:rsidR="00983042" w:rsidRPr="009F1FFA" w:rsidRDefault="001747C1" w:rsidP="0098304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9F1FFA">
        <w:rPr>
          <w:rFonts w:asciiTheme="minorHAnsi" w:eastAsia="Times New Roman" w:hAnsiTheme="minorHAnsi" w:cstheme="minorHAnsi"/>
          <w:sz w:val="24"/>
          <w:szCs w:val="24"/>
          <w:lang w:eastAsia="pt-BR"/>
        </w:rPr>
        <w:t>TABELA I</w:t>
      </w:r>
    </w:p>
    <w:p w14:paraId="7187C245" w14:textId="17B9391E" w:rsidR="001747C1" w:rsidRPr="009F1FFA" w:rsidRDefault="001747C1" w:rsidP="0098304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</w:pPr>
      <w:r w:rsidRPr="009F1FFA"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  <w:t>REMUNERAÇÕES DO QUADRO DE PESSOAL DO CAU/BR</w:t>
      </w:r>
    </w:p>
    <w:p w14:paraId="0034B8B2" w14:textId="77777777" w:rsidR="001747C1" w:rsidRPr="009F1FFA" w:rsidRDefault="001747C1" w:rsidP="00983042">
      <w:pPr>
        <w:spacing w:after="0" w:line="240" w:lineRule="auto"/>
        <w:jc w:val="center"/>
        <w:rPr>
          <w:rFonts w:asciiTheme="minorHAnsi" w:hAnsiTheme="minorHAnsi" w:cstheme="minorHAnsi"/>
          <w:b w:val="0"/>
          <w:bCs/>
          <w:sz w:val="24"/>
          <w:szCs w:val="24"/>
        </w:rPr>
      </w:pPr>
      <w:r w:rsidRPr="009F1FFA"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  <w:t xml:space="preserve">EMPREGOS DE LIVRE PROVIMENTO E DEMISSÃO </w:t>
      </w:r>
      <w:r w:rsidRPr="009F1FFA">
        <w:rPr>
          <w:rFonts w:asciiTheme="minorHAnsi" w:hAnsiTheme="minorHAnsi" w:cstheme="minorHAnsi"/>
          <w:b w:val="0"/>
          <w:bCs/>
          <w:sz w:val="24"/>
          <w:szCs w:val="24"/>
          <w:lang w:eastAsia="pt-BR"/>
        </w:rPr>
        <w:t>(VALORES EM REAIS)</w:t>
      </w:r>
    </w:p>
    <w:p w14:paraId="019E403C" w14:textId="77777777" w:rsidR="001747C1" w:rsidRPr="009F1FFA" w:rsidRDefault="001747C1" w:rsidP="0098304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6"/>
        <w:gridCol w:w="1799"/>
      </w:tblGrid>
      <w:tr w:rsidR="001747C1" w:rsidRPr="009F1FFA" w14:paraId="5625B2E4" w14:textId="77777777" w:rsidTr="009F1FFA">
        <w:trPr>
          <w:trHeight w:val="575"/>
          <w:jc w:val="center"/>
        </w:trPr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1300C9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t-BR"/>
              </w:rPr>
              <w:t>DESIGNAÇÃO DOS EMPREGOS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1EFB5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  <w:lang w:eastAsia="pt-BR"/>
              </w:rPr>
              <w:t>REMUNERAÇÃO INDIVIDUAL</w:t>
            </w:r>
          </w:p>
        </w:tc>
      </w:tr>
      <w:tr w:rsidR="001747C1" w:rsidRPr="009F1FFA" w14:paraId="62C9852B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CC13F" w14:textId="3A311E0E" w:rsidR="001747C1" w:rsidRPr="009F1FFA" w:rsidRDefault="00B717A5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Gerente-</w:t>
            </w:r>
            <w:r w:rsidR="001747C1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Executivo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E87B8" w14:textId="0D939A90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27.123,52</w:t>
            </w:r>
          </w:p>
        </w:tc>
      </w:tr>
      <w:tr w:rsidR="001747C1" w:rsidRPr="009F1FFA" w14:paraId="5482AE8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6AEF7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Chefe de Gabinete da Presidência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32C98" w14:textId="729D4D7E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27.123,52</w:t>
            </w:r>
          </w:p>
        </w:tc>
      </w:tr>
      <w:tr w:rsidR="001747C1" w:rsidRPr="009F1FFA" w14:paraId="2F40042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DBFD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Secretário-Geral da Mesa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512C" w14:textId="17B2CA0B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27.123,52</w:t>
            </w:r>
          </w:p>
        </w:tc>
      </w:tr>
      <w:tr w:rsidR="001747C1" w:rsidRPr="009F1FFA" w14:paraId="0D24DC98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B95FF" w14:textId="6457F7D3" w:rsidR="001747C1" w:rsidRPr="009F1FFA" w:rsidRDefault="00B717A5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Ouvidor-</w:t>
            </w:r>
            <w:r w:rsidR="001747C1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624F6" w14:textId="40FDD7CC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3AC4B492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63FF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Chefe de Auditoria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10FD" w14:textId="654C71BE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7B435729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005C7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Assessor-Chefe da Assessoria de Relações Institucionais e Parlamentares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7ABC" w14:textId="40B46E8C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7955198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3AA11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Assessor-Chefe da Assessoria de Comunicação Social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36DA" w14:textId="6501D99B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61C808E5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0D25D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Assessor-Chefe da Assessoria Jurídica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2BE7" w14:textId="13060CF7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089D47E2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A1A13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Gerente de Orçamento e Finanças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71F6B" w14:textId="6A2C2AA8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43A6049E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B4DD2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Gerente Administrativo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524EA" w14:textId="3B6D6173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0E53DD7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F28C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Gerente de Planejamento e Gestão Estratégica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B3D6" w14:textId="6E403A43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7E14075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37445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Gerente do Centro de Serviços Compartilhados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05FB1" w14:textId="3108131A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22.524,44</w:t>
            </w:r>
          </w:p>
        </w:tc>
      </w:tr>
      <w:tr w:rsidR="001747C1" w:rsidRPr="009F1FFA" w14:paraId="523BD0E4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A0F6F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Assessor Especial da Presidência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0126" w14:textId="1DD1A28A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15.711,66</w:t>
            </w:r>
          </w:p>
        </w:tc>
      </w:tr>
      <w:tr w:rsidR="001747C1" w:rsidRPr="009F1FFA" w14:paraId="25995E8C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99C9C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Assessor de Imprensa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E815" w14:textId="0E5556A9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15.711,66</w:t>
            </w:r>
          </w:p>
        </w:tc>
      </w:tr>
      <w:tr w:rsidR="001747C1" w:rsidRPr="009F1FFA" w14:paraId="51B9DF65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CF070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 de Atendimento aos Órgãos Colegiados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A86A" w14:textId="7AEA52A7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382BB28A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0D51" w14:textId="4C9A5EFF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 de Atendimento aos Órgãos Administrativos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BE48" w14:textId="0A71D8E4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14FF7CC6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D1E90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de Recursos Humanos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A70A1" w14:textId="593B3101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7A3AB3F5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278D2" w14:textId="06A0FE89" w:rsidR="001747C1" w:rsidRPr="009F1FFA" w:rsidRDefault="00DA59B2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Técnico-Normativo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CF4D" w14:textId="4ED3E16F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0F8D6C6A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8ED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do SICCAU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6DBB" w14:textId="317C32A5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5D4D9602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4CAF1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de 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4E60" w14:textId="04AFBD2F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5542DA18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0C277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do IGEO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0CBF" w14:textId="64F9745C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043F12EB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5BB57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da RIA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0AC4E" w14:textId="50F1E7C7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74150E38" w14:textId="77777777" w:rsidTr="009F1FFA">
        <w:trPr>
          <w:trHeight w:val="267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7381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Coordenador do SGI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BCD4" w14:textId="6B55AEE2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13.223,25</w:t>
            </w:r>
          </w:p>
        </w:tc>
      </w:tr>
      <w:tr w:rsidR="001747C1" w:rsidRPr="009F1FFA" w14:paraId="1BB9A5E4" w14:textId="77777777" w:rsidTr="009F1FFA">
        <w:trPr>
          <w:trHeight w:val="280"/>
          <w:jc w:val="center"/>
        </w:trPr>
        <w:tc>
          <w:tcPr>
            <w:tcW w:w="5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7F31" w14:textId="77777777" w:rsidR="001747C1" w:rsidRPr="009F1FFA" w:rsidRDefault="001747C1" w:rsidP="009F1FF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Supervisor Administrativo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F5697" w14:textId="5122FC07" w:rsidR="001747C1" w:rsidRPr="009F1FFA" w:rsidRDefault="001747C1" w:rsidP="009830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</w:pP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R$</w:t>
            </w:r>
            <w:r w:rsidR="00752F40"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 xml:space="preserve"> </w:t>
            </w:r>
            <w:r w:rsidRPr="009F1FFA">
              <w:rPr>
                <w:rFonts w:asciiTheme="minorHAnsi" w:eastAsia="Times New Roman" w:hAnsiTheme="minorHAnsi" w:cstheme="minorHAnsi"/>
                <w:b w:val="0"/>
                <w:bCs/>
                <w:sz w:val="24"/>
                <w:szCs w:val="24"/>
                <w:lang w:eastAsia="pt-BR"/>
              </w:rPr>
              <w:t>7.206,40</w:t>
            </w:r>
          </w:p>
        </w:tc>
      </w:tr>
    </w:tbl>
    <w:p w14:paraId="3C1DD6CC" w14:textId="77777777" w:rsidR="001747C1" w:rsidRPr="009F1FFA" w:rsidRDefault="001747C1" w:rsidP="00983042">
      <w:pPr>
        <w:spacing w:after="0" w:line="240" w:lineRule="auto"/>
        <w:jc w:val="center"/>
        <w:rPr>
          <w:rFonts w:asciiTheme="minorHAnsi" w:eastAsia="Times New Roman" w:hAnsiTheme="minorHAnsi" w:cstheme="minorHAnsi"/>
          <w:b w:val="0"/>
          <w:bCs/>
          <w:sz w:val="24"/>
          <w:szCs w:val="24"/>
          <w:lang w:eastAsia="pt-BR"/>
        </w:rPr>
      </w:pPr>
    </w:p>
    <w:p w14:paraId="43650C06" w14:textId="168B198D" w:rsidR="00983042" w:rsidRPr="009F1FFA" w:rsidRDefault="00983042" w:rsidP="00983042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t-BR"/>
        </w:rPr>
      </w:pPr>
      <w:r w:rsidRPr="009F1FFA">
        <w:rPr>
          <w:rFonts w:asciiTheme="minorHAnsi" w:hAnsiTheme="minorHAnsi" w:cstheme="minorHAnsi"/>
          <w:sz w:val="24"/>
          <w:szCs w:val="24"/>
          <w:lang w:eastAsia="pt-BR"/>
        </w:rPr>
        <w:br w:type="page"/>
      </w:r>
    </w:p>
    <w:p w14:paraId="54E62E6B" w14:textId="662E746C" w:rsidR="00983042" w:rsidRPr="00983042" w:rsidRDefault="00983042" w:rsidP="00983042">
      <w:pPr>
        <w:spacing w:after="0" w:line="240" w:lineRule="auto"/>
        <w:ind w:right="-1"/>
        <w:jc w:val="center"/>
        <w:rPr>
          <w:rFonts w:ascii="Calibri" w:hAnsi="Calibri" w:cs="Calibri"/>
          <w:b w:val="0"/>
          <w:bCs/>
          <w:sz w:val="20"/>
          <w:szCs w:val="20"/>
        </w:rPr>
      </w:pPr>
      <w:r w:rsidRPr="00983042">
        <w:rPr>
          <w:rFonts w:ascii="Calibri" w:hAnsi="Calibri" w:cs="Calibri"/>
          <w:b w:val="0"/>
          <w:bCs/>
          <w:sz w:val="20"/>
          <w:szCs w:val="20"/>
        </w:rPr>
        <w:lastRenderedPageBreak/>
        <w:t xml:space="preserve">(continuação do Anexo da Portaria </w:t>
      </w:r>
      <w:r w:rsidRPr="009F1FFA">
        <w:rPr>
          <w:rFonts w:ascii="Calibri" w:hAnsi="Calibri" w:cs="Calibri"/>
          <w:b w:val="0"/>
          <w:bCs/>
          <w:sz w:val="20"/>
          <w:szCs w:val="20"/>
        </w:rPr>
        <w:t xml:space="preserve">Normativa n° </w:t>
      </w:r>
      <w:r w:rsidR="00752F40" w:rsidRPr="009F1FFA">
        <w:rPr>
          <w:rFonts w:ascii="Calibri" w:hAnsi="Calibri" w:cs="Calibri"/>
          <w:b w:val="0"/>
          <w:bCs/>
          <w:sz w:val="20"/>
          <w:szCs w:val="20"/>
        </w:rPr>
        <w:t>9</w:t>
      </w:r>
      <w:r w:rsidR="009F1FFA" w:rsidRPr="009F1FFA">
        <w:rPr>
          <w:rFonts w:ascii="Calibri" w:hAnsi="Calibri" w:cs="Calibri"/>
          <w:b w:val="0"/>
          <w:bCs/>
          <w:sz w:val="20"/>
          <w:szCs w:val="20"/>
        </w:rPr>
        <w:t>7</w:t>
      </w:r>
      <w:r w:rsidRPr="009F1FFA">
        <w:rPr>
          <w:rFonts w:ascii="Calibri" w:hAnsi="Calibri" w:cs="Calibri"/>
          <w:b w:val="0"/>
          <w:bCs/>
          <w:sz w:val="20"/>
          <w:szCs w:val="20"/>
        </w:rPr>
        <w:t xml:space="preserve">, de </w:t>
      </w:r>
      <w:r w:rsidR="009F1FFA" w:rsidRPr="009F1FFA">
        <w:rPr>
          <w:rFonts w:ascii="Calibri" w:hAnsi="Calibri" w:cs="Calibri"/>
          <w:b w:val="0"/>
          <w:bCs/>
          <w:sz w:val="20"/>
          <w:szCs w:val="20"/>
        </w:rPr>
        <w:t>20</w:t>
      </w:r>
      <w:r w:rsidRPr="009F1FFA">
        <w:rPr>
          <w:rFonts w:ascii="Calibri" w:hAnsi="Calibri" w:cs="Calibri"/>
          <w:b w:val="0"/>
          <w:bCs/>
          <w:color w:val="FF0000"/>
          <w:sz w:val="20"/>
          <w:szCs w:val="20"/>
        </w:rPr>
        <w:t xml:space="preserve"> </w:t>
      </w:r>
      <w:r w:rsidRPr="009F1FFA">
        <w:rPr>
          <w:rFonts w:ascii="Calibri" w:hAnsi="Calibri" w:cs="Calibri"/>
          <w:b w:val="0"/>
          <w:bCs/>
          <w:sz w:val="20"/>
          <w:szCs w:val="20"/>
        </w:rPr>
        <w:t xml:space="preserve">de </w:t>
      </w:r>
      <w:r w:rsidR="006702E8" w:rsidRPr="009F1FFA">
        <w:rPr>
          <w:rFonts w:ascii="Calibri" w:hAnsi="Calibri" w:cs="Calibri"/>
          <w:b w:val="0"/>
          <w:bCs/>
          <w:sz w:val="20"/>
          <w:szCs w:val="20"/>
        </w:rPr>
        <w:t>janeiro</w:t>
      </w:r>
      <w:r w:rsidRPr="00983042">
        <w:rPr>
          <w:rFonts w:ascii="Calibri" w:hAnsi="Calibri" w:cs="Calibri"/>
          <w:b w:val="0"/>
          <w:bCs/>
          <w:sz w:val="20"/>
          <w:szCs w:val="20"/>
        </w:rPr>
        <w:t xml:space="preserve"> de 202</w:t>
      </w:r>
      <w:r w:rsidR="006702E8">
        <w:rPr>
          <w:rFonts w:ascii="Calibri" w:hAnsi="Calibri" w:cs="Calibri"/>
          <w:b w:val="0"/>
          <w:bCs/>
          <w:sz w:val="20"/>
          <w:szCs w:val="20"/>
        </w:rPr>
        <w:t>2</w:t>
      </w:r>
      <w:r w:rsidRPr="00983042">
        <w:rPr>
          <w:rFonts w:ascii="Calibri" w:hAnsi="Calibri" w:cs="Calibri"/>
          <w:b w:val="0"/>
          <w:bCs/>
          <w:sz w:val="20"/>
          <w:szCs w:val="20"/>
        </w:rPr>
        <w:t>)</w:t>
      </w:r>
    </w:p>
    <w:p w14:paraId="715FE1C1" w14:textId="77777777" w:rsidR="00983042" w:rsidRDefault="00983042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</w:p>
    <w:p w14:paraId="5FC62813" w14:textId="087D20EE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983042">
        <w:rPr>
          <w:rFonts w:ascii="Calibri" w:hAnsi="Calibri" w:cs="Calibri"/>
          <w:sz w:val="24"/>
          <w:szCs w:val="24"/>
          <w:lang w:eastAsia="pt-BR"/>
        </w:rPr>
        <w:t>TABELA II</w:t>
      </w:r>
    </w:p>
    <w:p w14:paraId="4FFC442F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REMUNERAÇÕES DOS PROFISSIONAIS DE SUPORTE TÉCNICO (PST)</w:t>
      </w:r>
    </w:p>
    <w:p w14:paraId="1BD08C67" w14:textId="58E642DB" w:rsidR="001747C1" w:rsidRPr="001747C1" w:rsidRDefault="001747C1" w:rsidP="00983042">
      <w:pPr>
        <w:widowControl w:val="0"/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(VALORES EM REAIS)</w:t>
      </w:r>
    </w:p>
    <w:p w14:paraId="6EA69A5F" w14:textId="77777777" w:rsidR="00983042" w:rsidRPr="001747C1" w:rsidRDefault="00983042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66"/>
        <w:gridCol w:w="950"/>
        <w:gridCol w:w="955"/>
        <w:gridCol w:w="955"/>
        <w:gridCol w:w="955"/>
        <w:gridCol w:w="955"/>
        <w:gridCol w:w="955"/>
        <w:gridCol w:w="955"/>
        <w:gridCol w:w="955"/>
        <w:gridCol w:w="950"/>
      </w:tblGrid>
      <w:tr w:rsidR="001747C1" w:rsidRPr="00983042" w14:paraId="32CCB64F" w14:textId="77777777" w:rsidTr="002D6631">
        <w:trPr>
          <w:trHeight w:val="390"/>
        </w:trPr>
        <w:tc>
          <w:tcPr>
            <w:tcW w:w="9219" w:type="dxa"/>
            <w:gridSpan w:val="11"/>
            <w:shd w:val="clear" w:color="000000" w:fill="BFBFBF"/>
            <w:noWrap/>
            <w:vAlign w:val="center"/>
            <w:hideMark/>
          </w:tcPr>
          <w:p w14:paraId="66284ADC" w14:textId="00B59892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TABELA </w:t>
            </w:r>
            <w:r w:rsidR="004C0843"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DOS PROFISSIONAIS DE SUPORTE TÉCNICO </w:t>
            </w: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- PST</w:t>
            </w:r>
          </w:p>
        </w:tc>
      </w:tr>
      <w:tr w:rsidR="001747C1" w:rsidRPr="00983042" w14:paraId="79EBE499" w14:textId="77777777" w:rsidTr="002D6631">
        <w:trPr>
          <w:trHeight w:val="315"/>
        </w:trPr>
        <w:tc>
          <w:tcPr>
            <w:tcW w:w="397" w:type="dxa"/>
            <w:vMerge w:val="restart"/>
            <w:shd w:val="clear" w:color="000000" w:fill="808080"/>
            <w:noWrap/>
            <w:textDirection w:val="btLr"/>
            <w:vAlign w:val="center"/>
            <w:hideMark/>
          </w:tcPr>
          <w:p w14:paraId="727ACD1D" w14:textId="77777777" w:rsidR="001747C1" w:rsidRPr="00983042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  <w:r w:rsidRPr="00983042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  <w:t>FAIXA</w:t>
            </w: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6C1BB842" w14:textId="77777777" w:rsidR="001747C1" w:rsidRPr="002455B4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A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E78BD60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79060063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7649C12F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06852595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CFF8232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132936E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7C4E9F93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6F4CC894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21" w:type="dxa"/>
            <w:shd w:val="clear" w:color="000000" w:fill="D9D9D9"/>
            <w:noWrap/>
            <w:vAlign w:val="center"/>
            <w:hideMark/>
          </w:tcPr>
          <w:p w14:paraId="6FB7D178" w14:textId="77777777" w:rsidR="001747C1" w:rsidRPr="009F1FFA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9</w:t>
            </w:r>
          </w:p>
        </w:tc>
      </w:tr>
      <w:tr w:rsidR="001747C1" w:rsidRPr="00983042" w14:paraId="302F473A" w14:textId="77777777" w:rsidTr="002455B4">
        <w:trPr>
          <w:trHeight w:val="229"/>
        </w:trPr>
        <w:tc>
          <w:tcPr>
            <w:tcW w:w="397" w:type="dxa"/>
            <w:vMerge/>
            <w:vAlign w:val="center"/>
            <w:hideMark/>
          </w:tcPr>
          <w:p w14:paraId="69ADB319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7BCA71D" w14:textId="77777777" w:rsidR="001747C1" w:rsidRPr="002455B4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B63E5FE" w14:textId="6B104371" w:rsidR="001747C1" w:rsidRPr="002455B4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5.349,02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27B0EAD" w14:textId="3CCBED3F" w:rsidR="001747C1" w:rsidRPr="002455B4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5.536,23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5EECEAD" w14:textId="76595064" w:rsidR="001747C1" w:rsidRPr="002455B4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5.730,00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57B95CC" w14:textId="5B6E099B" w:rsidR="001747C1" w:rsidRPr="002455B4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5.930,56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12E6983" w14:textId="27737420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6.138,13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C92751F" w14:textId="133AA9EC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6.352,96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9A3F862" w14:textId="4C958259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6.575,31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27CA471" w14:textId="1EB67257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6.805,45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2BD388E" w14:textId="584D3D8F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7.043,64</w:t>
            </w:r>
          </w:p>
        </w:tc>
      </w:tr>
      <w:tr w:rsidR="00983042" w:rsidRPr="00983042" w14:paraId="2464AC7F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0CC49EB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583C8400" w14:textId="77777777" w:rsidR="001747C1" w:rsidRPr="002455B4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B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4A0E6B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BBFD7D7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19C83963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14E3C1E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21652ABC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1252DFC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A620585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2D7AAB84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921" w:type="dxa"/>
            <w:shd w:val="clear" w:color="000000" w:fill="D9D9D9"/>
            <w:noWrap/>
            <w:vAlign w:val="center"/>
            <w:hideMark/>
          </w:tcPr>
          <w:p w14:paraId="5612A584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18</w:t>
            </w:r>
          </w:p>
        </w:tc>
      </w:tr>
      <w:tr w:rsidR="001747C1" w:rsidRPr="00983042" w14:paraId="139A90CB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453A3B0F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65F88DC2" w14:textId="77777777" w:rsidR="001747C1" w:rsidRPr="002455B4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B63271E" w14:textId="263F7B81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7.290,18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75E062FE" w14:textId="6C71D48F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7.545,32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C4293D9" w14:textId="65F463D7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7.809,41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12EC31F" w14:textId="6BA70C8A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8.082,74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A006D8D" w14:textId="55449941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8.365,62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D77ACA3" w14:textId="43B83A77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8.658,43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326D111" w14:textId="0DA7B7A2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8.961,47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32F4994" w14:textId="763C7181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9.275,13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1826626C" w14:textId="07DB4FC9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9.599,76</w:t>
            </w:r>
          </w:p>
        </w:tc>
      </w:tr>
      <w:tr w:rsidR="00983042" w:rsidRPr="00983042" w14:paraId="265CB4B7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BB18122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noWrap/>
            <w:vAlign w:val="center"/>
            <w:hideMark/>
          </w:tcPr>
          <w:p w14:paraId="53B3B078" w14:textId="77777777" w:rsidR="001747C1" w:rsidRPr="002455B4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C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F85D17F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BC2D02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BB91C6C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7843F6A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78199BA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01F354B5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6F0558F3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B326122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921" w:type="dxa"/>
            <w:shd w:val="clear" w:color="000000" w:fill="D9D9D9"/>
            <w:noWrap/>
            <w:vAlign w:val="center"/>
            <w:hideMark/>
          </w:tcPr>
          <w:p w14:paraId="16C533B0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27</w:t>
            </w:r>
          </w:p>
        </w:tc>
      </w:tr>
      <w:tr w:rsidR="001747C1" w:rsidRPr="00983042" w14:paraId="147092F7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4D8D98C9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C2B3BB9" w14:textId="77777777" w:rsidR="001747C1" w:rsidRPr="002455B4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19F06D8" w14:textId="0390977B" w:rsidR="001747C1" w:rsidRPr="002455B4" w:rsidRDefault="002D6631" w:rsidP="009F1FFA">
            <w:pPr>
              <w:spacing w:after="0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9.935,74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CD64FC1" w14:textId="5D100BC5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10.283,50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4BE7D4D" w14:textId="4BA06659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10.643,42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AD9B2D0" w14:textId="63833FBE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11.015,95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2CADA61D" w14:textId="3D314CF1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11.401,50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CCA6421" w14:textId="27618920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11.800,55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B70054E" w14:textId="63D666B7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12.213,58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3884778" w14:textId="332F6F5F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12.641,06</w:t>
            </w:r>
          </w:p>
        </w:tc>
        <w:tc>
          <w:tcPr>
            <w:tcW w:w="921" w:type="dxa"/>
            <w:shd w:val="clear" w:color="auto" w:fill="auto"/>
            <w:noWrap/>
            <w:vAlign w:val="center"/>
          </w:tcPr>
          <w:p w14:paraId="0E2AA109" w14:textId="3DD050C6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13.083,50</w:t>
            </w:r>
          </w:p>
        </w:tc>
      </w:tr>
      <w:tr w:rsidR="00983042" w:rsidRPr="00983042" w14:paraId="0FC78F88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3DC2C627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shd w:val="clear" w:color="000000" w:fill="D9D9D9"/>
            <w:vAlign w:val="center"/>
            <w:hideMark/>
          </w:tcPr>
          <w:p w14:paraId="74389763" w14:textId="77777777" w:rsidR="001747C1" w:rsidRPr="002455B4" w:rsidRDefault="001747C1" w:rsidP="00983042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D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A14AD46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648171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56AAC431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703568C9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4C01D0D1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32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7CB4CE0B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33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F518052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34</w:t>
            </w:r>
          </w:p>
        </w:tc>
        <w:tc>
          <w:tcPr>
            <w:tcW w:w="955" w:type="dxa"/>
            <w:shd w:val="clear" w:color="000000" w:fill="D9D9D9"/>
            <w:noWrap/>
            <w:vAlign w:val="center"/>
            <w:hideMark/>
          </w:tcPr>
          <w:p w14:paraId="34B49B3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35</w:t>
            </w:r>
          </w:p>
        </w:tc>
        <w:tc>
          <w:tcPr>
            <w:tcW w:w="921" w:type="dxa"/>
            <w:shd w:val="clear" w:color="000000" w:fill="D9D9D9"/>
            <w:noWrap/>
            <w:vAlign w:val="center"/>
            <w:hideMark/>
          </w:tcPr>
          <w:p w14:paraId="0FB437A6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9F1FF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36</w:t>
            </w:r>
          </w:p>
        </w:tc>
      </w:tr>
      <w:tr w:rsidR="001747C1" w:rsidRPr="00983042" w14:paraId="5885DBFD" w14:textId="77777777" w:rsidTr="002D6631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75DA1F08" w14:textId="77777777" w:rsidR="001747C1" w:rsidRPr="00983042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vMerge/>
            <w:vAlign w:val="center"/>
            <w:hideMark/>
          </w:tcPr>
          <w:p w14:paraId="4BE572D0" w14:textId="77777777" w:rsidR="001747C1" w:rsidRPr="002455B4" w:rsidRDefault="001747C1" w:rsidP="00983042">
            <w:pPr>
              <w:spacing w:after="0" w:line="240" w:lineRule="auto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C72679C" w14:textId="1D365153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13.541,41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BFDA18B" w14:textId="18E4D118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14.015,36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C2B0B1E" w14:textId="7FD491A8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14.505,88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A564B86" w14:textId="3943F9D7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15.013,60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B9C346A" w14:textId="3C0C7604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15.539,09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2938D17" w14:textId="30F4D7ED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16.082,95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0198893F" w14:textId="4E2D0A66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16.645,84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3D5D9DA" w14:textId="7BB79DC8" w:rsidR="001747C1" w:rsidRPr="002455B4" w:rsidRDefault="002D6631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17.228,45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14:paraId="4E13613A" w14:textId="77777777" w:rsidR="001747C1" w:rsidRPr="002455B4" w:rsidRDefault="001747C1" w:rsidP="009F1FFA">
            <w:pPr>
              <w:spacing w:after="0" w:line="240" w:lineRule="auto"/>
              <w:jc w:val="center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2455B4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-</w:t>
            </w:r>
          </w:p>
        </w:tc>
      </w:tr>
    </w:tbl>
    <w:p w14:paraId="225564A9" w14:textId="77777777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0"/>
          <w:szCs w:val="20"/>
          <w:lang w:eastAsia="pt-BR"/>
        </w:rPr>
      </w:pPr>
    </w:p>
    <w:p w14:paraId="41036283" w14:textId="77777777" w:rsidR="001747C1" w:rsidRPr="00983042" w:rsidRDefault="001747C1" w:rsidP="00983042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eastAsia="pt-BR"/>
        </w:rPr>
      </w:pPr>
      <w:r w:rsidRPr="00983042">
        <w:rPr>
          <w:rFonts w:ascii="Calibri" w:hAnsi="Calibri" w:cs="Calibri"/>
          <w:sz w:val="24"/>
          <w:szCs w:val="24"/>
          <w:lang w:eastAsia="pt-BR"/>
        </w:rPr>
        <w:t>TABELA III</w:t>
      </w:r>
    </w:p>
    <w:p w14:paraId="39E7217E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REMUNERAÇÕES DOS PROFISSIONAIS ANALISTAS SUPERIORES (PAS)</w:t>
      </w:r>
      <w:r w:rsidRPr="001747C1">
        <w:rPr>
          <w:rFonts w:ascii="Calibri" w:hAnsi="Calibri" w:cs="Calibri"/>
          <w:b w:val="0"/>
          <w:bCs/>
          <w:sz w:val="24"/>
          <w:szCs w:val="24"/>
        </w:rPr>
        <w:t xml:space="preserve"> </w:t>
      </w:r>
    </w:p>
    <w:p w14:paraId="72FCB9CF" w14:textId="4A823845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  <w:lang w:eastAsia="pt-BR"/>
        </w:rPr>
      </w:pPr>
      <w:r w:rsidRPr="001747C1">
        <w:rPr>
          <w:rFonts w:ascii="Calibri" w:hAnsi="Calibri" w:cs="Calibri"/>
          <w:b w:val="0"/>
          <w:bCs/>
          <w:sz w:val="24"/>
          <w:szCs w:val="24"/>
          <w:lang w:eastAsia="pt-BR"/>
        </w:rPr>
        <w:t>(VALORES EM REAIS)</w:t>
      </w:r>
    </w:p>
    <w:p w14:paraId="64712EA3" w14:textId="77777777" w:rsidR="001747C1" w:rsidRPr="001747C1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sz w:val="24"/>
          <w:szCs w:val="24"/>
        </w:rPr>
      </w:pPr>
    </w:p>
    <w:tbl>
      <w:tblPr>
        <w:tblW w:w="921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84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1747C1" w:rsidRPr="001747C1" w14:paraId="3F8941A7" w14:textId="77777777" w:rsidTr="00983042">
        <w:trPr>
          <w:trHeight w:val="390"/>
        </w:trPr>
        <w:tc>
          <w:tcPr>
            <w:tcW w:w="9219" w:type="dxa"/>
            <w:gridSpan w:val="11"/>
            <w:shd w:val="clear" w:color="000000" w:fill="BFBFBF"/>
            <w:noWrap/>
            <w:vAlign w:val="center"/>
            <w:hideMark/>
          </w:tcPr>
          <w:p w14:paraId="6517078B" w14:textId="30F1EB58" w:rsidR="001747C1" w:rsidRPr="009F1FFA" w:rsidRDefault="001747C1" w:rsidP="00F1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 xml:space="preserve">TABELA </w:t>
            </w:r>
            <w:r w:rsidR="00F14333"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 xml:space="preserve">DOS PROFISSIONAIS </w:t>
            </w: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ANALISTA</w:t>
            </w:r>
            <w:r w:rsidR="00F14333"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S SUPERIORES</w:t>
            </w: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 xml:space="preserve"> - PAS</w:t>
            </w:r>
          </w:p>
        </w:tc>
      </w:tr>
      <w:tr w:rsidR="00752F40" w:rsidRPr="00752F40" w14:paraId="63C112D4" w14:textId="77777777" w:rsidTr="00983042">
        <w:trPr>
          <w:trHeight w:val="315"/>
        </w:trPr>
        <w:tc>
          <w:tcPr>
            <w:tcW w:w="397" w:type="dxa"/>
            <w:vMerge w:val="restart"/>
            <w:shd w:val="clear" w:color="000000" w:fill="808080"/>
            <w:noWrap/>
            <w:textDirection w:val="btLr"/>
            <w:vAlign w:val="center"/>
            <w:hideMark/>
          </w:tcPr>
          <w:p w14:paraId="0FA87B90" w14:textId="77777777" w:rsidR="001747C1" w:rsidRPr="003F2EBD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FAIXA</w:t>
            </w: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4D98F943" w14:textId="77777777" w:rsidR="001747C1" w:rsidRPr="003F2EBD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09F50CB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AEB19D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84C343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E7CDE6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676CF1E1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988241F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6DE9BDE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50E6EF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05C4A380" w14:textId="77777777" w:rsidR="001747C1" w:rsidRPr="003F2EBD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2</w:t>
            </w: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9</w:t>
            </w:r>
          </w:p>
        </w:tc>
      </w:tr>
      <w:tr w:rsidR="00752F40" w:rsidRPr="00752F40" w14:paraId="205BE46F" w14:textId="77777777" w:rsidTr="00A400D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00FC4B1A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69D9D020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41257DB" w14:textId="12BF3ADF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10.643,42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EC15802" w14:textId="4035DBEE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11.015,95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A5A0A56" w14:textId="1F422747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11.401,50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B4B5543" w14:textId="47E98BEF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11.800,55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412EB3F" w14:textId="77A1F1D0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12.213,58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D785C3" w14:textId="1AC6A4E9" w:rsidR="001747C1" w:rsidRPr="003F2EBD" w:rsidRDefault="00A400D2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12.641,06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B335451" w14:textId="51B14B4C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13.083,50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B369666" w14:textId="19A2757C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13.541,41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48347AE8" w14:textId="0881C57B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14.015,36</w:t>
            </w:r>
          </w:p>
        </w:tc>
      </w:tr>
      <w:tr w:rsidR="00752F40" w:rsidRPr="00752F40" w14:paraId="57DF3EC2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00573B1D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2D837146" w14:textId="77777777" w:rsidR="001747C1" w:rsidRPr="003F2EBD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69D4494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A5CA1D3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EB9277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02BFE56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2C8F79F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2D04217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5A843017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C35C3FD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55AC8E63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38</w:t>
            </w:r>
          </w:p>
        </w:tc>
      </w:tr>
      <w:tr w:rsidR="00752F40" w:rsidRPr="00752F40" w14:paraId="7E5F29DB" w14:textId="77777777" w:rsidTr="005D17C0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A778DAB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47828FE5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76D7158F" w14:textId="7581B255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14.505,88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4631931" w14:textId="0BA35EFE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15.013,60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8CA4B95" w14:textId="157FF059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15.539,09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3C28AB6" w14:textId="6834310A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16.082,95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950646D" w14:textId="354A3B01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16.645,84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C296A2F" w14:textId="7BC65E31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17.228,45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BDB7CF1" w14:textId="04186CEC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17.831,44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E550AA8" w14:textId="38175B99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18.455,54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4F86B874" w14:textId="7321C975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19.101,49</w:t>
            </w:r>
          </w:p>
        </w:tc>
      </w:tr>
      <w:tr w:rsidR="00752F40" w:rsidRPr="00752F40" w14:paraId="7CC40382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23D5B018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57D1542C" w14:textId="77777777" w:rsidR="001747C1" w:rsidRPr="003F2EBD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496F274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DE01724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8E4B977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19ABC799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6E15095A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814BA8E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E45B2FB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2EFEF0C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69B26B1C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47</w:t>
            </w:r>
          </w:p>
        </w:tc>
      </w:tr>
      <w:tr w:rsidR="00752F40" w:rsidRPr="00752F40" w14:paraId="3614FC14" w14:textId="77777777" w:rsidTr="003F2EBD">
        <w:trPr>
          <w:trHeight w:val="244"/>
        </w:trPr>
        <w:tc>
          <w:tcPr>
            <w:tcW w:w="397" w:type="dxa"/>
            <w:vMerge/>
            <w:vAlign w:val="center"/>
            <w:hideMark/>
          </w:tcPr>
          <w:p w14:paraId="06C7997A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32578B8D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3917CD5" w14:textId="723A7547" w:rsidR="001747C1" w:rsidRPr="003F2EBD" w:rsidRDefault="005D17C0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19.770,03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F6EE4B3" w14:textId="47B214A9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20.462,00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C488164" w14:textId="15CF7894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21.178,17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498B56A" w14:textId="4F833620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21.919,39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174866A" w14:textId="77C03A05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22.686,59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E55615B" w14:textId="247ECE33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23.480,62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0C84B987" w14:textId="2FB94216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24.302,43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5ACE1EDF" w14:textId="71290B60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25.153,02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14:paraId="30833F02" w14:textId="4EA6435B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26.033,38</w:t>
            </w:r>
          </w:p>
        </w:tc>
      </w:tr>
      <w:tr w:rsidR="00752F40" w:rsidRPr="00752F40" w14:paraId="2736D57E" w14:textId="77777777" w:rsidTr="00983042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5E1768A0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 w:val="restart"/>
            <w:shd w:val="clear" w:color="000000" w:fill="D9D9D9"/>
            <w:noWrap/>
            <w:vAlign w:val="center"/>
            <w:hideMark/>
          </w:tcPr>
          <w:p w14:paraId="4315A867" w14:textId="77777777" w:rsidR="001747C1" w:rsidRPr="003F2EBD" w:rsidRDefault="001747C1" w:rsidP="00983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0EA4EEF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27E306A9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B834115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564AB9B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02181F25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726F8D01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3C8152E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50" w:type="dxa"/>
            <w:shd w:val="clear" w:color="000000" w:fill="D9D9D9"/>
            <w:noWrap/>
            <w:vAlign w:val="center"/>
            <w:hideMark/>
          </w:tcPr>
          <w:p w14:paraId="48565C48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38" w:type="dxa"/>
            <w:shd w:val="clear" w:color="000000" w:fill="D9D9D9"/>
            <w:noWrap/>
            <w:vAlign w:val="center"/>
            <w:hideMark/>
          </w:tcPr>
          <w:p w14:paraId="341F135E" w14:textId="77777777" w:rsidR="001747C1" w:rsidRPr="009F1FFA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</w:pPr>
            <w:r w:rsidRPr="009F1FFA">
              <w:rPr>
                <w:rFonts w:ascii="Calibri" w:eastAsia="Times New Roman" w:hAnsi="Calibri" w:cs="Calibri"/>
                <w:bCs/>
                <w:color w:val="auto"/>
                <w:sz w:val="20"/>
                <w:szCs w:val="20"/>
                <w:lang w:eastAsia="pt-BR"/>
              </w:rPr>
              <w:t>56</w:t>
            </w:r>
          </w:p>
        </w:tc>
      </w:tr>
      <w:tr w:rsidR="00752F40" w:rsidRPr="00752F40" w14:paraId="2884CF24" w14:textId="77777777" w:rsidTr="003F2EBD">
        <w:trPr>
          <w:trHeight w:val="315"/>
        </w:trPr>
        <w:tc>
          <w:tcPr>
            <w:tcW w:w="397" w:type="dxa"/>
            <w:vMerge/>
            <w:vAlign w:val="center"/>
            <w:hideMark/>
          </w:tcPr>
          <w:p w14:paraId="7DA8FC2A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14:paraId="56DEDCB4" w14:textId="77777777" w:rsidR="001747C1" w:rsidRPr="003F2EBD" w:rsidRDefault="001747C1" w:rsidP="00983042">
            <w:pPr>
              <w:spacing w:after="0" w:line="240" w:lineRule="auto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EC5D290" w14:textId="2DDD2140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26.944,55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62BAABD" w14:textId="17515FC8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27.887,61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441F8FE" w14:textId="27D432BB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28.863,67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41F9E411" w14:textId="12AAF6D2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29.873,89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2AAF3811" w14:textId="43CB8352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30.919,48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1F06C07D" w14:textId="7179C0FF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32.001,67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61134CDB" w14:textId="66EDD92A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33.121,71</w:t>
            </w:r>
          </w:p>
        </w:tc>
        <w:tc>
          <w:tcPr>
            <w:tcW w:w="950" w:type="dxa"/>
            <w:shd w:val="clear" w:color="auto" w:fill="auto"/>
            <w:noWrap/>
            <w:vAlign w:val="center"/>
          </w:tcPr>
          <w:p w14:paraId="3C785868" w14:textId="4DB11B11" w:rsidR="001747C1" w:rsidRPr="003F2EBD" w:rsidRDefault="003F2EBD" w:rsidP="009F1FFA">
            <w:pPr>
              <w:spacing w:after="0"/>
              <w:jc w:val="right"/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</w:pPr>
            <w:r w:rsidRPr="003F2EBD">
              <w:rPr>
                <w:rFonts w:ascii="Calibri" w:hAnsi="Calibri" w:cs="Calibri"/>
                <w:b w:val="0"/>
                <w:bCs/>
                <w:color w:val="auto"/>
                <w:sz w:val="20"/>
                <w:szCs w:val="20"/>
              </w:rPr>
              <w:t>34.280,99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6FE4685E" w14:textId="77777777" w:rsidR="001747C1" w:rsidRPr="003F2EBD" w:rsidRDefault="001747C1" w:rsidP="009F1F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</w:pPr>
            <w:r w:rsidRPr="003F2EBD">
              <w:rPr>
                <w:rFonts w:ascii="Calibri" w:eastAsia="Times New Roman" w:hAnsi="Calibri" w:cs="Calibri"/>
                <w:b w:val="0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</w:tr>
    </w:tbl>
    <w:p w14:paraId="0A0B6EA0" w14:textId="77777777" w:rsidR="001747C1" w:rsidRPr="00752F40" w:rsidRDefault="001747C1" w:rsidP="00983042">
      <w:pPr>
        <w:spacing w:after="0" w:line="240" w:lineRule="auto"/>
        <w:jc w:val="center"/>
        <w:rPr>
          <w:rFonts w:ascii="Calibri" w:hAnsi="Calibri" w:cs="Calibri"/>
          <w:b w:val="0"/>
          <w:bCs/>
          <w:color w:val="FF0000"/>
          <w:sz w:val="24"/>
          <w:szCs w:val="24"/>
        </w:rPr>
      </w:pPr>
    </w:p>
    <w:p w14:paraId="31FD97D3" w14:textId="279639EC" w:rsidR="001F1C41" w:rsidRPr="001747C1" w:rsidRDefault="001F1C41" w:rsidP="00983042">
      <w:pPr>
        <w:spacing w:after="0" w:line="240" w:lineRule="auto"/>
        <w:jc w:val="both"/>
        <w:rPr>
          <w:rFonts w:ascii="Calibri" w:eastAsia="Times New Roman" w:hAnsi="Calibri" w:cs="Calibri"/>
          <w:b w:val="0"/>
          <w:bCs/>
          <w:color w:val="auto"/>
          <w:sz w:val="24"/>
          <w:szCs w:val="24"/>
          <w:lang w:eastAsia="pt-BR"/>
        </w:rPr>
      </w:pPr>
    </w:p>
    <w:sectPr w:rsidR="001F1C41" w:rsidRPr="001747C1" w:rsidSect="004866D0">
      <w:headerReference w:type="default" r:id="rId11"/>
      <w:footerReference w:type="default" r:id="rId12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8DA5" w14:textId="77777777" w:rsidR="00CE1565" w:rsidRDefault="00CE1565" w:rsidP="00EE0A57">
      <w:pPr>
        <w:spacing w:after="0" w:line="240" w:lineRule="auto"/>
      </w:pPr>
      <w:r>
        <w:separator/>
      </w:r>
    </w:p>
  </w:endnote>
  <w:endnote w:type="continuationSeparator" w:id="0">
    <w:p w14:paraId="5B53D80F" w14:textId="77777777" w:rsidR="00CE1565" w:rsidRDefault="00CE1565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1F394DF2" w:rsidR="00E0640A" w:rsidRPr="00DA59B2" w:rsidRDefault="00CE1565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4866D0">
          <w:rPr>
            <w:b w:val="0"/>
            <w:bCs/>
            <w:noProof/>
            <w:color w:val="1B6469"/>
          </w:rPr>
          <w:t>2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C59B" w14:textId="77777777" w:rsidR="00CE1565" w:rsidRDefault="00CE1565" w:rsidP="00EE0A57">
      <w:pPr>
        <w:spacing w:after="0" w:line="240" w:lineRule="auto"/>
      </w:pPr>
      <w:r>
        <w:separator/>
      </w:r>
    </w:p>
  </w:footnote>
  <w:footnote w:type="continuationSeparator" w:id="0">
    <w:p w14:paraId="7A82A126" w14:textId="77777777" w:rsidR="00CE1565" w:rsidRDefault="00CE1565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258940EC" w:rsidR="00C91CA5" w:rsidRPr="00345B66" w:rsidRDefault="00EA4731" w:rsidP="00E2296E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345B66">
      <w:rPr>
        <w:color w:val="FFFFFF" w:themeColor="background1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572D"/>
    <w:rsid w:val="00054C0F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B1CD9"/>
    <w:rsid w:val="002C0927"/>
    <w:rsid w:val="002D5701"/>
    <w:rsid w:val="002D6631"/>
    <w:rsid w:val="00314C0D"/>
    <w:rsid w:val="0031769F"/>
    <w:rsid w:val="003227B3"/>
    <w:rsid w:val="0032781C"/>
    <w:rsid w:val="00345B66"/>
    <w:rsid w:val="00367009"/>
    <w:rsid w:val="00385815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51604"/>
    <w:rsid w:val="00854073"/>
    <w:rsid w:val="00870256"/>
    <w:rsid w:val="008825C9"/>
    <w:rsid w:val="008936F6"/>
    <w:rsid w:val="0089372A"/>
    <w:rsid w:val="008C2D78"/>
    <w:rsid w:val="008C5AFF"/>
    <w:rsid w:val="008D7A71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2296E"/>
    <w:rsid w:val="00E25662"/>
    <w:rsid w:val="00E54621"/>
    <w:rsid w:val="00E61A2C"/>
    <w:rsid w:val="00E70729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548CD-F540-40A2-B889-82D141B462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2</cp:revision>
  <dcterms:created xsi:type="dcterms:W3CDTF">2022-01-21T09:05:00Z</dcterms:created>
  <dcterms:modified xsi:type="dcterms:W3CDTF">2022-01-21T09:05:00Z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