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E027" w14:textId="77777777" w:rsidR="00916E83" w:rsidRDefault="00916E83">
      <w:pPr>
        <w:tabs>
          <w:tab w:val="left" w:pos="484"/>
          <w:tab w:val="left" w:pos="2249"/>
        </w:tabs>
        <w:jc w:val="center"/>
        <w:rPr>
          <w:rFonts w:ascii="Calibri" w:hAnsi="Calibri" w:cs="Calibri"/>
          <w:b/>
          <w:bCs/>
        </w:rPr>
      </w:pPr>
    </w:p>
    <w:p w14:paraId="367B1AA0" w14:textId="46B34D1F" w:rsidR="00916E83" w:rsidRDefault="0063664A">
      <w:pPr>
        <w:tabs>
          <w:tab w:val="left" w:pos="484"/>
          <w:tab w:val="left" w:pos="2249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PORTARIA NORMATIVA N° 96, DE 7 DE JANEIRO DE 2022</w:t>
      </w:r>
    </w:p>
    <w:p w14:paraId="2BB93987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7BE0BBDE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77942CF4" w14:textId="77777777" w:rsidR="00916E83" w:rsidRDefault="0063664A">
      <w:pPr>
        <w:tabs>
          <w:tab w:val="left" w:pos="484"/>
          <w:tab w:val="left" w:pos="2249"/>
        </w:tabs>
        <w:ind w:left="425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Estabelece as medidas de prevenção à infecção e à propagação da COVID-19 e da Influenza no âmbito do Conselho de Arquitetura e Urbanismo do Brasil (CAU/BR), e dá outras providências.</w:t>
      </w:r>
    </w:p>
    <w:p w14:paraId="0A8D8FD8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73D4070A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281F05F7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A Presidente do Conselho de Arquitetura e Urbanismo do Brasil (CAU/BR), no uso das atribuições que lhe conferem o art. 29, inciso III da Lei n° 12.378, de 31 de dezembro de 2010, e o art. 159 do Regimento Interno aprovado pela Deliberação Plenária DPOBR n° 0065- 05/2017, de 28 de abril de 2017, e instituído pela Resolução CAU/BR n° 139, de 28 de abril de 2017; e</w:t>
      </w:r>
    </w:p>
    <w:p w14:paraId="4934ADF8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0502E9C0" w14:textId="77777777" w:rsidR="00916E83" w:rsidRDefault="0063664A">
      <w:pPr>
        <w:tabs>
          <w:tab w:val="left" w:pos="484"/>
          <w:tab w:val="left" w:pos="2249"/>
        </w:tabs>
        <w:jc w:val="both"/>
      </w:pPr>
      <w:r>
        <w:rPr>
          <w:rFonts w:ascii="Calibri" w:hAnsi="Calibri" w:cs="Calibri"/>
          <w:bCs/>
        </w:rPr>
        <w:t>Considerando o disposto na Lei n° 13.979, de 6 de fevereiro de 2020, alterada pela Lei n° 14.019, de 2 de julho de 2020, que “</w:t>
      </w:r>
      <w:r>
        <w:rPr>
          <w:rFonts w:ascii="Calibri" w:hAnsi="Calibri" w:cs="Calibri"/>
        </w:rPr>
        <w:t>Dispõe sobre as medidas para enfrentamento da emergência de saúde pública de importância internacional decorrente do coronavírus responsável pelo surto de 2019”,</w:t>
      </w:r>
      <w:r>
        <w:rPr>
          <w:rFonts w:ascii="Calibri" w:hAnsi="Calibri" w:cs="Calibri"/>
          <w:bCs/>
        </w:rPr>
        <w:t xml:space="preserve"> bem como na Portaria n° 1.565, de </w:t>
      </w:r>
      <w:r>
        <w:rPr>
          <w:rFonts w:ascii="Calibri" w:hAnsi="Calibri" w:cs="Calibri"/>
          <w:shd w:val="clear" w:color="auto" w:fill="FFFFFF"/>
        </w:rPr>
        <w:t xml:space="preserve">18 de junho de 2020, </w:t>
      </w:r>
      <w:r>
        <w:rPr>
          <w:rFonts w:ascii="Calibri" w:hAnsi="Calibri" w:cs="Calibri"/>
          <w:bCs/>
        </w:rPr>
        <w:t>do Ministério da Saúde, que “</w:t>
      </w:r>
      <w:r>
        <w:rPr>
          <w:rFonts w:ascii="Calibri" w:hAnsi="Calibri" w:cs="Calibri"/>
          <w:shd w:val="clear" w:color="auto" w:fill="FFFFFF"/>
        </w:rPr>
        <w:t>Estabelece orientações gerais visando à prevenção, ao controle e à mitigação da transmissão da COVID-19, e à promoção da saúde física e mental da população brasileira, de forma a contribuir com as ações para a retomada segura das atividades e o convívio social seguro”;</w:t>
      </w:r>
    </w:p>
    <w:p w14:paraId="5BCE1861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shd w:val="clear" w:color="auto" w:fill="FFFFFF"/>
        </w:rPr>
      </w:pPr>
    </w:p>
    <w:p w14:paraId="0C8A32D5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Considerando a necessidade de conter a propagação da infecção e da transmissão local, bem como de preservar a saúde dos conselheiros, empregados, estagiários, prestadores de serviço, colaboradores, visitantes e demais agentes com atuação no âmbito do CAU/BR;</w:t>
      </w:r>
    </w:p>
    <w:p w14:paraId="2CCCD6F1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495EB2EB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Considerando a Deliberação de Comissão n° 28, de 27 de abril de 2020, da Comissão de Organização e Administração (COA) do CAU/BR, que recomenda a elaboração de atos normativos com protocolos de segurança para ocupação e manutenção das instalações do CAU/BR, visando à redução de risco sanitário; </w:t>
      </w:r>
    </w:p>
    <w:p w14:paraId="5102B344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6FA425FF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Considerando as contribuições do Grupo de Trabalho instituído pela Portaria Presidencial n° 298, de 8 de maio de 2020, que avaliou as condições de segurança e salubridade dos locais de trabalho ocupados e dos locais a serem oportunamente ocupados pelas pessoas a serviço do CAU/BR; </w:t>
      </w:r>
    </w:p>
    <w:p w14:paraId="07528FDE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0565DE3E" w14:textId="77777777" w:rsidR="00916E83" w:rsidRDefault="0063664A">
      <w:pPr>
        <w:autoSpaceDE w:val="0"/>
        <w:jc w:val="both"/>
      </w:pPr>
      <w:r>
        <w:rPr>
          <w:rFonts w:ascii="Calibri" w:hAnsi="Calibri" w:cs="Calibri"/>
          <w:bCs/>
        </w:rPr>
        <w:t xml:space="preserve">Considerando a </w:t>
      </w:r>
      <w:r>
        <w:rPr>
          <w:rFonts w:ascii="Calibri" w:hAnsi="Calibri" w:cs="Calibri"/>
          <w:bCs/>
          <w:lang w:eastAsia="pt-BR"/>
        </w:rPr>
        <w:t xml:space="preserve">Nota Jurídica n° 12/AJ-CAM/2021, de </w:t>
      </w:r>
      <w:r>
        <w:rPr>
          <w:rFonts w:ascii="Calibri" w:hAnsi="Calibri" w:cs="Calibri"/>
          <w:lang w:eastAsia="pt-BR"/>
        </w:rPr>
        <w:t>23 de agosto de 2021, nos autos do Protocolo SICCAU n° 1366206/2021, em que a Assessoria Jurídica do CAU/BR se manifesta sobre os riscos jurídicos e trabalhistas no caso de trabalho presencial durante a pandemia de COVID-19;</w:t>
      </w:r>
    </w:p>
    <w:p w14:paraId="300B928B" w14:textId="77777777" w:rsidR="00916E83" w:rsidRDefault="00916E83">
      <w:pPr>
        <w:autoSpaceDE w:val="0"/>
        <w:jc w:val="both"/>
        <w:rPr>
          <w:rFonts w:ascii="Calibri" w:hAnsi="Calibri" w:cs="Calibri"/>
          <w:lang w:eastAsia="pt-BR"/>
        </w:rPr>
      </w:pPr>
    </w:p>
    <w:p w14:paraId="4701A3CE" w14:textId="77777777" w:rsidR="00916E83" w:rsidRDefault="0063664A">
      <w:pPr>
        <w:autoSpaceDE w:val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Considerando a Portaria Normativa n° 95, de 30 de dezembro de 2022, que estabeleceu o trabalho remoto híbrido no âmbito do CAU/BR;</w:t>
      </w:r>
    </w:p>
    <w:p w14:paraId="24F5F05A" w14:textId="77777777" w:rsidR="00916E83" w:rsidRDefault="00916E83">
      <w:pPr>
        <w:autoSpaceDE w:val="0"/>
        <w:jc w:val="both"/>
        <w:rPr>
          <w:rFonts w:ascii="Calibri" w:hAnsi="Calibri" w:cs="Calibri"/>
          <w:lang w:eastAsia="pt-BR"/>
        </w:rPr>
      </w:pPr>
    </w:p>
    <w:p w14:paraId="0A12705C" w14:textId="77777777" w:rsidR="00916E83" w:rsidRDefault="00916E83">
      <w:pPr>
        <w:autoSpaceDE w:val="0"/>
        <w:jc w:val="both"/>
        <w:rPr>
          <w:rFonts w:ascii="Calibri" w:hAnsi="Calibri" w:cs="Calibri"/>
          <w:lang w:eastAsia="pt-BR"/>
        </w:rPr>
      </w:pPr>
    </w:p>
    <w:p w14:paraId="006D2DBA" w14:textId="77777777" w:rsidR="00916E83" w:rsidRDefault="0063664A">
      <w:pPr>
        <w:autoSpaceDE w:val="0"/>
        <w:jc w:val="both"/>
      </w:pPr>
      <w:r>
        <w:rPr>
          <w:rFonts w:ascii="Calibri" w:hAnsi="Calibri" w:cs="Calibri"/>
          <w:lang w:eastAsia="pt-BR"/>
        </w:rPr>
        <w:t>Considerando as situações atuais do País e do Distrito Federal, com instabilidades e variações no controle da pandemia da COID-19 e do surto de Influenza;</w:t>
      </w:r>
    </w:p>
    <w:p w14:paraId="00532843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113C49DD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RESOLVE:</w:t>
      </w:r>
    </w:p>
    <w:p w14:paraId="4C7C0F6F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4E68FADA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1° Aprovar os protocolos de proteção para prevenção do contágio por coronavírus, orientados pela Organização Mundial da Saúde (OMS), pelo Ministério da Saúde e pela Secretaria de Saúde do Governo do Distrito Federal, bem como para prevenir o contágio pela Influenza, para vigorar no âmbito das dependências do Conselho de Arquitetura e Urbanismo do Brasil (CAU/BR) e nos locais privados e públicos utilizados para a realização de reuniões e de atividades individuais ou coletivas de interesse do CAU/BR.</w:t>
      </w:r>
    </w:p>
    <w:p w14:paraId="2C6C5BC2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5408DDCB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2° Serão observadas as medidas de que trata este artigo para os conselheiros, empregados, estagiários, prestadores de serviço, colaboradores, visitantes e demais agentes com atuação no âmbito do CAU/BR, conforme abaixo discriminado:</w:t>
      </w:r>
    </w:p>
    <w:p w14:paraId="7331970D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507CB38D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 - distribuição física da força de trabalho presencial, com o objetivo de evitar concentração e proximidade de pessoas no ambiente de trabalho, respeitado o distanciamento social; e</w:t>
      </w:r>
    </w:p>
    <w:p w14:paraId="5B00FC5E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4FDE7B50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II - escalonamento e ou revezamento diferenciados das escalas de trabalho.</w:t>
      </w:r>
    </w:p>
    <w:p w14:paraId="252D8BBF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5F56F680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Parágrafo único. Compete à chefia imediata de cada unidade organizacional do CAU/BR colaborar com a gestão para garantir a execução das medidas de que trata este artigo.</w:t>
      </w:r>
    </w:p>
    <w:p w14:paraId="263B7DB8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5352C0ED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3° Os empregados e estagiários, que estiverem no exercício de atividades presenciais, deverão entrar imediatamente em contato com a chefia imediata, nas seguintes situações:</w:t>
      </w:r>
    </w:p>
    <w:p w14:paraId="28C03012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7000F28F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 - esteja com diagnóstico positivo confirmado para a COVID-19 ou Influenza;</w:t>
      </w:r>
    </w:p>
    <w:p w14:paraId="6F6657D9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4445226F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II - esteja com sintomas ou suspeita de contaminação pela COVID-19 ou influenza; ou</w:t>
      </w:r>
    </w:p>
    <w:p w14:paraId="2B46C6E1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55487550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III - que tiverem pessoas de seu convívio ou dependentes econômicos acometidos de Covid-19 ou Influenza. </w:t>
      </w:r>
    </w:p>
    <w:p w14:paraId="57C95427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61AE510E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Parágrafo único. Os empregados e estagiários, afastados do trabalho presencial por suspeita de contaminação pela COVID-19 ou Influenza, poderão participar de atividades presenciais antes de expirado o período determinado de afastamento quando, cumulativamente:</w:t>
      </w:r>
    </w:p>
    <w:p w14:paraId="77686DB5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7C45C0F8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 - o resultado de exame laboratorial descartar a COVID-19 ou a Influenza, de acordo com as orientações do Ministério da Saúde ou da Secretaria de Saúde do Distrito Federal; e</w:t>
      </w:r>
    </w:p>
    <w:p w14:paraId="1B08F2FE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415EA85B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II - tiver sido obedecido o período mínimo de isolamento do contato social prescrito pelas autoridades médicas. </w:t>
      </w:r>
    </w:p>
    <w:p w14:paraId="676D79BB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6DE3F07E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Art. 4° Os protocolos de distanciamento físico e de higienização pessoal, que serão adotados nas atividades presenciais no CAU/BR, observarão as seguintes diretrizes e medidas:</w:t>
      </w:r>
    </w:p>
    <w:p w14:paraId="5C8E11C0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514BD5E1" w14:textId="77777777" w:rsidR="00916E83" w:rsidRDefault="0063664A">
      <w:pPr>
        <w:tabs>
          <w:tab w:val="left" w:pos="484"/>
          <w:tab w:val="left" w:pos="2249"/>
        </w:tabs>
        <w:jc w:val="both"/>
      </w:pPr>
      <w:r>
        <w:rPr>
          <w:rFonts w:ascii="Calibri" w:hAnsi="Calibri" w:cs="Calibri"/>
          <w:bCs/>
        </w:rPr>
        <w:t xml:space="preserve">I </w:t>
      </w:r>
      <w:r>
        <w:rPr>
          <w:rFonts w:ascii="Calibri" w:hAnsi="Calibri" w:cs="Calibri"/>
          <w:bCs/>
          <w:strike/>
        </w:rPr>
        <w:t>-</w:t>
      </w:r>
      <w:r>
        <w:rPr>
          <w:rFonts w:ascii="Calibri" w:hAnsi="Calibri" w:cs="Calibri"/>
          <w:bCs/>
        </w:rPr>
        <w:t xml:space="preserve"> Distanciamento Social no Ambiente de Trabalho: o ambiente de trabalho será reorganizado para o atendimento do distanciamento entre pessoas, com adoção de medidas de revezamento das equipes de colaboradores;</w:t>
      </w:r>
    </w:p>
    <w:p w14:paraId="6558FE7D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2227F4E0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II - Redução da Circulação: </w:t>
      </w:r>
    </w:p>
    <w:p w14:paraId="71EA0BB1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3ACF68BB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a) deverá ser evitada a circulação de pessoas nas áreas comuns e fora de seus ambientes específicos de trabalho;</w:t>
      </w:r>
    </w:p>
    <w:p w14:paraId="41F1A945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6EF7A603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b) deverá ser evitado ao máximo o acesso de público externo às dependências do CAU/BR;</w:t>
      </w:r>
    </w:p>
    <w:p w14:paraId="2DA8BB26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3D207699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III - Uso de Elevadores: </w:t>
      </w:r>
    </w:p>
    <w:p w14:paraId="2172A499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46215354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a) deverão ser respeitadas as regras de higienização e distanciamento adotadas pelo condomínio;</w:t>
      </w:r>
    </w:p>
    <w:p w14:paraId="07869DE1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5263647A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b) deverão ser evitadas as conversas dento dos elevadores onde os riscos de contágio são mais elevados;</w:t>
      </w:r>
    </w:p>
    <w:p w14:paraId="4A128ECF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44FD8A05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c) ao acionar a “botoeira” de chamada ou direção de elevadores, o usuário deverá higienizar imediatamente as mãos com álcool em gel a 70%;</w:t>
      </w:r>
    </w:p>
    <w:p w14:paraId="4DA4AE18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41B7A51C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IV - Contatos Físicos: os contatos físicos devem ser evitados, recomendando-se não tocar os próprios olhos, boca e nariz e abstenção do contato físico com outras pessoas, tais como beijos, abraços e apertos de mão;</w:t>
      </w:r>
    </w:p>
    <w:p w14:paraId="3D460D92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4383712E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 - Redução de Viagens: nas viagens a trabalho, que deverão ser realizadas apenas quando efetivamente necessárias ou para o exercício de atividades essenciais, deverão ser adotadas as medidas de prevenção sanitária, higienização e distanciamento social;</w:t>
      </w:r>
    </w:p>
    <w:p w14:paraId="2499D511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3C8FC178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VI - Reuniões e Atividades Coletivas Presenciais: deverão ser realizadas exclusivamente nos espaços disponíveis que permitam a observância do distanciamento social entre os participantes;</w:t>
      </w:r>
    </w:p>
    <w:p w14:paraId="71FDFFB1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3847271B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VII - Uso Obrigatório de Máscaras de Proteção Facial: </w:t>
      </w:r>
    </w:p>
    <w:p w14:paraId="1CB40FC0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42CD0387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a) é obrigatório o uso de máscaras de proteção facial, descartáveis ou de tecido em todos os ambientes de trabalho e de circulação;</w:t>
      </w:r>
    </w:p>
    <w:p w14:paraId="4E0D3685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6BF17C68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b) o acesso do público externo às dependências do CAU/BR só será permitido com o uso de máscaras, salvo orientações em outro sentido das autoridades sanitárias;</w:t>
      </w:r>
    </w:p>
    <w:p w14:paraId="2A3E97CC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3E5223E2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70376679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c) o CAU/BR sempre recomendará aos conselheiros, empregados, estagiários, prestadores de serviço, colaboradores, visitantes e demais agentes com atuação no âmbito do CAU/BR que se utilizem das máscaras de proteção facial no trajeto para o CAU/BR e residência e vice-versa, seja em transporte público ou individual e em lugares públicos;</w:t>
      </w:r>
    </w:p>
    <w:p w14:paraId="186313D7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2BFCD787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d) ressalvadas outras orientações dos fabricantes, a substituição das máscaras faciais descartáveis ou reutilizáveis deverá ocorrer sempre que necessário de acordo com a característica do material de cada uma delas; </w:t>
      </w:r>
    </w:p>
    <w:p w14:paraId="1DE52745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7B2031A5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VIII - Uso de Bebedouros e Garrafas de Chás e Águas: </w:t>
      </w:r>
    </w:p>
    <w:p w14:paraId="1D1D6DE5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0D0DB3D9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a) as pessoas deverão, preferencialmente, utilizar seus próprios copos, canecas ou garrafas, de forma a reduzir os contatos e o lixo de descartáveis;</w:t>
      </w:r>
    </w:p>
    <w:p w14:paraId="61B95483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1DEC06C6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b) onde houver mais concentração de pessoas, água, café e chá serão servidos nas estações de trabalho e mediante procedimentos de higienização e distanciamento;</w:t>
      </w:r>
    </w:p>
    <w:p w14:paraId="02CCA3F7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7FBAD986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c) o uso de garrafas de café e água deverá ser restrito, evitando o contato nas garrafas por mais de uma pessoa;</w:t>
      </w:r>
    </w:p>
    <w:p w14:paraId="3E37DC9F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0017A2BF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d) as pessoas deverão higienizar as mãos com água e sabão e com álcool em gel a 70% antes e depois de usar os bebedouros;</w:t>
      </w:r>
    </w:p>
    <w:p w14:paraId="25CB2AD7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7E374F72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IX - Manter Ambientes Arejados: quando possível, a ventilação natural será priorizada, respeitando as normas de uso do condomínio; </w:t>
      </w:r>
    </w:p>
    <w:p w14:paraId="2AEFD1FC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4D5776E7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X - Monitoramento para Redução do Risco de Contágio entre Pessoas: os conselheiros, empregados, estagiários, prestadores de serviço, colaboradores, visitantes e demais agentes com atuação no âmbito do CAU/BR, com suspeita ou caso confirmado de COVID-19 ou Influenza, deverão comunicar tal fato à Presidente ou a chefia imediata, conforme o caso, as quais farão a comunicação com a área de Recursos Humanos;  </w:t>
      </w:r>
    </w:p>
    <w:p w14:paraId="2F796B43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6014C008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XI - Equipamentos de Proteção Individual (EPIs): os colaboradores terceirizados deverão utilizar máscaras de proteção facial e os demais equipamentos de proteção individual necessários para cada tipo de atividade, principalmente para as atividades de limpeza, retirada e troca do lixo, bem como nas atividades de copa, arquivo, almoxarifado e portaria;</w:t>
      </w:r>
    </w:p>
    <w:p w14:paraId="1717D2D1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07FF6296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XII - Limpeza: deverão ser aperfeiçoados e reforçados os processos de limpeza e higienização e sanitização em todos os ambientes e equipamentos, incluindo pisos, janelas, persianas, banheiros, copas, refeitórios, estações de trabalho, máquinas, mesas, cadeiras, computadores, etc.;</w:t>
      </w:r>
    </w:p>
    <w:p w14:paraId="6B75D2FB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222BD3C2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XIII - Preenchimento de Questionário: os conselheiros, empregados, estagiários, prestadores de serviço, colaboradores, visitantes e demais agentes que devam ter atuação no âmbito do CAU/BR poderão ser solicitados a preencher formulário, a ser disponibilizado pelo CAU/BR, </w:t>
      </w:r>
      <w:r>
        <w:rPr>
          <w:rFonts w:ascii="Calibri" w:hAnsi="Calibri" w:cs="Calibri"/>
          <w:bCs/>
        </w:rPr>
        <w:lastRenderedPageBreak/>
        <w:t>respondendo questões relacionadas aos sintomas da Covid-19 e Influenza, antes de ingressar nas dependências do CAU/BR.</w:t>
      </w:r>
    </w:p>
    <w:p w14:paraId="06677499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49F0D11F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5° As atividades externas e uso de veículos deverão seguir as diretrizes e medidas estabelecidas a seguir:</w:t>
      </w:r>
    </w:p>
    <w:p w14:paraId="36936D4D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50D4F10C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 - Uso dos Veículos:</w:t>
      </w:r>
    </w:p>
    <w:p w14:paraId="14303D8B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19B5AB5B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a) o usuário deverá higienizar com álcool em gel a 70% o veículo nos pontos de contato, como maçanetas, bancos, volante, alavancas e comando dos vidros, antes e depois do seu uso;</w:t>
      </w:r>
    </w:p>
    <w:p w14:paraId="697B7BD3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414A4F94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b) os veículos em uso deverão ser lavados e higienizados periodicamente e deverão ser manobrados exclusivamente pelo próprio motorista;</w:t>
      </w:r>
    </w:p>
    <w:p w14:paraId="5ADBB941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3A5EE04F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c) os veículos deverão ser organizados e restritos a grupos menores de usuários, de modo a reduzir o número de pessoas utilizando o mesmo veículo;</w:t>
      </w:r>
    </w:p>
    <w:p w14:paraId="64D00D8A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1CA454FB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d) todos os ocupantes dos veículos deverão permanecer de máscaras de proteção facial no interior do veículo;</w:t>
      </w:r>
    </w:p>
    <w:p w14:paraId="675CDF99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70FAD62F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II - Atividades Externas:</w:t>
      </w:r>
    </w:p>
    <w:p w14:paraId="61F7AE9A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75F22894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a) as atividades externas, quando necessárias, deverão seguir os procedimentos de segurança e prevenção, como higienização das mãos, uso de máscara facial, proteção facial e distanciamento mínimo;</w:t>
      </w:r>
    </w:p>
    <w:p w14:paraId="660B9F6A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66EF83D7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b) no caso de visita ou acesso a locais diversos da sede do CAU/BR, as pessoas deverão utilizar equipamento de proteção individual (EPI) compatível; e</w:t>
      </w:r>
    </w:p>
    <w:p w14:paraId="0DA1C33F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11CC1032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c) as pessoas deverão ser submetidas aos protocolos sanitários e de segurança adotados pela empresa ou órgão visitado como medida de contenção da COVID-19 e Influenza.</w:t>
      </w:r>
    </w:p>
    <w:p w14:paraId="5C960C81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036A8F80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Art. 6° Este Plano seguirá as recomendações dos órgãos de saúde, podendo sofrer alterações a qualquer momento, mediante orientações das autoridades sanitárias e considerando o desempenho do cenário da pandemia da COVID-19 ou dos surtos de Influenza. </w:t>
      </w:r>
    </w:p>
    <w:p w14:paraId="2A0FE4CA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3EC8D134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Art. 7° O CAU/BR, na condição de empregador, e com amparo nos artigos 157 e 158 da Consolidação das Leis do Trabalho (CLT), promoverá pesquisas atinentes a situação de saúde de conselheiros, empregados, estagiários, prestadores de serviço, colaboradores, visitantes e demais agentes que devam ter atuação no âmbito do CAU/BR, objetivando garantir as melhores condições de segurança em saúde. </w:t>
      </w:r>
    </w:p>
    <w:p w14:paraId="390E9E18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00D3CF45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8° O descumprimento das medidas recomendadas nesta Portaria Normativa ensejará a aplicação de medidas restritivas ou de sanções administrativas, conforme o caso, tendo em vista a importância do seu cumprimento para a preservação da saúde de todos.</w:t>
      </w:r>
    </w:p>
    <w:p w14:paraId="58C347A8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56A0DDB6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746660B6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Art. 9° Ficam revogadas a Portaria Normativa n° 88, de 10 de setembro de 2021, e a Portaria Presidencial n° 294, de 13 de março de 2020. </w:t>
      </w:r>
    </w:p>
    <w:p w14:paraId="16991EE8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0B435645" w14:textId="77777777" w:rsidR="00916E83" w:rsidRDefault="0063664A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Art. 10. Esta Portaria Normativa entra em vigor na data de sua publicação no sítio eletrônico do CAU/BR. </w:t>
      </w:r>
    </w:p>
    <w:p w14:paraId="31513A15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142E0721" w14:textId="77777777" w:rsidR="00916E83" w:rsidRDefault="0063664A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Brasília, 7 de janeiro de 2022.</w:t>
      </w:r>
    </w:p>
    <w:p w14:paraId="44D44C1D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1F78C72F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777E16F6" w14:textId="77777777" w:rsidR="00916E83" w:rsidRDefault="00916E83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3B43C0BF" w14:textId="77777777" w:rsidR="00916E83" w:rsidRDefault="0063664A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(assinado digitalmente)</w:t>
      </w:r>
    </w:p>
    <w:p w14:paraId="31463016" w14:textId="77777777" w:rsidR="00916E83" w:rsidRDefault="0063664A">
      <w:pPr>
        <w:tabs>
          <w:tab w:val="left" w:pos="484"/>
          <w:tab w:val="left" w:pos="2249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NADIA SOMEKH</w:t>
      </w:r>
    </w:p>
    <w:p w14:paraId="6CAF8784" w14:textId="77777777" w:rsidR="00916E83" w:rsidRDefault="0063664A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Presidente do CAU/BR</w:t>
      </w:r>
    </w:p>
    <w:p w14:paraId="24EED6C1" w14:textId="77777777" w:rsidR="00916E83" w:rsidRDefault="00916E83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</w:rPr>
      </w:pPr>
    </w:p>
    <w:sectPr w:rsidR="00916E83">
      <w:headerReference w:type="default" r:id="rId6"/>
      <w:footerReference w:type="default" r:id="rId7"/>
      <w:pgSz w:w="11900" w:h="16840"/>
      <w:pgMar w:top="1702" w:right="1268" w:bottom="1560" w:left="1559" w:header="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829E" w14:textId="77777777" w:rsidR="00E35357" w:rsidRDefault="00E35357">
      <w:r>
        <w:separator/>
      </w:r>
    </w:p>
  </w:endnote>
  <w:endnote w:type="continuationSeparator" w:id="0">
    <w:p w14:paraId="717A9EC9" w14:textId="77777777" w:rsidR="00E35357" w:rsidRDefault="00E3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33F7" w14:textId="77777777" w:rsidR="00895839" w:rsidRDefault="0063664A">
    <w:pPr>
      <w:pStyle w:val="Rodap"/>
      <w:ind w:hanging="1418"/>
    </w:pPr>
    <w:r>
      <w:rPr>
        <w:noProof/>
        <w:lang w:eastAsia="pt-BR"/>
      </w:rPr>
      <w:drawing>
        <wp:inline distT="0" distB="0" distL="0" distR="0" wp14:anchorId="66F012AB" wp14:editId="230904DD">
          <wp:extent cx="7571744" cy="733421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744" cy="7334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7EE5" w14:textId="77777777" w:rsidR="00E35357" w:rsidRDefault="00E35357">
      <w:r>
        <w:rPr>
          <w:color w:val="000000"/>
        </w:rPr>
        <w:separator/>
      </w:r>
    </w:p>
  </w:footnote>
  <w:footnote w:type="continuationSeparator" w:id="0">
    <w:p w14:paraId="69A39BFA" w14:textId="77777777" w:rsidR="00E35357" w:rsidRDefault="00E3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EC23" w14:textId="77777777" w:rsidR="00895839" w:rsidRDefault="0063664A">
    <w:pPr>
      <w:pStyle w:val="Cabealho"/>
      <w:ind w:left="-1559" w:firstLine="141"/>
    </w:pPr>
    <w:r>
      <w:rPr>
        <w:noProof/>
        <w:lang w:eastAsia="pt-BR"/>
      </w:rPr>
      <w:drawing>
        <wp:inline distT="0" distB="0" distL="0" distR="0" wp14:anchorId="29851B9E" wp14:editId="728156E9">
          <wp:extent cx="7559673" cy="1078863"/>
          <wp:effectExtent l="0" t="0" r="3177" b="6987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83"/>
    <w:rsid w:val="002318E4"/>
    <w:rsid w:val="0063664A"/>
    <w:rsid w:val="00916E83"/>
    <w:rsid w:val="00E35357"/>
    <w:rsid w:val="00F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3DB5"/>
  <w15:docId w15:val="{EF63D1EC-8D09-4105-B6CF-CD0E6EF8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pPr>
      <w:widowControl w:val="0"/>
      <w:autoSpaceDE w:val="0"/>
      <w:ind w:left="112" w:right="1309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40" w:line="256" w:lineRule="auto"/>
      <w:outlineLvl w:val="3"/>
    </w:pPr>
    <w:rPr>
      <w:rFonts w:ascii="Calibri Light" w:eastAsia="Times New Roman" w:hAnsi="Calibri Light"/>
      <w:i/>
      <w:iCs/>
      <w:color w:val="2F549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40" w:line="256" w:lineRule="auto"/>
      <w:outlineLvl w:val="5"/>
    </w:pPr>
    <w:rPr>
      <w:rFonts w:ascii="Calibri Light" w:eastAsia="Times New Roman" w:hAnsi="Calibri Light"/>
      <w:color w:val="1F376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character" w:styleId="Refdecomentrio">
    <w:name w:val="annotation reference"/>
    <w:rPr>
      <w:sz w:val="16"/>
      <w:szCs w:val="16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pPr>
      <w:widowControl w:val="0"/>
      <w:autoSpaceDE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sz w:val="22"/>
      <w:szCs w:val="22"/>
      <w:lang w:bidi="pt-BR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F5496"/>
      <w:sz w:val="26"/>
      <w:szCs w:val="26"/>
      <w:lang w:eastAsia="en-US"/>
    </w:rPr>
  </w:style>
  <w:style w:type="paragraph" w:customStyle="1" w:styleId="dou-paragraph">
    <w:name w:val="dou-paragraph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character" w:customStyle="1" w:styleId="Ttulo4Char">
    <w:name w:val="Título 4 Char"/>
    <w:basedOn w:val="Fontepargpadro"/>
    <w:rPr>
      <w:rFonts w:ascii="Calibri Light" w:eastAsia="Times New Roman" w:hAnsi="Calibri Light" w:cs="Times New Roman"/>
      <w:i/>
      <w:iCs/>
      <w:color w:val="2F5496"/>
      <w:sz w:val="22"/>
      <w:szCs w:val="22"/>
      <w:lang w:eastAsia="en-US"/>
    </w:rPr>
  </w:style>
  <w:style w:type="character" w:customStyle="1" w:styleId="Ttulo6Char">
    <w:name w:val="Título 6 Char"/>
    <w:basedOn w:val="Fontepargpadro"/>
    <w:rPr>
      <w:rFonts w:ascii="Calibri Light" w:eastAsia="Times New Roman" w:hAnsi="Calibri Light" w:cs="Times New Roman"/>
      <w:color w:val="1F3763"/>
      <w:sz w:val="22"/>
      <w:szCs w:val="22"/>
      <w:lang w:eastAsia="en-US"/>
    </w:rPr>
  </w:style>
  <w:style w:type="character" w:customStyle="1" w:styleId="posted-on">
    <w:name w:val="posted-on"/>
    <w:basedOn w:val="Fontepargpadro"/>
  </w:style>
  <w:style w:type="character" w:customStyle="1" w:styleId="author">
    <w:name w:val="author"/>
    <w:basedOn w:val="Fontepargpadro"/>
  </w:style>
  <w:style w:type="character" w:customStyle="1" w:styleId="total-views">
    <w:name w:val="total-views"/>
    <w:basedOn w:val="Fontepargpadro"/>
  </w:style>
  <w:style w:type="paragraph" w:customStyle="1" w:styleId="xmsonormal">
    <w:name w:val="x_msonormal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normaltextrun1">
    <w:name w:val="normaltextrun1"/>
    <w:basedOn w:val="Fontepargpadro"/>
  </w:style>
  <w:style w:type="paragraph" w:customStyle="1" w:styleId="xstandard">
    <w:name w:val="x_standard"/>
    <w:basedOn w:val="Normal"/>
    <w:rPr>
      <w:rFonts w:ascii="Calibri" w:eastAsia="Calibri" w:hAnsi="Calibri" w:cs="Calibri"/>
      <w:sz w:val="22"/>
      <w:szCs w:val="22"/>
      <w:lang w:eastAsia="pt-BR"/>
    </w:rPr>
  </w:style>
  <w:style w:type="paragraph" w:customStyle="1" w:styleId="xmsolistparagraph">
    <w:name w:val="x_msolistparagraph"/>
    <w:basedOn w:val="Normal"/>
    <w:rPr>
      <w:rFonts w:ascii="Calibri" w:eastAsia="Calibri" w:hAnsi="Calibri" w:cs="Calibri"/>
      <w:sz w:val="22"/>
      <w:szCs w:val="22"/>
      <w:lang w:eastAsia="pt-BR"/>
    </w:rPr>
  </w:style>
  <w:style w:type="paragraph" w:customStyle="1" w:styleId="textbody">
    <w:name w:val="textbody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email-icon">
    <w:name w:val="email-icon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parag2">
    <w:name w:val="parag2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has-text-align-justify">
    <w:name w:val="has-text-align-justify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rPr>
      <w:rFonts w:ascii="Calibri" w:eastAsia="Calibri" w:hAnsi="Calibri"/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ascii="Calibri" w:eastAsia="Calibri" w:hAnsi="Calibri" w:cs="Times New Roman"/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paragraph" w:customStyle="1" w:styleId="cabea2">
    <w:name w:val="cabea2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20">
    <w:name w:val="texto20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styleId="Reviso">
    <w:name w:val="Revision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spacing">
    <w:name w:val="x_msonospacing"/>
    <w:basedOn w:val="Normal"/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10196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Emerson Fonseca Fraga</cp:lastModifiedBy>
  <cp:revision>3</cp:revision>
  <cp:lastPrinted>2016-11-30T13:06:00Z</cp:lastPrinted>
  <dcterms:created xsi:type="dcterms:W3CDTF">2022-02-07T16:21:00Z</dcterms:created>
  <dcterms:modified xsi:type="dcterms:W3CDTF">2022-02-08T20:15:00Z</dcterms:modified>
</cp:coreProperties>
</file>