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D11E2" w14:textId="43BC991C" w:rsidR="005244A2" w:rsidRPr="000001B1" w:rsidRDefault="005244A2" w:rsidP="004F4BE1">
      <w:pPr>
        <w:jc w:val="center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 xml:space="preserve">PORTARIA NORMATIVA N° </w:t>
      </w:r>
      <w:r w:rsidR="000001B1"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81</w:t>
      </w: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 xml:space="preserve">, DE </w:t>
      </w:r>
      <w:r w:rsidR="000001B1"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2</w:t>
      </w:r>
      <w:r w:rsidR="00DF5711"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4</w:t>
      </w: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 xml:space="preserve"> DE SETEMBRO DE 2020</w:t>
      </w:r>
    </w:p>
    <w:p w14:paraId="0953D390" w14:textId="3FAC61AE" w:rsidR="005244A2" w:rsidRDefault="005244A2" w:rsidP="000001B1">
      <w:pPr>
        <w:spacing w:after="0" w:line="240" w:lineRule="auto"/>
        <w:jc w:val="center"/>
        <w:rPr>
          <w:rFonts w:ascii="Calibri" w:eastAsia="Cambria" w:hAnsi="Calibri" w:cs="Calibri"/>
          <w:b w:val="0"/>
          <w:color w:val="auto"/>
          <w:sz w:val="24"/>
          <w:szCs w:val="24"/>
        </w:rPr>
      </w:pPr>
    </w:p>
    <w:p w14:paraId="532C28ED" w14:textId="77777777" w:rsidR="000001B1" w:rsidRPr="000001B1" w:rsidRDefault="000001B1" w:rsidP="000001B1">
      <w:pPr>
        <w:spacing w:after="0" w:line="240" w:lineRule="auto"/>
        <w:jc w:val="center"/>
        <w:rPr>
          <w:rFonts w:ascii="Calibri" w:eastAsia="Cambria" w:hAnsi="Calibri" w:cs="Calibri"/>
          <w:b w:val="0"/>
          <w:color w:val="auto"/>
          <w:sz w:val="24"/>
          <w:szCs w:val="24"/>
        </w:rPr>
      </w:pPr>
    </w:p>
    <w:p w14:paraId="4301D97D" w14:textId="34B2F6F2" w:rsidR="0074370A" w:rsidRPr="000001B1" w:rsidRDefault="0074370A" w:rsidP="000001B1">
      <w:pPr>
        <w:spacing w:after="0" w:line="240" w:lineRule="auto"/>
        <w:ind w:left="4253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Institui</w:t>
      </w:r>
      <w:r w:rsidR="004E4FAD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</w:t>
      </w:r>
      <w:r w:rsidR="004B5E35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a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Gestão Eletrônica Arquivística de Documentos do Conselho de Arquitetura e Urbanismo do Brasil (CAU/BR)</w:t>
      </w:r>
      <w:r w:rsidR="00DF5711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,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a ser </w:t>
      </w:r>
      <w:r w:rsidR="004B5E35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implementada 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no Sistema de Gestão Integrada (SGI)</w:t>
      </w:r>
      <w:r w:rsidR="00DF5711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, e dá outras providências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.</w:t>
      </w:r>
    </w:p>
    <w:p w14:paraId="3D1ACC19" w14:textId="602AE855" w:rsidR="007727AE" w:rsidRDefault="007727AE" w:rsidP="000001B1">
      <w:pPr>
        <w:tabs>
          <w:tab w:val="left" w:pos="5169"/>
        </w:tabs>
        <w:spacing w:after="0" w:line="240" w:lineRule="auto"/>
        <w:ind w:left="4253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691FF5B8" w14:textId="77777777" w:rsidR="000001B1" w:rsidRPr="000001B1" w:rsidRDefault="000001B1" w:rsidP="000001B1">
      <w:pPr>
        <w:tabs>
          <w:tab w:val="left" w:pos="5169"/>
        </w:tabs>
        <w:spacing w:after="0" w:line="240" w:lineRule="auto"/>
        <w:ind w:left="4253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BCEE0B8" w14:textId="77777777" w:rsidR="005244A2" w:rsidRPr="000001B1" w:rsidRDefault="005244A2" w:rsidP="000001B1">
      <w:pPr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</w:pP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2017; e</w:t>
      </w:r>
    </w:p>
    <w:p w14:paraId="3A8FABB7" w14:textId="58F42D47" w:rsidR="005244A2" w:rsidRPr="000001B1" w:rsidRDefault="005244A2" w:rsidP="000001B1">
      <w:pPr>
        <w:tabs>
          <w:tab w:val="left" w:pos="6974"/>
        </w:tabs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</w:pPr>
    </w:p>
    <w:p w14:paraId="34BB6027" w14:textId="115D47DA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Considerando o Decreto </w:t>
      </w:r>
      <w:r w:rsidR="003738AA"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n° </w:t>
      </w: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8.539, de 8 de outubro de 2015, </w:t>
      </w:r>
      <w:r w:rsidR="003738AA"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>que</w:t>
      </w:r>
      <w:r w:rsidR="004B5E35"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 </w:t>
      </w: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>“Dispõe sobre o uso do meio eletrônico para a realização do processo administrativo no âmbito dos órgãos e das entidades da administração pública federal direta, autárquica e fundacional”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;</w:t>
      </w:r>
    </w:p>
    <w:p w14:paraId="13647563" w14:textId="77777777" w:rsidR="005244A2" w:rsidRPr="000001B1" w:rsidRDefault="005244A2" w:rsidP="000001B1">
      <w:pPr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</w:pPr>
    </w:p>
    <w:p w14:paraId="0FF819CE" w14:textId="37D6D808" w:rsidR="005244A2" w:rsidRPr="000001B1" w:rsidRDefault="005244A2" w:rsidP="000001B1">
      <w:pPr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</w:pP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Considerando a Portaria Normativa </w:t>
      </w:r>
      <w:r w:rsidR="003738AA"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CAU/BR </w:t>
      </w: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>n°</w:t>
      </w:r>
      <w:r w:rsidR="003738AA"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 </w:t>
      </w: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73, de 3 de setembro de 2019, </w:t>
      </w:r>
      <w:r w:rsidR="003738AA"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>que</w:t>
      </w: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 institui e regulamenta o Programa de Gestão de Documentos do Conselho de Arquitetura e Urbanismo do Brasil (PGD-CAU/BR) e dá outras providências</w:t>
      </w:r>
      <w:r w:rsidR="00D10C6B"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, </w:t>
      </w:r>
      <w:r w:rsidR="003738AA"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a qual </w:t>
      </w: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>versa sobre o uso de Sistema Informatizado de Gestão Arquivística de Documentos (SIGAD) como um item necessário ao PGD-CAU/BR;</w:t>
      </w:r>
    </w:p>
    <w:p w14:paraId="3C02A836" w14:textId="77777777" w:rsidR="005244A2" w:rsidRPr="000001B1" w:rsidRDefault="005244A2" w:rsidP="000001B1">
      <w:pPr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pacing w:val="-2"/>
          <w:sz w:val="24"/>
          <w:szCs w:val="24"/>
          <w:highlight w:val="yellow"/>
        </w:rPr>
      </w:pPr>
    </w:p>
    <w:p w14:paraId="4CFBF82F" w14:textId="212C3A3E" w:rsidR="005244A2" w:rsidRPr="000001B1" w:rsidRDefault="005244A2" w:rsidP="000001B1">
      <w:pPr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</w:pP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 xml:space="preserve">Considerando a importância da 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Gestão Eletrônica</w:t>
      </w:r>
      <w:r w:rsidR="004278CE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Arquivística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de Documentos </w:t>
      </w:r>
      <w:r w:rsidRPr="000001B1">
        <w:rPr>
          <w:rFonts w:ascii="Calibri" w:eastAsia="Cambria" w:hAnsi="Calibri" w:cs="Calibri"/>
          <w:b w:val="0"/>
          <w:color w:val="auto"/>
          <w:spacing w:val="-2"/>
          <w:sz w:val="24"/>
          <w:szCs w:val="24"/>
        </w:rPr>
        <w:t>no âmbito do CAU/BR;</w:t>
      </w:r>
    </w:p>
    <w:p w14:paraId="796CF15F" w14:textId="0A2282D1" w:rsidR="005244A2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pacing w:val="-4"/>
          <w:sz w:val="24"/>
          <w:szCs w:val="24"/>
          <w:lang w:eastAsia="pt-BR"/>
        </w:rPr>
      </w:pPr>
    </w:p>
    <w:p w14:paraId="69013FC6" w14:textId="77777777" w:rsidR="000001B1" w:rsidRPr="000001B1" w:rsidRDefault="000001B1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pacing w:val="-4"/>
          <w:sz w:val="24"/>
          <w:szCs w:val="24"/>
          <w:lang w:eastAsia="pt-BR"/>
        </w:rPr>
      </w:pPr>
    </w:p>
    <w:p w14:paraId="6374C298" w14:textId="77777777" w:rsidR="005244A2" w:rsidRPr="000001B1" w:rsidRDefault="005244A2" w:rsidP="000001B1">
      <w:pPr>
        <w:spacing w:after="0" w:line="240" w:lineRule="auto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RESOLVE:</w:t>
      </w:r>
    </w:p>
    <w:p w14:paraId="4BDABCF2" w14:textId="6FF88371" w:rsidR="005244A2" w:rsidRDefault="005244A2" w:rsidP="000001B1">
      <w:pPr>
        <w:tabs>
          <w:tab w:val="left" w:pos="709"/>
        </w:tabs>
        <w:spacing w:after="0" w:line="240" w:lineRule="auto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BD77133" w14:textId="77777777" w:rsidR="000001B1" w:rsidRPr="000001B1" w:rsidRDefault="000001B1" w:rsidP="000001B1">
      <w:pPr>
        <w:tabs>
          <w:tab w:val="left" w:pos="709"/>
        </w:tabs>
        <w:spacing w:after="0" w:line="240" w:lineRule="auto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57B85719" w14:textId="7A453F52" w:rsidR="0074370A" w:rsidRPr="000001B1" w:rsidRDefault="0074370A" w:rsidP="000001B1">
      <w:pPr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Art. 1 ° </w:t>
      </w:r>
      <w:r w:rsidR="00A9397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nstituir</w:t>
      </w:r>
      <w:r w:rsidR="004E4FAD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</w:t>
      </w:r>
      <w:r w:rsidR="004B5E35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a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Gestão Eletrônica Arquivística de Documentos do Conselho de Arquitetura e Urbanismo do Brasil (CAU/BR)</w:t>
      </w:r>
      <w:r w:rsidR="003738AA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,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a ser </w:t>
      </w:r>
      <w:r w:rsidR="004B5E35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implementada 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no Sistema de Gestão Integrada (SGI).</w:t>
      </w:r>
    </w:p>
    <w:p w14:paraId="7253BDA7" w14:textId="031E81C8" w:rsidR="0074370A" w:rsidRDefault="0074370A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44657760" w14:textId="77777777" w:rsidR="000001B1" w:rsidRPr="000001B1" w:rsidRDefault="000001B1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18F60EA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CAPÍTULO I</w:t>
      </w:r>
    </w:p>
    <w:p w14:paraId="680C434F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DAS DEFINIÇÕES</w:t>
      </w:r>
    </w:p>
    <w:p w14:paraId="397F1C72" w14:textId="03A16DAE" w:rsidR="005244A2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</w:p>
    <w:p w14:paraId="62F9617C" w14:textId="77777777" w:rsidR="000001B1" w:rsidRPr="000001B1" w:rsidRDefault="000001B1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</w:p>
    <w:p w14:paraId="5C7306B9" w14:textId="1E5F3129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Art. 2° Para fins desta Portaria</w:t>
      </w:r>
      <w:r w:rsidR="003738AA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Normativa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considera-se:</w:t>
      </w:r>
    </w:p>
    <w:p w14:paraId="43D5C1B8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7A7599DD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 - Número Único de Protocolo (NUP):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</w:rPr>
        <w:t xml:space="preserve"> código numérico que identifica de forma única e exclusiva cada documento ou processo, produzido ou recebido, conforme normatização específica do Poder Executivo Federal;</w:t>
      </w:r>
    </w:p>
    <w:p w14:paraId="422EB017" w14:textId="44EDBD1F" w:rsidR="00B967F5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lastRenderedPageBreak/>
        <w:t xml:space="preserve">II - Código de Classificação e Tabela de Temporalidade e Destinação (CCTTD): instrumento de gestão documental, onde o Código de Classificação diz respeito a um </w:t>
      </w:r>
      <w:r w:rsidRPr="000001B1">
        <w:rPr>
          <w:rFonts w:ascii="Calibri" w:eastAsia="Cambria" w:hAnsi="Calibri" w:cs="Calibri"/>
          <w:b w:val="0"/>
          <w:color w:val="auto"/>
          <w:sz w:val="24"/>
          <w:szCs w:val="24"/>
        </w:rPr>
        <w:t>esquema de distribuição de documentos em classes, de acordo o assunto e a função do documento</w:t>
      </w:r>
      <w:r w:rsidR="00D60CC6" w:rsidRPr="000001B1">
        <w:rPr>
          <w:rFonts w:ascii="Calibri" w:eastAsia="Cambria" w:hAnsi="Calibri" w:cs="Calibri"/>
          <w:b w:val="0"/>
          <w:color w:val="auto"/>
          <w:sz w:val="24"/>
          <w:szCs w:val="24"/>
        </w:rPr>
        <w:t>, e a</w:t>
      </w:r>
      <w:r w:rsidRPr="000001B1">
        <w:rPr>
          <w:rFonts w:ascii="Calibri" w:eastAsia="Cambria" w:hAnsi="Calibri" w:cs="Calibri"/>
          <w:b w:val="0"/>
          <w:color w:val="auto"/>
          <w:sz w:val="24"/>
          <w:szCs w:val="24"/>
        </w:rPr>
        <w:t xml:space="preserve"> Tabela de Temporalidade e Destinação de documentos fixa os prazos em que os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documentos devem ser guardados no CAU/BR, de acordo com critérios legais e de frequência de uso, determinando se o documento, após cumprir os prazos, deverão ser eliminados, de acordo com a legislação em vigor, ou se serão recolhidos para a guarda permanente</w:t>
      </w:r>
      <w:r w:rsidR="00B967F5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;</w:t>
      </w:r>
    </w:p>
    <w:p w14:paraId="2A50A592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4E51AB34" w14:textId="6F7D362F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III - Módulo ECM: ECM é a sigla em inglês para </w:t>
      </w:r>
      <w:r w:rsidR="00D10C6B" w:rsidRPr="000001B1">
        <w:rPr>
          <w:rFonts w:ascii="Calibri" w:eastAsia="Times New Roman" w:hAnsi="Calibri" w:cs="Calibri"/>
          <w:b w:val="0"/>
          <w:i/>
          <w:iCs/>
          <w:color w:val="auto"/>
          <w:sz w:val="24"/>
          <w:szCs w:val="24"/>
          <w:lang w:eastAsia="pt-BR"/>
        </w:rPr>
        <w:t>“</w:t>
      </w:r>
      <w:r w:rsidRPr="000001B1">
        <w:rPr>
          <w:rFonts w:ascii="Calibri" w:eastAsia="Times New Roman" w:hAnsi="Calibri" w:cs="Calibri"/>
          <w:b w:val="0"/>
          <w:i/>
          <w:iCs/>
          <w:color w:val="auto"/>
          <w:spacing w:val="-4"/>
          <w:sz w:val="24"/>
          <w:szCs w:val="24"/>
          <w:lang w:eastAsia="pt-BR"/>
        </w:rPr>
        <w:t xml:space="preserve">Enterprise </w:t>
      </w:r>
      <w:proofErr w:type="spellStart"/>
      <w:r w:rsidRPr="000001B1">
        <w:rPr>
          <w:rFonts w:ascii="Calibri" w:eastAsia="Times New Roman" w:hAnsi="Calibri" w:cs="Calibri"/>
          <w:b w:val="0"/>
          <w:i/>
          <w:iCs/>
          <w:color w:val="auto"/>
          <w:spacing w:val="-4"/>
          <w:sz w:val="24"/>
          <w:szCs w:val="24"/>
          <w:lang w:eastAsia="pt-BR"/>
        </w:rPr>
        <w:t>Content</w:t>
      </w:r>
      <w:proofErr w:type="spellEnd"/>
      <w:r w:rsidRPr="000001B1">
        <w:rPr>
          <w:rFonts w:ascii="Calibri" w:eastAsia="Times New Roman" w:hAnsi="Calibri" w:cs="Calibri"/>
          <w:b w:val="0"/>
          <w:i/>
          <w:iCs/>
          <w:color w:val="auto"/>
          <w:spacing w:val="-4"/>
          <w:sz w:val="24"/>
          <w:szCs w:val="24"/>
          <w:lang w:eastAsia="pt-BR"/>
        </w:rPr>
        <w:t xml:space="preserve"> Management</w:t>
      </w:r>
      <w:r w:rsidR="00D10C6B" w:rsidRPr="000001B1">
        <w:rPr>
          <w:rFonts w:ascii="Calibri" w:eastAsia="Times New Roman" w:hAnsi="Calibri" w:cs="Calibri"/>
          <w:b w:val="0"/>
          <w:i/>
          <w:iCs/>
          <w:color w:val="auto"/>
          <w:spacing w:val="-4"/>
          <w:sz w:val="24"/>
          <w:szCs w:val="24"/>
          <w:lang w:eastAsia="pt-BR"/>
        </w:rPr>
        <w:t>”,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que significa Gestão de Conteúdo</w:t>
      </w:r>
      <w:r w:rsidR="00D60CC6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, e vem a ser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um módulo d</w:t>
      </w:r>
      <w:r w:rsidR="00237331"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>e documento do</w:t>
      </w:r>
      <w:r w:rsidRPr="000001B1">
        <w:rPr>
          <w:rFonts w:ascii="Calibri" w:eastAsia="Times New Roman" w:hAnsi="Calibri" w:cs="Calibri"/>
          <w:b w:val="0"/>
          <w:color w:val="auto"/>
          <w:spacing w:val="-4"/>
          <w:sz w:val="24"/>
          <w:szCs w:val="24"/>
          <w:lang w:eastAsia="pt-BR"/>
        </w:rPr>
        <w:t xml:space="preserve"> sistema que possibilita o cadastro de documentos digitais, os quais podem ser criados diretamente no sistema ou a partir de um arquivo existente na máquina do usuário; </w:t>
      </w:r>
    </w:p>
    <w:p w14:paraId="18C94862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60674E37" w14:textId="142634EE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IV - Módulo </w:t>
      </w:r>
      <w:r w:rsidR="00D10C6B" w:rsidRPr="000001B1">
        <w:rPr>
          <w:rFonts w:ascii="Calibri" w:eastAsia="Times New Roman" w:hAnsi="Calibri" w:cs="Calibri"/>
          <w:b w:val="0"/>
          <w:i/>
          <w:iCs/>
          <w:color w:val="auto"/>
          <w:sz w:val="24"/>
          <w:szCs w:val="24"/>
          <w:lang w:eastAsia="pt-BR"/>
        </w:rPr>
        <w:t>“</w:t>
      </w:r>
      <w:r w:rsidRPr="000001B1">
        <w:rPr>
          <w:rFonts w:ascii="Calibri" w:eastAsia="Times New Roman" w:hAnsi="Calibri" w:cs="Calibri"/>
          <w:b w:val="0"/>
          <w:i/>
          <w:iCs/>
          <w:color w:val="auto"/>
          <w:sz w:val="24"/>
          <w:szCs w:val="24"/>
          <w:lang w:eastAsia="pt-BR"/>
        </w:rPr>
        <w:t>Workflow</w:t>
      </w:r>
      <w:r w:rsidR="00D10C6B" w:rsidRPr="000001B1">
        <w:rPr>
          <w:rFonts w:ascii="Calibri" w:eastAsia="Times New Roman" w:hAnsi="Calibri" w:cs="Calibri"/>
          <w:b w:val="0"/>
          <w:i/>
          <w:iCs/>
          <w:color w:val="auto"/>
          <w:sz w:val="24"/>
          <w:szCs w:val="24"/>
          <w:lang w:eastAsia="pt-BR"/>
        </w:rPr>
        <w:t>”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: diz respeito ao módulo do SGI que permite automatizar tarefas, recursos e operações internas que são formados por um fluxograma de processo</w:t>
      </w:r>
      <w:r w:rsidR="00D10C6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e que, por intermédio dele,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serão executadas as instâncias do Processo de </w:t>
      </w:r>
      <w:r w:rsidR="00237331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Protocolo, possibilitando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o cadastro dos documentos oriundos do ECM, classificá-los com o CCTTD, atribuir o NUP, e gerir os documentos de forma geral;</w:t>
      </w:r>
    </w:p>
    <w:p w14:paraId="4F3F14E8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4635ED3D" w14:textId="2ECFFEE2" w:rsidR="00B967F5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V - Processo: </w:t>
      </w:r>
      <w:r w:rsidR="00D60CC6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c</w:t>
      </w:r>
      <w:r w:rsidRPr="000001B1">
        <w:rPr>
          <w:rFonts w:ascii="Calibri" w:eastAsia="Cambria" w:hAnsi="Calibri" w:cs="Calibri"/>
          <w:b w:val="0"/>
          <w:color w:val="auto"/>
          <w:sz w:val="24"/>
          <w:szCs w:val="24"/>
        </w:rPr>
        <w:t>onjunto de documentos reunidos no decurso de uma ação administrativa, fiscal ou judicial, que constitui uma unidade de arquivamento, ou seja, uma unidade documental</w:t>
      </w:r>
      <w:r w:rsidR="00B967F5" w:rsidRPr="000001B1">
        <w:rPr>
          <w:rFonts w:ascii="Calibri" w:eastAsia="Cambria" w:hAnsi="Calibri" w:cs="Calibri"/>
          <w:b w:val="0"/>
          <w:color w:val="auto"/>
          <w:sz w:val="24"/>
          <w:szCs w:val="24"/>
        </w:rPr>
        <w:t>;</w:t>
      </w:r>
    </w:p>
    <w:p w14:paraId="0F518CF9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z w:val="24"/>
          <w:szCs w:val="24"/>
        </w:rPr>
      </w:pPr>
    </w:p>
    <w:p w14:paraId="3BAB25B7" w14:textId="3B8F7F14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Cambria" w:hAnsi="Calibri" w:cs="Calibri"/>
          <w:b w:val="0"/>
          <w:color w:val="auto"/>
          <w:sz w:val="24"/>
          <w:szCs w:val="24"/>
        </w:rPr>
        <w:t>VI - Processo Híbrido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: </w:t>
      </w:r>
      <w:r w:rsidR="00D60CC6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rocesso constituído de documentos digitais e não digitais reunidos no decurso de uma ação administrativa, fiscal ou jurídica e que formam uma unidade conceitualmente indivisível</w:t>
      </w:r>
      <w:r w:rsidR="00B967F5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;</w:t>
      </w:r>
    </w:p>
    <w:p w14:paraId="7B02562A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431747B8" w14:textId="0B0AEFF8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VII - Documento Avulso: </w:t>
      </w:r>
      <w:r w:rsidR="00D60CC6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d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ocumento que não está anexado ou ordenado em um processo ou dossiê</w:t>
      </w:r>
      <w:r w:rsidR="00B967F5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;</w:t>
      </w:r>
    </w:p>
    <w:p w14:paraId="484B31F5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4D149751" w14:textId="4E7175EE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VIII - Arquivo Geral: unidade responsável pelo recebimento de documentos oriundos das unidades organizacionais, por meio de transferências ou recolhimentos, e pelo tratamento técnico arquivístico dispensado aos documentos, independente do suporte documental, de acordo com a legislação em vigor, de maneira a zelar pela preservação do acervo de acordo com o CCTTD</w:t>
      </w:r>
      <w:r w:rsidR="00B967F5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; e</w:t>
      </w:r>
    </w:p>
    <w:p w14:paraId="2BDC239E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B5F26C6" w14:textId="76D2B41C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IX - Documento Digital</w:t>
      </w:r>
      <w:r w:rsidR="00D60CC6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Nato-digital: </w:t>
      </w:r>
      <w:r w:rsidR="00D60CC6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aquele 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</w:rPr>
        <w:t>produzido originariamente em meio eletrônico</w:t>
      </w:r>
      <w:r w:rsidR="00D60CC6" w:rsidRPr="000001B1">
        <w:rPr>
          <w:rFonts w:ascii="Calibri" w:eastAsia="Cambria" w:hAnsi="Calibri" w:cs="Calibri"/>
          <w:b w:val="0"/>
          <w:color w:val="000000"/>
          <w:sz w:val="24"/>
          <w:szCs w:val="24"/>
        </w:rPr>
        <w:t>;</w:t>
      </w:r>
    </w:p>
    <w:p w14:paraId="5C5F42AF" w14:textId="77777777" w:rsidR="005244A2" w:rsidRPr="000001B1" w:rsidRDefault="005244A2" w:rsidP="000001B1">
      <w:pPr>
        <w:tabs>
          <w:tab w:val="left" w:pos="709"/>
        </w:tabs>
        <w:spacing w:after="0" w:line="240" w:lineRule="auto"/>
        <w:ind w:left="720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5FCA747A" w14:textId="41E7EA42" w:rsidR="005244A2" w:rsidRPr="000001B1" w:rsidRDefault="00D60CC6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X - Documento Digital 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Digitalizado: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aquele 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obtido a partir da conversão de um documento não digital, gerando uma fiel representação em código digital. </w:t>
      </w:r>
    </w:p>
    <w:p w14:paraId="74E35837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36"/>
          <w:szCs w:val="36"/>
          <w:lang w:eastAsia="pt-BR"/>
        </w:rPr>
      </w:pPr>
    </w:p>
    <w:p w14:paraId="50BC2566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CAPÍTULO II</w:t>
      </w:r>
    </w:p>
    <w:p w14:paraId="08130324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OBJETIVOS DA IMPLANTAÇÃO</w:t>
      </w:r>
    </w:p>
    <w:p w14:paraId="5C6C3EFD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36"/>
          <w:szCs w:val="36"/>
          <w:lang w:eastAsia="pt-BR"/>
        </w:rPr>
      </w:pPr>
    </w:p>
    <w:p w14:paraId="3FB9519E" w14:textId="68137B1D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lastRenderedPageBreak/>
        <w:t xml:space="preserve">Art. 3° A implantação da </w:t>
      </w:r>
      <w:r w:rsidR="004278CE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Gestão Eletrônica Arquivística de Documentos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no SGI tem por objetivos:</w:t>
      </w:r>
    </w:p>
    <w:p w14:paraId="2AE3A325" w14:textId="71C611F6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 - Agilizar o acesso à informação e a tomada de decisão;</w:t>
      </w:r>
    </w:p>
    <w:p w14:paraId="56ABF6CA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79F691A3" w14:textId="242DD1CB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II - Substitui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r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a produção, tramitação, uso, avaliação e arquivamento de documentos em suporte papel para o digital;</w:t>
      </w:r>
    </w:p>
    <w:p w14:paraId="6B0A503D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33E1A32" w14:textId="2C8CBA33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III -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Possibilitar a execução das rotinas de trabalho, por parte dos colaboradores, em qualquer local de trabalho;</w:t>
      </w:r>
    </w:p>
    <w:p w14:paraId="13B7E4C2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07FACEF" w14:textId="0E1230AE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IV - Substitui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r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a assinatura física e manual em documentos pela assinatura digital;</w:t>
      </w:r>
      <w:r w:rsidR="00D10C6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e</w:t>
      </w:r>
    </w:p>
    <w:p w14:paraId="0A573487" w14:textId="77777777" w:rsidR="00B967F5" w:rsidRPr="000001B1" w:rsidRDefault="00B967F5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3D1A0C37" w14:textId="4D2DE74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V - Permitir que os documentos recebam a classificação arquivística no momento da criação e respeitem a temporalidade e destinação final indicadas no CCTTD. </w:t>
      </w:r>
    </w:p>
    <w:p w14:paraId="2B537E15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32"/>
          <w:szCs w:val="32"/>
          <w:lang w:eastAsia="pt-BR"/>
        </w:rPr>
      </w:pPr>
    </w:p>
    <w:p w14:paraId="3D18A5C6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CAPÍTULO III</w:t>
      </w:r>
    </w:p>
    <w:p w14:paraId="0E403858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DAS COMPETÊNCIAS</w:t>
      </w:r>
    </w:p>
    <w:p w14:paraId="50BE5153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32"/>
          <w:szCs w:val="32"/>
          <w:lang w:eastAsia="pt-BR"/>
        </w:rPr>
      </w:pPr>
    </w:p>
    <w:p w14:paraId="3042B053" w14:textId="4D9B22A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Art. 4° A implantação da </w:t>
      </w:r>
      <w:r w:rsidR="004278CE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Gestão Eletrônica Arquivística de Documentos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no SGI</w:t>
      </w:r>
      <w:r w:rsidRPr="000001B1" w:rsidDel="00EB55A9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caberá </w:t>
      </w:r>
      <w:r w:rsidR="004B5E35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à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s seguintes áreas do CAU/BR:</w:t>
      </w:r>
    </w:p>
    <w:p w14:paraId="09732B75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2256F009" w14:textId="4ADAC3CB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 - Coordenadoria do Sistema de Gestão Integrada (SGI)</w:t>
      </w:r>
      <w:r w:rsidR="00D10C6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, vinculada à Gerência do 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Centro de </w:t>
      </w:r>
      <w:r w:rsidR="00D10C6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Serviços Compartilhado (CSC)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: ficará responsável pelas configurações do software e operacionalização das demandas do Conselho;</w:t>
      </w:r>
    </w:p>
    <w:p w14:paraId="7C435C83" w14:textId="77777777" w:rsidR="005244A2" w:rsidRPr="000001B1" w:rsidRDefault="005244A2" w:rsidP="000001B1">
      <w:pPr>
        <w:tabs>
          <w:tab w:val="left" w:pos="3364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ab/>
      </w:r>
    </w:p>
    <w:p w14:paraId="3F41063A" w14:textId="0AE23DED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II - Núcleo de Gestão Documental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(NGD)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, </w:t>
      </w:r>
      <w:r w:rsidR="00D10C6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vinculado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à Gerência Administrativa (GERAD): ficará responsável 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pela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gestão documental, 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pelas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regras de negócio e 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pelo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atendimento aos usuários.</w:t>
      </w:r>
    </w:p>
    <w:p w14:paraId="3C98A3A1" w14:textId="13BAB803" w:rsidR="005244A2" w:rsidRPr="000001B1" w:rsidRDefault="005244A2" w:rsidP="000001B1">
      <w:pPr>
        <w:tabs>
          <w:tab w:val="left" w:pos="5223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ab/>
      </w:r>
    </w:p>
    <w:p w14:paraId="46CA390B" w14:textId="4D66F0F3" w:rsidR="005244A2" w:rsidRPr="000001B1" w:rsidRDefault="00C0364A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CAPÍTULO IV</w:t>
      </w:r>
    </w:p>
    <w:p w14:paraId="0100E692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DA TRANSIÇÃO DO SUPORTE FÍSICO AO DIGITAL DE DOCUMENTOS</w:t>
      </w:r>
    </w:p>
    <w:p w14:paraId="1A9A1721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32"/>
          <w:szCs w:val="32"/>
          <w:lang w:eastAsia="pt-BR"/>
        </w:rPr>
      </w:pPr>
    </w:p>
    <w:p w14:paraId="24760749" w14:textId="2A99F66D" w:rsidR="005244A2" w:rsidRPr="000001B1" w:rsidRDefault="00237331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Art. 5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° Será obrigatório o uso da </w:t>
      </w:r>
      <w:r w:rsidR="004278CE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Gestão Eletrô</w:t>
      </w:r>
      <w:r w:rsidR="0015636F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nica Arquivística de Documentos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no SGI,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no </w:t>
      </w:r>
      <w:r w:rsidR="00532D52" w:rsidRPr="00045010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âmbito do</w:t>
      </w:r>
      <w:r w:rsidR="005244A2" w:rsidRPr="00045010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CAU/BR</w:t>
      </w:r>
      <w:r w:rsidR="00532D52" w:rsidRPr="00045010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,</w:t>
      </w:r>
      <w:r w:rsidR="005244A2" w:rsidRPr="00045010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</w:t>
      </w:r>
      <w:r w:rsidR="00532D52" w:rsidRPr="00045010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por</w:t>
      </w:r>
      <w:r w:rsidR="005244A2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todos os seus colaboradores</w:t>
      </w:r>
      <w:r w:rsidR="00532D52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>,</w:t>
      </w:r>
      <w:r w:rsidR="005244A2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a partir do dia </w:t>
      </w:r>
      <w:r w:rsidR="00045010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>1°</w:t>
      </w:r>
      <w:r w:rsidR="005244A2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 </w:t>
      </w:r>
      <w:r w:rsidR="00045010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>outubro</w:t>
      </w:r>
      <w:r w:rsidR="005244A2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 2020.</w:t>
      </w:r>
    </w:p>
    <w:p w14:paraId="5F0246A2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66A7C69E" w14:textId="2AD7C2A6" w:rsidR="005244A2" w:rsidRPr="000001B1" w:rsidRDefault="00237331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Art. 6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° Quanto aos processos produzidos em suporte papel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,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c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ompetirá ao Núcleo de Gestão Documental</w:t>
      </w:r>
      <w:r w:rsidR="00D10C6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 recebimento e o controle da transferência</w:t>
      </w:r>
      <w:r w:rsidR="00532D5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e do 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recolhimento dos documentos em suporte papel que já foram finalizados pelas unidades organizacionais do CAU/BR. </w:t>
      </w:r>
    </w:p>
    <w:p w14:paraId="4D7B7DEE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42E14C7B" w14:textId="538D2FDE" w:rsidR="006D129A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§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1° Todos os processos não digitais serão transferidos</w:t>
      </w:r>
      <w:r w:rsidR="006D129A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</w:t>
      </w:r>
      <w:r w:rsidR="004B5E35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ou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recolhidos ao Arquivo Geral do CAU/BR, de acordo com cronograma </w:t>
      </w:r>
      <w:r w:rsidR="00D10C6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a ser elaborado pelo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NGD-GERAD. </w:t>
      </w:r>
    </w:p>
    <w:p w14:paraId="27BE4861" w14:textId="77777777" w:rsidR="006D129A" w:rsidRPr="000001B1" w:rsidRDefault="006D129A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159AE7D5" w14:textId="35DE53D2" w:rsidR="005244A2" w:rsidRPr="000001B1" w:rsidRDefault="006D129A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§ 2° </w:t>
      </w:r>
      <w:r w:rsidR="00D10C6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Os processos r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eceberão classificação arquivística e cumprirão os prazos de guarda e destinação final previstos na Tabela de Temporalidade e Destinação de documentos.</w:t>
      </w:r>
    </w:p>
    <w:p w14:paraId="3575F4AA" w14:textId="77777777" w:rsidR="00DF5711" w:rsidRPr="000001B1" w:rsidRDefault="00DF5711" w:rsidP="000001B1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5F09EA52" w14:textId="69870A4F" w:rsidR="006D129A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lastRenderedPageBreak/>
        <w:t xml:space="preserve">§ </w:t>
      </w:r>
      <w:r w:rsidR="006D129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3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° Os processos deverão estar completos e íntegros, com todas as páginas numeradas e rubricadas. </w:t>
      </w:r>
    </w:p>
    <w:p w14:paraId="0A6F0B39" w14:textId="4A767359" w:rsidR="006D129A" w:rsidRPr="000001B1" w:rsidRDefault="006D129A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§ 4° 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O verso das páginas que não </w:t>
      </w:r>
      <w:r w:rsidR="004B5E35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possuírem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informações receberá o carimbo “em branco”. </w:t>
      </w:r>
    </w:p>
    <w:p w14:paraId="4656A93D" w14:textId="77777777" w:rsidR="000001B1" w:rsidRDefault="000001B1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49098550" w14:textId="6DFAB74B" w:rsidR="005244A2" w:rsidRPr="000001B1" w:rsidRDefault="006D129A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§ 5° 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O verso da página não deverá ser numerado, mesmo se houver informações.</w:t>
      </w:r>
    </w:p>
    <w:p w14:paraId="0D4C274E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68547A19" w14:textId="2177003D" w:rsidR="00D10C6B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§ </w:t>
      </w:r>
      <w:r w:rsidR="006D129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6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° Os processos deverão possuir o Termo de Encerramento</w:t>
      </w:r>
      <w:r w:rsidR="00D10C6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,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que 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tem por finalidade indicar o motivo da conclusão do </w:t>
      </w:r>
      <w:r w:rsidR="00D10C6B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mesmo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e solicitar o seu arquivamento junto ao Arquivo Geral do CAU/BR, responsável pela guarda dos processos. </w:t>
      </w:r>
    </w:p>
    <w:p w14:paraId="3A8573D9" w14:textId="77777777" w:rsidR="00D10C6B" w:rsidRPr="000001B1" w:rsidRDefault="00D10C6B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</w:p>
    <w:p w14:paraId="3D8C9BA0" w14:textId="6D50D922" w:rsidR="005244A2" w:rsidRPr="000001B1" w:rsidRDefault="00D10C6B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§ </w:t>
      </w:r>
      <w:r w:rsidR="006D129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7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° Será obrigatório 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explicar o motivo pelo qual a tramitação do documento cessou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, sendo que, de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acordo com a Portaria Interministerial MJ/MP n°</w:t>
      </w:r>
      <w:r w:rsidR="006D129A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1.677/2015, o arquivamento dos documentos ocorrerá diante das seguintes situações: </w:t>
      </w:r>
    </w:p>
    <w:p w14:paraId="47AE0FA6" w14:textId="77777777" w:rsidR="0074370A" w:rsidRPr="000001B1" w:rsidRDefault="0074370A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z w:val="24"/>
          <w:szCs w:val="24"/>
        </w:rPr>
      </w:pPr>
    </w:p>
    <w:p w14:paraId="563B1D1E" w14:textId="4DEAE708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mbria" w:hAnsi="Calibri" w:cs="Calibri"/>
          <w:b w:val="0"/>
          <w:color w:val="auto"/>
          <w:sz w:val="24"/>
          <w:szCs w:val="24"/>
        </w:rPr>
        <w:t xml:space="preserve">a) por deferimento ou indeferimento do pleito; </w:t>
      </w:r>
    </w:p>
    <w:p w14:paraId="522F8B70" w14:textId="77777777" w:rsidR="000001B1" w:rsidRDefault="000001B1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z w:val="24"/>
          <w:szCs w:val="24"/>
        </w:rPr>
      </w:pPr>
    </w:p>
    <w:p w14:paraId="34D8F97E" w14:textId="141DB182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mbria" w:hAnsi="Calibri" w:cs="Calibri"/>
          <w:b w:val="0"/>
          <w:color w:val="auto"/>
          <w:sz w:val="24"/>
          <w:szCs w:val="24"/>
        </w:rPr>
        <w:t xml:space="preserve">b) pela expressa desistência ou renúncia do interessado; ou </w:t>
      </w:r>
    </w:p>
    <w:p w14:paraId="307F6E3E" w14:textId="77777777" w:rsidR="000001B1" w:rsidRDefault="000001B1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auto"/>
          <w:sz w:val="24"/>
          <w:szCs w:val="24"/>
        </w:rPr>
      </w:pPr>
    </w:p>
    <w:p w14:paraId="02E81857" w14:textId="05051EE8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mbria" w:hAnsi="Calibri" w:cs="Calibri"/>
          <w:b w:val="0"/>
          <w:color w:val="auto"/>
          <w:sz w:val="24"/>
          <w:szCs w:val="24"/>
        </w:rPr>
        <w:t>c) por decisão motivada de autoridade competente.</w:t>
      </w:r>
    </w:p>
    <w:p w14:paraId="5404BF8C" w14:textId="77777777" w:rsidR="00D10C6B" w:rsidRPr="000001B1" w:rsidRDefault="00D10C6B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</w:p>
    <w:p w14:paraId="1CFA729C" w14:textId="51A6D74D" w:rsidR="005244A2" w:rsidRPr="000001B1" w:rsidRDefault="00D10C6B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§ </w:t>
      </w:r>
      <w:r w:rsidR="006D129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8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° 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O Termo de Encerramento de Processo possui modelo pré-definido pelo NGD/GERAD, 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sendo que 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servirá como despacho da área competente e deverá compor a última página do processo.</w:t>
      </w:r>
    </w:p>
    <w:p w14:paraId="4F0B9C92" w14:textId="77777777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</w:p>
    <w:p w14:paraId="26A4903D" w14:textId="39E22CFD" w:rsidR="00D10C6B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§ </w:t>
      </w:r>
      <w:r w:rsidR="006D129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9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° Os processos que foram iniciados em suporte papel e</w:t>
      </w:r>
      <w:r w:rsidR="00882FDB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,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posteriormente, continuados e finalizados no SICCAU, apenas em meio digital, durante o período de teletrabalho do CAU/BR, deverão receber</w:t>
      </w:r>
      <w:r w:rsidR="006D129A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, em suporte papel, 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os documentos faltantes a fim de ficarem completos e íntegros. </w:t>
      </w:r>
    </w:p>
    <w:p w14:paraId="76695F8A" w14:textId="77777777" w:rsidR="00D10C6B" w:rsidRPr="000001B1" w:rsidRDefault="00D10C6B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</w:p>
    <w:p w14:paraId="0B826BFA" w14:textId="551496EF" w:rsidR="005244A2" w:rsidRPr="000001B1" w:rsidRDefault="00D10C6B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§ </w:t>
      </w:r>
      <w:r w:rsidR="006D129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10</w:t>
      </w:r>
      <w:r w:rsidR="007A4A8C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.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Não serão recebidos no Arquivo Geral os processos incompletos, com páginas faltantes, sem numeração completa ou sem o Termo de Encerramento de Processo devidamente assinado</w:t>
      </w:r>
      <w:r w:rsidR="00421B3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, cabendo à área responsável a complementação dos itens faltantes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.</w:t>
      </w:r>
    </w:p>
    <w:p w14:paraId="25750E9E" w14:textId="77777777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</w:p>
    <w:p w14:paraId="5A76FCD5" w14:textId="11EF2572" w:rsidR="00421B3C" w:rsidRPr="000001B1" w:rsidRDefault="00237331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Art. 7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°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Os processos que foram iniciados em suporte papel e continuados no SICCAU, apenas em meio digital, durante o período de teletrabalho do CAU/BR, e </w:t>
      </w:r>
      <w:r w:rsidR="00421B3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que 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ainda não foram finalizados, serão constituídos como processos híbridos</w:t>
      </w:r>
      <w:r w:rsidR="007A4A8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, aplicando-se-lhes as seguintes regras: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14:paraId="0561A840" w14:textId="77777777" w:rsidR="00421B3C" w:rsidRPr="000001B1" w:rsidRDefault="00421B3C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</w:p>
    <w:p w14:paraId="16BE911A" w14:textId="1EA3330E" w:rsidR="005244A2" w:rsidRPr="000001B1" w:rsidRDefault="00421B3C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I - 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É imprescindível </w:t>
      </w:r>
      <w:r w:rsidR="007A4A8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o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registr</w:t>
      </w:r>
      <w:r w:rsidR="007A4A8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o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7A4A8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d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a relação entre as duas partes (digital e não digital) do processo híbrido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;</w:t>
      </w:r>
    </w:p>
    <w:p w14:paraId="27D153C9" w14:textId="77777777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</w:p>
    <w:p w14:paraId="2488087C" w14:textId="7366251D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I</w:t>
      </w:r>
      <w:r w:rsidR="00421B3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I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- A parte não digital do processo híbrido, inclusive a capa, será transferida ao Arquivo Geral do CAU/BR, 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de acordo com cronograma específico do NGD-GERAD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, para guarda até a finalização da ação e o consequente arquivamento e destinação final do processo híbrido como um todo</w:t>
      </w:r>
      <w:r w:rsidR="00421B3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;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</w:t>
      </w:r>
    </w:p>
    <w:p w14:paraId="11BA34F2" w14:textId="77777777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</w:p>
    <w:p w14:paraId="2F8DEEB9" w14:textId="75EA5E33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lastRenderedPageBreak/>
        <w:t>II</w:t>
      </w:r>
      <w:r w:rsidR="00421B3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I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- A área responsável deverá incluir na última folha da parte em </w:t>
      </w:r>
      <w:r w:rsidR="007A4A8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suporte 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papel do processo híbrido um despacho</w:t>
      </w:r>
      <w:r w:rsidR="007A4A8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informando 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que o processo será continuado no SGI, com indicação do NUP que o identificará no sistema</w:t>
      </w:r>
      <w:r w:rsidR="00421B3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;</w:t>
      </w:r>
    </w:p>
    <w:p w14:paraId="46FF1D1A" w14:textId="19C52B28" w:rsidR="007A4A8C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I</w:t>
      </w:r>
      <w:r w:rsidR="00421B3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V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- A área responsável deverá digitalizar e incluir a parte em </w:t>
      </w:r>
      <w:r w:rsidR="007A4A8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suporte 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papel do processo híbrido no SGI, além da inclusão de um despacho informando o número que o identifica</w:t>
      </w:r>
      <w:r w:rsidR="007A4A8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;</w:t>
      </w:r>
      <w:r w:rsidR="0026395E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e</w:t>
      </w:r>
    </w:p>
    <w:p w14:paraId="6DAD78F1" w14:textId="77777777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</w:p>
    <w:p w14:paraId="33059469" w14:textId="05A75FB5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V - A parte em </w:t>
      </w:r>
      <w:r w:rsidR="007A4A8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suporte </w:t>
      </w:r>
      <w:r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papel e a digital receberão a mesma classificação arquivística e cumprirão a mesma temporalidade e destinação final de acordo com o CCTTD. </w:t>
      </w:r>
    </w:p>
    <w:p w14:paraId="781B587B" w14:textId="77777777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32"/>
          <w:szCs w:val="32"/>
          <w:shd w:val="clear" w:color="auto" w:fill="FFFFFF"/>
          <w:lang w:eastAsia="pt-BR"/>
        </w:rPr>
      </w:pPr>
    </w:p>
    <w:p w14:paraId="4C1E6CCE" w14:textId="2264A550" w:rsidR="005244A2" w:rsidRPr="000001B1" w:rsidRDefault="00C0364A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CAPÍTULO V</w:t>
      </w:r>
    </w:p>
    <w:p w14:paraId="45C65935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>DO USO DO SISTEMA DE INFORMAÇÃO E COMUNICAÇÃO DOS CONSELHOS DE ARQUITETURA E URBANISMO (SICCAU)</w:t>
      </w:r>
    </w:p>
    <w:p w14:paraId="655929D5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both"/>
        <w:rPr>
          <w:rFonts w:ascii="Calibri" w:eastAsia="Times New Roman" w:hAnsi="Calibri" w:cs="Calibri"/>
          <w:bCs/>
          <w:color w:val="auto"/>
          <w:sz w:val="32"/>
          <w:szCs w:val="32"/>
          <w:lang w:eastAsia="pt-BR"/>
        </w:rPr>
      </w:pPr>
    </w:p>
    <w:p w14:paraId="28A6B994" w14:textId="02ECC73F" w:rsidR="005244A2" w:rsidRPr="000001B1" w:rsidRDefault="00237331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Art. 8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° 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Os documentos e processos natos digitais, isto é, que não possuem seu correspondente em papel, e que foram criados </w:t>
      </w:r>
      <w:r w:rsidR="00421B3C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diretamente 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>no SICCAU durante o regime de teletrabalho do CAU/BR, deverão ser cadastrados no SGI,</w:t>
      </w:r>
      <w:r w:rsidR="00390E60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pela área responsável pelo processo,</w:t>
      </w:r>
      <w:r w:rsidR="005244A2" w:rsidRPr="000001B1">
        <w:rPr>
          <w:rFonts w:ascii="Calibri" w:eastAsia="Cambria" w:hAnsi="Calibri" w:cs="Calibri"/>
          <w:b w:val="0"/>
          <w:color w:val="000000"/>
          <w:sz w:val="24"/>
          <w:szCs w:val="24"/>
          <w:shd w:val="clear" w:color="auto" w:fill="FFFFFF"/>
          <w:lang w:eastAsia="pt-BR"/>
        </w:rPr>
        <w:t xml:space="preserve"> mesmo no caso daqueles que foram iniciados e já finalizados no SICCAU.</w:t>
      </w:r>
    </w:p>
    <w:p w14:paraId="1F2A3D82" w14:textId="77777777" w:rsidR="005244A2" w:rsidRPr="000001B1" w:rsidRDefault="005244A2" w:rsidP="000001B1">
      <w:pPr>
        <w:tabs>
          <w:tab w:val="left" w:pos="5515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  <w:highlight w:val="yellow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ab/>
      </w:r>
    </w:p>
    <w:p w14:paraId="3286566E" w14:textId="1A422481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Art. </w:t>
      </w:r>
      <w:r w:rsidR="00237331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9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° 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O CAU/BR</w:t>
      </w:r>
      <w:r w:rsidR="00901C1E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deixará de utilizar</w:t>
      </w:r>
      <w:r w:rsidR="00390E60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, </w:t>
      </w:r>
      <w:r w:rsidR="00421B3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 partir d</w:t>
      </w:r>
      <w:r w:rsidR="00390E60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a data prevista no 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</w:t>
      </w:r>
      <w:r w:rsidR="00390E60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rt.</w:t>
      </w:r>
      <w:r w:rsidR="0015636F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13</w:t>
      </w:r>
      <w:r w:rsidR="00421B3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desta Portaria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Normativa</w:t>
      </w:r>
      <w:r w:rsidR="00390E60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,</w:t>
      </w:r>
      <w:r w:rsidR="00901C1E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o módulo de protocolo do SICCAU para as finalidades relacionadas à </w:t>
      </w:r>
      <w:r w:rsidR="004278CE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Gestão Eletrô</w:t>
      </w:r>
      <w:r w:rsidR="0015636F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nica Arquivística de Documentos</w:t>
      </w:r>
      <w:r w:rsidR="00421B3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do CAU/BR</w:t>
      </w:r>
      <w:r w:rsidR="00901C1E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,</w:t>
      </w:r>
      <w:r w:rsidR="00421B3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p</w:t>
      </w:r>
      <w:r w:rsidR="00901C1E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ermanecendo seu uso inalterado quanto às demais finalidades e módulos do sistema</w:t>
      </w:r>
      <w:r w:rsidR="00421B3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SICCAU</w:t>
      </w:r>
      <w:r w:rsidR="00901C1E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, que continuarão em execução normalmente</w:t>
      </w:r>
      <w:r w:rsidR="00421B3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.</w:t>
      </w:r>
    </w:p>
    <w:p w14:paraId="66AE8842" w14:textId="77777777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2C021053" w14:textId="433E14AF" w:rsidR="00421B3C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Art. 1</w:t>
      </w:r>
      <w:r w:rsidR="00237331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0</w:t>
      </w:r>
      <w:r w:rsidR="00F3175F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.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Os protocolos oriundos dos CAU/UF, recebidos no âmbito do CAU/BR pelo SICCAU, deverão ser cadastrados e tramitados no SGI internamente.</w:t>
      </w:r>
    </w:p>
    <w:p w14:paraId="3587AF64" w14:textId="77777777" w:rsidR="00421B3C" w:rsidRPr="000001B1" w:rsidRDefault="00421B3C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50AE450F" w14:textId="172914DC" w:rsidR="005244A2" w:rsidRPr="000001B1" w:rsidRDefault="00421B3C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§ 1° 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Caso seja necessário enviar resposta ao CAU/UF, esta poderá ser realizada pelo SICCAU, até que os CAU/UF tenham concluído a sua implantação da </w:t>
      </w:r>
      <w:r w:rsidR="004278CE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Gestão Eletrônica Arquivística de Documentos </w:t>
      </w:r>
      <w:r w:rsidR="005244A2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no SGI.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</w:t>
      </w:r>
    </w:p>
    <w:p w14:paraId="489C3EAB" w14:textId="77777777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2D1D0761" w14:textId="04760856" w:rsidR="005244A2" w:rsidRPr="000001B1" w:rsidRDefault="00421B3C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§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2° 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O uso do módulo de protocolo do SICCAU, para a </w:t>
      </w:r>
      <w:r w:rsidR="004278CE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Gestão Eletrô</w:t>
      </w:r>
      <w:r w:rsidR="0015636F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nica Arquivística de Documentos</w:t>
      </w:r>
      <w:r w:rsidR="00237331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, será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descontinuado entre o CAU/BR e os CAU/UF na medida que os Conselhos concluírem a implantação do SGI.</w:t>
      </w:r>
    </w:p>
    <w:p w14:paraId="4DB0E53C" w14:textId="77777777" w:rsidR="005244A2" w:rsidRPr="000001B1" w:rsidRDefault="005244A2" w:rsidP="000001B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32"/>
          <w:szCs w:val="32"/>
        </w:rPr>
      </w:pPr>
    </w:p>
    <w:p w14:paraId="16571633" w14:textId="08DBF39E" w:rsidR="005244A2" w:rsidRPr="000001B1" w:rsidRDefault="00C0364A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CAPÍTULO VI</w:t>
      </w:r>
    </w:p>
    <w:p w14:paraId="39F08A11" w14:textId="77777777" w:rsidR="005244A2" w:rsidRPr="000001B1" w:rsidRDefault="005244A2" w:rsidP="000001B1">
      <w:pPr>
        <w:tabs>
          <w:tab w:val="left" w:pos="709"/>
        </w:tabs>
        <w:spacing w:after="0" w:line="240" w:lineRule="auto"/>
        <w:jc w:val="center"/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Cs/>
          <w:color w:val="auto"/>
          <w:sz w:val="24"/>
          <w:szCs w:val="24"/>
          <w:lang w:eastAsia="pt-BR"/>
        </w:rPr>
        <w:t xml:space="preserve">DAS DISPOSIÇÕES FINAIS </w:t>
      </w:r>
    </w:p>
    <w:p w14:paraId="5BED737C" w14:textId="77777777" w:rsidR="005244A2" w:rsidRPr="000001B1" w:rsidRDefault="005244A2" w:rsidP="000001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32"/>
          <w:szCs w:val="32"/>
          <w:lang w:eastAsia="pt-BR"/>
        </w:rPr>
      </w:pPr>
    </w:p>
    <w:p w14:paraId="3F743690" w14:textId="3A4AFC18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Art. 1</w:t>
      </w:r>
      <w:r w:rsidR="00237331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1</w:t>
      </w:r>
      <w:r w:rsidR="00F3175F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.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Os documentos avulsos e processos eletrônicos serão mantidos no SGI até que cumpram seus prazos de guarda e sua destinação final, de acordo com a Tabela de Temporalidade e Destinação de documentos.</w:t>
      </w:r>
    </w:p>
    <w:p w14:paraId="685DF5F8" w14:textId="77777777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77B22C1E" w14:textId="69B60573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Art. 1</w:t>
      </w:r>
      <w:r w:rsidR="00237331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2</w:t>
      </w:r>
      <w:r w:rsidR="00F3175F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.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Os documentos deverão ser criados em meio eletrônico, exceto quando:</w:t>
      </w:r>
    </w:p>
    <w:p w14:paraId="095372DD" w14:textId="77777777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616A346B" w14:textId="767F1811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I - </w:t>
      </w:r>
      <w:proofErr w:type="gramStart"/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houver</w:t>
      </w:r>
      <w:proofErr w:type="gramEnd"/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previsão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,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em 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ato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normativo próprio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, de outro meio a ser utilizado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;</w:t>
      </w:r>
    </w:p>
    <w:p w14:paraId="4269C630" w14:textId="77777777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6EE4E6B1" w14:textId="01C9747E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II - </w:t>
      </w:r>
      <w:proofErr w:type="gramStart"/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houver</w:t>
      </w:r>
      <w:proofErr w:type="gramEnd"/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indisponibilidade do sistema 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e a espera pelo restabelecimento da disponibilidade possa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prejudi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car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a demanda.</w:t>
      </w:r>
    </w:p>
    <w:p w14:paraId="7E681BE2" w14:textId="3C8D66D6" w:rsidR="005244A2" w:rsidRPr="000001B1" w:rsidRDefault="005E1609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§ 1°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Nos casos das exceções previstas nos incisos do </w:t>
      </w:r>
      <w:r w:rsidR="005244A2" w:rsidRPr="000001B1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>caput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deste artigo, os procedimentos deverão ser os mesmos aplicados aos documentos em 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suporte 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papel, se for o caso, de acordo com a Portaria Interministerial </w:t>
      </w:r>
      <w:r w:rsidR="00421B3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MJ/MP 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n°</w:t>
      </w:r>
      <w:r w:rsidR="00882FDB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</w:t>
      </w:r>
      <w:r w:rsidR="005244A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1.677, de 7 de outubro de 2015.  </w:t>
      </w:r>
    </w:p>
    <w:p w14:paraId="7B029F70" w14:textId="27D0B319" w:rsidR="005244A2" w:rsidRPr="000001B1" w:rsidRDefault="005244A2" w:rsidP="000001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  <w:lang w:eastAsia="pt-BR"/>
        </w:rPr>
      </w:pPr>
    </w:p>
    <w:p w14:paraId="5419702E" w14:textId="729E65AC" w:rsidR="005E1609" w:rsidRPr="000001B1" w:rsidRDefault="005E1609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  <w:lang w:eastAsia="pt-BR"/>
        </w:rPr>
        <w:t xml:space="preserve">§ 2° 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No</w:t>
      </w:r>
      <w:r w:rsidR="00C01893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s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casos do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inciso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II 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do </w:t>
      </w:r>
      <w:r w:rsidR="00FE0A9C" w:rsidRPr="000001B1">
        <w:rPr>
          <w:rFonts w:ascii="Calibri" w:eastAsia="Calibri" w:hAnsi="Calibri" w:cs="Calibri"/>
          <w:b w:val="0"/>
          <w:i/>
          <w:color w:val="auto"/>
          <w:sz w:val="24"/>
          <w:szCs w:val="24"/>
        </w:rPr>
        <w:t>caput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deste artigo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,</w:t>
      </w:r>
      <w:r w:rsidR="00FE0A9C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q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uando 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do restabelecimento da disponibilidade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do sistema os documentos deve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rão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ser incluídos com a maior brevidade possível.</w:t>
      </w:r>
    </w:p>
    <w:p w14:paraId="0C738F4A" w14:textId="6EF17AC3" w:rsidR="005E1609" w:rsidRPr="000001B1" w:rsidRDefault="005E1609" w:rsidP="000001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  <w:lang w:eastAsia="pt-BR"/>
        </w:rPr>
      </w:pPr>
    </w:p>
    <w:p w14:paraId="2EAB9316" w14:textId="3372BC87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>Art. 1</w:t>
      </w:r>
      <w:r w:rsidR="00237331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>3</w:t>
      </w:r>
      <w:r w:rsidR="00F3175F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>.</w:t>
      </w:r>
      <w:r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</w:t>
      </w:r>
      <w:r w:rsidR="007B23D2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A partir de </w:t>
      </w:r>
      <w:r w:rsidR="00045010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>1°</w:t>
      </w:r>
      <w:r w:rsidR="007B23D2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 </w:t>
      </w:r>
      <w:r w:rsidR="00045010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>outubro</w:t>
      </w:r>
      <w:r w:rsidR="007B23D2"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 2020, o</w:t>
      </w:r>
      <w:r w:rsidRPr="00045010">
        <w:rPr>
          <w:rFonts w:ascii="Calibri" w:eastAsia="Calibri" w:hAnsi="Calibri" w:cs="Calibri"/>
          <w:b w:val="0"/>
          <w:color w:val="auto"/>
          <w:sz w:val="24"/>
          <w:szCs w:val="24"/>
        </w:rPr>
        <w:t>s novos protocolos de documentos digitais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deverão ser criados exclusivamente no SGI.</w:t>
      </w:r>
    </w:p>
    <w:p w14:paraId="49C2A4A2" w14:textId="77777777" w:rsidR="00EF0AB7" w:rsidRPr="000001B1" w:rsidRDefault="00EF0AB7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4B32C181" w14:textId="01C0A196" w:rsidR="00EF0AB7" w:rsidRPr="000001B1" w:rsidRDefault="00EF0AB7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Art. 14</w:t>
      </w:r>
      <w:r w:rsidR="00F3175F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.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O CAU/BR</w:t>
      </w:r>
      <w:r w:rsidR="0074370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, por intermédio d</w:t>
      </w:r>
      <w:r w:rsidR="00AB4F8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a Coordenadoria do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SGI-CSC e </w:t>
      </w:r>
      <w:r w:rsidR="0074370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do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NGD-GERAD</w:t>
      </w:r>
      <w:r w:rsidR="0074370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,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poderá prestar apoio e assistência </w:t>
      </w:r>
      <w:r w:rsidR="0074370A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aos CAU/UF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, quando 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por </w:t>
      </w:r>
      <w:proofErr w:type="gramStart"/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estes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demandado</w:t>
      </w:r>
      <w:proofErr w:type="gramEnd"/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,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na </w:t>
      </w:r>
      <w:r w:rsidR="005E1609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implantação de seus respectivos programas de gestão eletrônica</w:t>
      </w:r>
      <w:r w:rsidR="00C01893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arquivística</w:t>
      </w:r>
      <w:r w:rsidR="005E1609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 documentos conforme disponibilizado no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SGI</w:t>
      </w:r>
      <w:r w:rsidR="005E1609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.</w:t>
      </w:r>
    </w:p>
    <w:p w14:paraId="07366F2A" w14:textId="77777777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</w:p>
    <w:p w14:paraId="4E534C43" w14:textId="0496D664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Art. 1</w:t>
      </w:r>
      <w:r w:rsidR="00EF0AB7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5</w:t>
      </w:r>
      <w:r w:rsidR="00F3175F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.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Os casos omissos nesta 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P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ortaria </w:t>
      </w:r>
      <w:r w:rsidR="007B23D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Normativa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serão tratados p</w:t>
      </w:r>
      <w:r w:rsidR="005C2E05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or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</w:t>
      </w:r>
      <w:r w:rsidR="00AB4F8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intermédio da Coordenadoria </w:t>
      </w:r>
      <w:r w:rsidR="005C2E05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do </w:t>
      </w:r>
      <w:r w:rsidR="00AB4F82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SGI-CSC e do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NGD/GERAD.</w:t>
      </w:r>
    </w:p>
    <w:p w14:paraId="6CA19468" w14:textId="77777777" w:rsidR="005244A2" w:rsidRPr="000001B1" w:rsidRDefault="005244A2" w:rsidP="000001B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  <w:lang w:eastAsia="pt-BR"/>
        </w:rPr>
      </w:pPr>
    </w:p>
    <w:p w14:paraId="0DC75378" w14:textId="2DC9A87F" w:rsidR="005244A2" w:rsidRPr="000001B1" w:rsidRDefault="005244A2" w:rsidP="000001B1">
      <w:pPr>
        <w:spacing w:after="0" w:line="240" w:lineRule="auto"/>
        <w:jc w:val="both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Art. 1</w:t>
      </w:r>
      <w:r w:rsidR="00EF0AB7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6</w:t>
      </w:r>
      <w:r w:rsidR="00F3175F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>.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Esta Portaria </w:t>
      </w:r>
      <w:r w:rsidR="005C2E05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Normativa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entra em vigor na data de sua publicação no sítio eletrônico do CAU/BR na Rede Mundial de Computadores (Internet), no endereço </w:t>
      </w:r>
      <w:hyperlink r:id="rId11" w:history="1">
        <w:r w:rsidRPr="000001B1">
          <w:rPr>
            <w:rFonts w:ascii="Calibri" w:eastAsia="Calibri" w:hAnsi="Calibri" w:cs="Calibri"/>
            <w:b w:val="0"/>
            <w:color w:val="0000FF"/>
            <w:sz w:val="24"/>
            <w:szCs w:val="24"/>
            <w:u w:val="single"/>
          </w:rPr>
          <w:t>www.caubr.gov.br</w:t>
        </w:r>
      </w:hyperlink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, com efeitos a partir </w:t>
      </w:r>
      <w:r w:rsidR="00045010">
        <w:rPr>
          <w:rFonts w:ascii="Calibri" w:eastAsia="Calibri" w:hAnsi="Calibri" w:cs="Calibri"/>
          <w:b w:val="0"/>
          <w:color w:val="auto"/>
          <w:sz w:val="24"/>
          <w:szCs w:val="24"/>
        </w:rPr>
        <w:t>1°</w:t>
      </w:r>
      <w:r w:rsidR="005E1609"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de </w:t>
      </w:r>
      <w:r w:rsidR="00045010">
        <w:rPr>
          <w:rFonts w:ascii="Calibri" w:eastAsia="Calibri" w:hAnsi="Calibri" w:cs="Calibri"/>
          <w:b w:val="0"/>
          <w:color w:val="auto"/>
          <w:sz w:val="24"/>
          <w:szCs w:val="24"/>
        </w:rPr>
        <w:t>outubro</w:t>
      </w:r>
      <w:r w:rsidRPr="000001B1">
        <w:rPr>
          <w:rFonts w:ascii="Calibri" w:eastAsia="Calibri" w:hAnsi="Calibri" w:cs="Calibri"/>
          <w:b w:val="0"/>
          <w:color w:val="auto"/>
          <w:sz w:val="24"/>
          <w:szCs w:val="24"/>
        </w:rPr>
        <w:t xml:space="preserve"> de 2020.</w:t>
      </w:r>
    </w:p>
    <w:p w14:paraId="572E187F" w14:textId="77777777" w:rsidR="00584D75" w:rsidRPr="000001B1" w:rsidRDefault="00584D75" w:rsidP="000001B1">
      <w:pPr>
        <w:spacing w:after="0" w:line="240" w:lineRule="auto"/>
        <w:jc w:val="both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69DF433E" w14:textId="13C3154F" w:rsidR="005244A2" w:rsidRPr="000001B1" w:rsidRDefault="005244A2" w:rsidP="000001B1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Brasília, </w:t>
      </w:r>
      <w:r w:rsidR="003B198B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24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de </w:t>
      </w:r>
      <w:r w:rsidR="00237331"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setembro</w:t>
      </w: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 xml:space="preserve"> de 2020.</w:t>
      </w:r>
    </w:p>
    <w:p w14:paraId="35239BE2" w14:textId="77777777" w:rsidR="005244A2" w:rsidRPr="000001B1" w:rsidRDefault="005244A2" w:rsidP="000001B1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321FF855" w14:textId="77777777" w:rsidR="005244A2" w:rsidRPr="000001B1" w:rsidRDefault="005244A2" w:rsidP="000001B1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0F869672" w14:textId="2423C328" w:rsidR="005244A2" w:rsidRPr="000001B1" w:rsidRDefault="00DF5711" w:rsidP="000001B1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0"/>
          <w:szCs w:val="20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0"/>
          <w:szCs w:val="20"/>
          <w:lang w:eastAsia="pt-BR"/>
        </w:rPr>
        <w:t>(assinado digitalmente)</w:t>
      </w:r>
    </w:p>
    <w:p w14:paraId="3946446B" w14:textId="77777777" w:rsidR="005244A2" w:rsidRPr="000001B1" w:rsidRDefault="005244A2" w:rsidP="000001B1">
      <w:pPr>
        <w:spacing w:after="0" w:line="240" w:lineRule="auto"/>
        <w:jc w:val="center"/>
        <w:rPr>
          <w:rFonts w:ascii="Calibri" w:eastAsia="Times New Roman" w:hAnsi="Calibri" w:cs="Calibri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color w:val="auto"/>
          <w:sz w:val="24"/>
          <w:szCs w:val="24"/>
          <w:lang w:eastAsia="pt-BR"/>
        </w:rPr>
        <w:t>LUCIANO GUIMARÃES</w:t>
      </w:r>
    </w:p>
    <w:p w14:paraId="57BB8EC4" w14:textId="77777777" w:rsidR="005244A2" w:rsidRPr="000001B1" w:rsidRDefault="005244A2" w:rsidP="000001B1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  <w:r w:rsidRPr="000001B1"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  <w:t>Presidente do CAU/BR</w:t>
      </w:r>
    </w:p>
    <w:p w14:paraId="5160E37F" w14:textId="77777777" w:rsidR="005244A2" w:rsidRPr="000001B1" w:rsidRDefault="005244A2" w:rsidP="000001B1">
      <w:pPr>
        <w:spacing w:after="0" w:line="240" w:lineRule="auto"/>
        <w:jc w:val="center"/>
        <w:rPr>
          <w:rFonts w:ascii="Calibri" w:eastAsia="Times New Roman" w:hAnsi="Calibri" w:cs="Calibri"/>
          <w:b w:val="0"/>
          <w:color w:val="auto"/>
          <w:sz w:val="24"/>
          <w:szCs w:val="24"/>
          <w:lang w:eastAsia="pt-BR"/>
        </w:rPr>
      </w:pPr>
    </w:p>
    <w:p w14:paraId="67AAFD98" w14:textId="175E7E5B" w:rsidR="007A55E4" w:rsidRPr="000001B1" w:rsidRDefault="007A55E4" w:rsidP="000001B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7A55E4" w:rsidRPr="000001B1" w:rsidSect="00DF5711">
      <w:headerReference w:type="default" r:id="rId12"/>
      <w:footerReference w:type="default" r:id="rId13"/>
      <w:pgSz w:w="11906" w:h="16838"/>
      <w:pgMar w:top="1493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BDC07" w14:textId="77777777" w:rsidR="00231337" w:rsidRDefault="00231337" w:rsidP="00EE0A57">
      <w:pPr>
        <w:spacing w:after="0" w:line="240" w:lineRule="auto"/>
      </w:pPr>
      <w:r>
        <w:separator/>
      </w:r>
    </w:p>
  </w:endnote>
  <w:endnote w:type="continuationSeparator" w:id="0">
    <w:p w14:paraId="0DFF5B6D" w14:textId="77777777" w:rsidR="00231337" w:rsidRDefault="00231337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0AE1" w14:textId="226FAF72"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6" name="Imagem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CC86C" w14:textId="77777777" w:rsidR="00231337" w:rsidRDefault="00231337" w:rsidP="00EE0A57">
      <w:pPr>
        <w:spacing w:after="0" w:line="240" w:lineRule="auto"/>
      </w:pPr>
      <w:r>
        <w:separator/>
      </w:r>
    </w:p>
  </w:footnote>
  <w:footnote w:type="continuationSeparator" w:id="0">
    <w:p w14:paraId="2F5BFCDD" w14:textId="77777777" w:rsidR="00231337" w:rsidRDefault="00231337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4293B" w14:textId="7E081010" w:rsidR="00C91CA5" w:rsidRPr="009009DA" w:rsidRDefault="00EA4731" w:rsidP="00DF5711">
    <w:pPr>
      <w:spacing w:after="0" w:line="276" w:lineRule="auto"/>
      <w:jc w:val="center"/>
      <w:rPr>
        <w:color w:val="FFFFFF"/>
        <w:sz w:val="12"/>
        <w:szCs w:val="12"/>
      </w:rPr>
    </w:pPr>
    <w:r w:rsidRPr="009009DA"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B91"/>
    <w:multiLevelType w:val="hybridMultilevel"/>
    <w:tmpl w:val="C33C7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F1B24"/>
    <w:multiLevelType w:val="hybridMultilevel"/>
    <w:tmpl w:val="F544CC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623C"/>
    <w:multiLevelType w:val="hybridMultilevel"/>
    <w:tmpl w:val="D01A15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38B6"/>
    <w:multiLevelType w:val="hybridMultilevel"/>
    <w:tmpl w:val="B3BA93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CBD5D79"/>
    <w:multiLevelType w:val="hybridMultilevel"/>
    <w:tmpl w:val="5AC6F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26E09"/>
    <w:multiLevelType w:val="hybridMultilevel"/>
    <w:tmpl w:val="19949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77413"/>
    <w:multiLevelType w:val="hybridMultilevel"/>
    <w:tmpl w:val="9B187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C36AF"/>
    <w:multiLevelType w:val="hybridMultilevel"/>
    <w:tmpl w:val="3B42C7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27763"/>
    <w:multiLevelType w:val="hybridMultilevel"/>
    <w:tmpl w:val="E31A0B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D5112D"/>
    <w:multiLevelType w:val="hybridMultilevel"/>
    <w:tmpl w:val="361E82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4B53"/>
    <w:multiLevelType w:val="hybridMultilevel"/>
    <w:tmpl w:val="C9B6EE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1785"/>
    <w:multiLevelType w:val="hybridMultilevel"/>
    <w:tmpl w:val="155CB3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84121"/>
    <w:multiLevelType w:val="hybridMultilevel"/>
    <w:tmpl w:val="CD666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271E7"/>
    <w:multiLevelType w:val="hybridMultilevel"/>
    <w:tmpl w:val="E23E2A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5621E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255D1077"/>
    <w:multiLevelType w:val="hybridMultilevel"/>
    <w:tmpl w:val="ABB277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15DC0"/>
    <w:multiLevelType w:val="hybridMultilevel"/>
    <w:tmpl w:val="AC908B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0A1802"/>
    <w:multiLevelType w:val="hybridMultilevel"/>
    <w:tmpl w:val="90325C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172F0"/>
    <w:multiLevelType w:val="hybridMultilevel"/>
    <w:tmpl w:val="4E0446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6631EF"/>
    <w:multiLevelType w:val="hybridMultilevel"/>
    <w:tmpl w:val="C48812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0D21CF2"/>
    <w:multiLevelType w:val="hybridMultilevel"/>
    <w:tmpl w:val="BB5C4FE0"/>
    <w:lvl w:ilvl="0" w:tplc="1BC25560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224E3"/>
    <w:multiLevelType w:val="hybridMultilevel"/>
    <w:tmpl w:val="AB9AE4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5533B4B"/>
    <w:multiLevelType w:val="hybridMultilevel"/>
    <w:tmpl w:val="BB541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45730"/>
    <w:multiLevelType w:val="hybridMultilevel"/>
    <w:tmpl w:val="25A20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FE71AE"/>
    <w:multiLevelType w:val="hybridMultilevel"/>
    <w:tmpl w:val="E9D4F0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9623A"/>
    <w:multiLevelType w:val="hybridMultilevel"/>
    <w:tmpl w:val="4E7431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47D86"/>
    <w:multiLevelType w:val="hybridMultilevel"/>
    <w:tmpl w:val="B2760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F4428"/>
    <w:multiLevelType w:val="hybridMultilevel"/>
    <w:tmpl w:val="A5CE7E54"/>
    <w:lvl w:ilvl="0" w:tplc="BA669474"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65B61"/>
    <w:multiLevelType w:val="hybridMultilevel"/>
    <w:tmpl w:val="E80C94F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240B1"/>
    <w:multiLevelType w:val="hybridMultilevel"/>
    <w:tmpl w:val="2D569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12CD8"/>
    <w:multiLevelType w:val="hybridMultilevel"/>
    <w:tmpl w:val="100CFB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B455E"/>
    <w:multiLevelType w:val="hybridMultilevel"/>
    <w:tmpl w:val="D7FC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2E0339"/>
    <w:multiLevelType w:val="hybridMultilevel"/>
    <w:tmpl w:val="7B945C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74255"/>
    <w:multiLevelType w:val="hybridMultilevel"/>
    <w:tmpl w:val="EA7AE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193BCB"/>
    <w:multiLevelType w:val="hybridMultilevel"/>
    <w:tmpl w:val="432078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95473"/>
    <w:multiLevelType w:val="hybridMultilevel"/>
    <w:tmpl w:val="FD8A20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F6347"/>
    <w:multiLevelType w:val="hybridMultilevel"/>
    <w:tmpl w:val="CF265F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0D4764"/>
    <w:multiLevelType w:val="hybridMultilevel"/>
    <w:tmpl w:val="10FCEC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61969"/>
    <w:multiLevelType w:val="hybridMultilevel"/>
    <w:tmpl w:val="20D29F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77015"/>
    <w:multiLevelType w:val="hybridMultilevel"/>
    <w:tmpl w:val="60F032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F4D30"/>
    <w:multiLevelType w:val="hybridMultilevel"/>
    <w:tmpl w:val="DA42C0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319AC"/>
    <w:multiLevelType w:val="hybridMultilevel"/>
    <w:tmpl w:val="BCE08E12"/>
    <w:lvl w:ilvl="0" w:tplc="B1CAFE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7"/>
  </w:num>
  <w:num w:numId="3">
    <w:abstractNumId w:val="23"/>
  </w:num>
  <w:num w:numId="4">
    <w:abstractNumId w:val="2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6"/>
  </w:num>
  <w:num w:numId="8">
    <w:abstractNumId w:val="31"/>
  </w:num>
  <w:num w:numId="9">
    <w:abstractNumId w:val="5"/>
  </w:num>
  <w:num w:numId="10">
    <w:abstractNumId w:val="39"/>
  </w:num>
  <w:num w:numId="11">
    <w:abstractNumId w:val="6"/>
  </w:num>
  <w:num w:numId="12">
    <w:abstractNumId w:val="40"/>
  </w:num>
  <w:num w:numId="13">
    <w:abstractNumId w:val="3"/>
  </w:num>
  <w:num w:numId="14">
    <w:abstractNumId w:val="9"/>
  </w:num>
  <w:num w:numId="15">
    <w:abstractNumId w:val="33"/>
  </w:num>
  <w:num w:numId="16">
    <w:abstractNumId w:val="2"/>
  </w:num>
  <w:num w:numId="17">
    <w:abstractNumId w:val="17"/>
  </w:num>
  <w:num w:numId="18">
    <w:abstractNumId w:val="44"/>
  </w:num>
  <w:num w:numId="19">
    <w:abstractNumId w:val="10"/>
  </w:num>
  <w:num w:numId="20">
    <w:abstractNumId w:val="16"/>
  </w:num>
  <w:num w:numId="21">
    <w:abstractNumId w:val="19"/>
  </w:num>
  <w:num w:numId="22">
    <w:abstractNumId w:val="30"/>
  </w:num>
  <w:num w:numId="23">
    <w:abstractNumId w:val="45"/>
  </w:num>
  <w:num w:numId="24">
    <w:abstractNumId w:val="12"/>
  </w:num>
  <w:num w:numId="25">
    <w:abstractNumId w:val="0"/>
  </w:num>
  <w:num w:numId="26">
    <w:abstractNumId w:val="34"/>
  </w:num>
  <w:num w:numId="27">
    <w:abstractNumId w:val="35"/>
  </w:num>
  <w:num w:numId="28">
    <w:abstractNumId w:val="8"/>
  </w:num>
  <w:num w:numId="29">
    <w:abstractNumId w:val="1"/>
  </w:num>
  <w:num w:numId="30">
    <w:abstractNumId w:val="42"/>
  </w:num>
  <w:num w:numId="31">
    <w:abstractNumId w:val="7"/>
  </w:num>
  <w:num w:numId="32">
    <w:abstractNumId w:val="20"/>
  </w:num>
  <w:num w:numId="33">
    <w:abstractNumId w:val="11"/>
  </w:num>
  <w:num w:numId="34">
    <w:abstractNumId w:val="37"/>
  </w:num>
  <w:num w:numId="35">
    <w:abstractNumId w:val="18"/>
  </w:num>
  <w:num w:numId="36">
    <w:abstractNumId w:val="14"/>
  </w:num>
  <w:num w:numId="37">
    <w:abstractNumId w:val="43"/>
  </w:num>
  <w:num w:numId="38">
    <w:abstractNumId w:val="41"/>
  </w:num>
  <w:num w:numId="39">
    <w:abstractNumId w:val="24"/>
  </w:num>
  <w:num w:numId="40">
    <w:abstractNumId w:val="38"/>
  </w:num>
  <w:num w:numId="41">
    <w:abstractNumId w:val="28"/>
  </w:num>
  <w:num w:numId="42">
    <w:abstractNumId w:val="29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6"/>
  </w:num>
  <w:num w:numId="46">
    <w:abstractNumId w:val="21"/>
  </w:num>
  <w:num w:numId="47">
    <w:abstractNumId w:val="32"/>
  </w:num>
  <w:num w:numId="48">
    <w:abstractNumId w:val="26"/>
  </w:num>
  <w:num w:numId="49">
    <w:abstractNumId w:val="22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activeWritingStyle w:appName="MSWord" w:lang="pt-BR" w:vendorID="64" w:dllVersion="0" w:nlCheck="1" w:checkStyle="0"/>
  <w:activeWritingStyle w:appName="MSWord" w:lang="pt-BR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0001B1"/>
    <w:rsid w:val="00002A9B"/>
    <w:rsid w:val="0000572D"/>
    <w:rsid w:val="00021B76"/>
    <w:rsid w:val="0002398A"/>
    <w:rsid w:val="00032ED8"/>
    <w:rsid w:val="00045010"/>
    <w:rsid w:val="000A5E76"/>
    <w:rsid w:val="000B5EEF"/>
    <w:rsid w:val="000F0C06"/>
    <w:rsid w:val="00113E92"/>
    <w:rsid w:val="00124F4D"/>
    <w:rsid w:val="0015636F"/>
    <w:rsid w:val="001633DF"/>
    <w:rsid w:val="001F0B3B"/>
    <w:rsid w:val="00216234"/>
    <w:rsid w:val="00226D06"/>
    <w:rsid w:val="00231337"/>
    <w:rsid w:val="00235DE8"/>
    <w:rsid w:val="00237331"/>
    <w:rsid w:val="00247F5B"/>
    <w:rsid w:val="0026395E"/>
    <w:rsid w:val="00292330"/>
    <w:rsid w:val="0029429B"/>
    <w:rsid w:val="00297C67"/>
    <w:rsid w:val="002B1CD9"/>
    <w:rsid w:val="002C0927"/>
    <w:rsid w:val="002D5701"/>
    <w:rsid w:val="00314C0D"/>
    <w:rsid w:val="0031769F"/>
    <w:rsid w:val="0032781C"/>
    <w:rsid w:val="0034365E"/>
    <w:rsid w:val="00345B66"/>
    <w:rsid w:val="00351432"/>
    <w:rsid w:val="003738AA"/>
    <w:rsid w:val="00390E60"/>
    <w:rsid w:val="003B198B"/>
    <w:rsid w:val="003B4087"/>
    <w:rsid w:val="003D4129"/>
    <w:rsid w:val="003D6CA6"/>
    <w:rsid w:val="003F6B20"/>
    <w:rsid w:val="00403B79"/>
    <w:rsid w:val="00421B3C"/>
    <w:rsid w:val="004235C5"/>
    <w:rsid w:val="004278CE"/>
    <w:rsid w:val="004711C3"/>
    <w:rsid w:val="00474FA0"/>
    <w:rsid w:val="004825ED"/>
    <w:rsid w:val="00484AD0"/>
    <w:rsid w:val="004B5E35"/>
    <w:rsid w:val="004C44C3"/>
    <w:rsid w:val="004D49F4"/>
    <w:rsid w:val="004E4FAD"/>
    <w:rsid w:val="004F4BE1"/>
    <w:rsid w:val="00517F84"/>
    <w:rsid w:val="005244A2"/>
    <w:rsid w:val="00532D52"/>
    <w:rsid w:val="005406D7"/>
    <w:rsid w:val="00565076"/>
    <w:rsid w:val="00570C6D"/>
    <w:rsid w:val="00584D75"/>
    <w:rsid w:val="005917CA"/>
    <w:rsid w:val="005C2E05"/>
    <w:rsid w:val="005C2E15"/>
    <w:rsid w:val="005E1609"/>
    <w:rsid w:val="005E7182"/>
    <w:rsid w:val="005F3890"/>
    <w:rsid w:val="005F6C15"/>
    <w:rsid w:val="00623F7E"/>
    <w:rsid w:val="006758DE"/>
    <w:rsid w:val="00683393"/>
    <w:rsid w:val="006D129A"/>
    <w:rsid w:val="006E3B02"/>
    <w:rsid w:val="006E5943"/>
    <w:rsid w:val="006F009C"/>
    <w:rsid w:val="006F5386"/>
    <w:rsid w:val="00702B94"/>
    <w:rsid w:val="00730E20"/>
    <w:rsid w:val="0074370A"/>
    <w:rsid w:val="00750D87"/>
    <w:rsid w:val="00756AF0"/>
    <w:rsid w:val="00756D86"/>
    <w:rsid w:val="007727AE"/>
    <w:rsid w:val="007A4A8C"/>
    <w:rsid w:val="007A55E4"/>
    <w:rsid w:val="007B23D2"/>
    <w:rsid w:val="00836154"/>
    <w:rsid w:val="00851604"/>
    <w:rsid w:val="00854073"/>
    <w:rsid w:val="00863BEB"/>
    <w:rsid w:val="00882FDB"/>
    <w:rsid w:val="0089329E"/>
    <w:rsid w:val="008936F6"/>
    <w:rsid w:val="0089372A"/>
    <w:rsid w:val="008C2D78"/>
    <w:rsid w:val="008C72EF"/>
    <w:rsid w:val="008D7A71"/>
    <w:rsid w:val="009009DA"/>
    <w:rsid w:val="00901C1E"/>
    <w:rsid w:val="009176A0"/>
    <w:rsid w:val="00927291"/>
    <w:rsid w:val="00931D05"/>
    <w:rsid w:val="00976E2D"/>
    <w:rsid w:val="00991601"/>
    <w:rsid w:val="009A0BEE"/>
    <w:rsid w:val="009B12BB"/>
    <w:rsid w:val="009F5CCC"/>
    <w:rsid w:val="00A141BE"/>
    <w:rsid w:val="00A160B6"/>
    <w:rsid w:val="00A24667"/>
    <w:rsid w:val="00A9397B"/>
    <w:rsid w:val="00AB4F82"/>
    <w:rsid w:val="00AC554C"/>
    <w:rsid w:val="00B00228"/>
    <w:rsid w:val="00B31F78"/>
    <w:rsid w:val="00B52E79"/>
    <w:rsid w:val="00B64726"/>
    <w:rsid w:val="00B967F5"/>
    <w:rsid w:val="00BA0A42"/>
    <w:rsid w:val="00BD61A1"/>
    <w:rsid w:val="00BD7912"/>
    <w:rsid w:val="00BE07B8"/>
    <w:rsid w:val="00C01893"/>
    <w:rsid w:val="00C0364A"/>
    <w:rsid w:val="00C049B1"/>
    <w:rsid w:val="00C07DEB"/>
    <w:rsid w:val="00C44BCF"/>
    <w:rsid w:val="00C56C72"/>
    <w:rsid w:val="00C60C46"/>
    <w:rsid w:val="00C91CA5"/>
    <w:rsid w:val="00CA3343"/>
    <w:rsid w:val="00CB5DBC"/>
    <w:rsid w:val="00CB7257"/>
    <w:rsid w:val="00CB77DA"/>
    <w:rsid w:val="00CE68C1"/>
    <w:rsid w:val="00D07558"/>
    <w:rsid w:val="00D10C6B"/>
    <w:rsid w:val="00D21C37"/>
    <w:rsid w:val="00D60CC6"/>
    <w:rsid w:val="00D61D98"/>
    <w:rsid w:val="00DE4286"/>
    <w:rsid w:val="00DF3873"/>
    <w:rsid w:val="00DF5711"/>
    <w:rsid w:val="00E0640A"/>
    <w:rsid w:val="00E25662"/>
    <w:rsid w:val="00E54621"/>
    <w:rsid w:val="00E61A2C"/>
    <w:rsid w:val="00E63B2C"/>
    <w:rsid w:val="00E70729"/>
    <w:rsid w:val="00EA4731"/>
    <w:rsid w:val="00EC24D9"/>
    <w:rsid w:val="00EE0A57"/>
    <w:rsid w:val="00EE791D"/>
    <w:rsid w:val="00EF0AB7"/>
    <w:rsid w:val="00F3175F"/>
    <w:rsid w:val="00F42952"/>
    <w:rsid w:val="00F84B6E"/>
    <w:rsid w:val="00F86139"/>
    <w:rsid w:val="00FA7123"/>
    <w:rsid w:val="00FB30E6"/>
    <w:rsid w:val="00FE0A9C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styleId="Textodebalo">
    <w:name w:val="Balloon Text"/>
    <w:basedOn w:val="Normal"/>
    <w:link w:val="TextodebaloChar"/>
    <w:unhideWhenUsed/>
    <w:rsid w:val="000A5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A5E76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0A5E76"/>
  </w:style>
  <w:style w:type="table" w:styleId="GradeMdia3-nfase2">
    <w:name w:val="Medium Grid 3 Accent 2"/>
    <w:basedOn w:val="Tabelanormal"/>
    <w:uiPriority w:val="60"/>
    <w:qFormat/>
    <w:rsid w:val="000A5E76"/>
    <w:pPr>
      <w:spacing w:after="0" w:line="240" w:lineRule="auto"/>
    </w:pPr>
    <w:rPr>
      <w:rFonts w:ascii="Cambria" w:eastAsia="Times New Roman" w:hAnsi="Cambria" w:cs="Times New Roman"/>
      <w:b w:val="0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0A5E76"/>
    <w:pPr>
      <w:spacing w:beforeLines="1" w:afterLines="1" w:after="0" w:line="240" w:lineRule="auto"/>
    </w:pPr>
    <w:rPr>
      <w:rFonts w:ascii="Times" w:eastAsia="Cambria" w:hAnsi="Times" w:cs="Times New Roman"/>
      <w:b w:val="0"/>
      <w:color w:val="auto"/>
      <w:sz w:val="20"/>
      <w:szCs w:val="20"/>
    </w:rPr>
  </w:style>
  <w:style w:type="character" w:styleId="Forte">
    <w:name w:val="Strong"/>
    <w:uiPriority w:val="22"/>
    <w:qFormat/>
    <w:rsid w:val="000A5E76"/>
    <w:rPr>
      <w:b w:val="0"/>
    </w:rPr>
  </w:style>
  <w:style w:type="character" w:customStyle="1" w:styleId="apple-converted-space">
    <w:name w:val="apple-converted-space"/>
    <w:basedOn w:val="Fontepargpadro"/>
    <w:rsid w:val="000A5E76"/>
  </w:style>
  <w:style w:type="character" w:styleId="nfase">
    <w:name w:val="Emphasis"/>
    <w:uiPriority w:val="20"/>
    <w:qFormat/>
    <w:rsid w:val="000A5E76"/>
    <w:rPr>
      <w:i/>
    </w:rPr>
  </w:style>
  <w:style w:type="character" w:styleId="Nmerodepgina">
    <w:name w:val="page number"/>
    <w:basedOn w:val="Fontepargpadro"/>
    <w:rsid w:val="000A5E76"/>
  </w:style>
  <w:style w:type="paragraph" w:customStyle="1" w:styleId="texto1">
    <w:name w:val="texto1"/>
    <w:basedOn w:val="Normal"/>
    <w:rsid w:val="000A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0A5E76"/>
    <w:pPr>
      <w:spacing w:after="0" w:line="240" w:lineRule="auto"/>
    </w:pPr>
    <w:rPr>
      <w:rFonts w:ascii="Cambria" w:eastAsia="Cambria" w:hAnsi="Cambria" w:cs="Times New Roman"/>
      <w:b w:val="0"/>
      <w:color w:val="auto"/>
      <w:sz w:val="20"/>
      <w:szCs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0A5E76"/>
    <w:rPr>
      <w:rFonts w:ascii="Cambria" w:eastAsia="Cambria" w:hAnsi="Cambria" w:cs="Times New Roman"/>
      <w:b w:val="0"/>
      <w:color w:val="auto"/>
      <w:sz w:val="20"/>
      <w:szCs w:val="20"/>
      <w:lang w:val="x-none"/>
    </w:rPr>
  </w:style>
  <w:style w:type="character" w:styleId="Refdenotaderodap">
    <w:name w:val="footnote reference"/>
    <w:rsid w:val="000A5E76"/>
    <w:rPr>
      <w:vertAlign w:val="superscript"/>
    </w:rPr>
  </w:style>
  <w:style w:type="paragraph" w:styleId="Corpodetexto">
    <w:name w:val="Body Text"/>
    <w:basedOn w:val="Normal"/>
    <w:link w:val="CorpodetextoChar"/>
    <w:rsid w:val="000A5E76"/>
    <w:pPr>
      <w:spacing w:after="0" w:line="240" w:lineRule="auto"/>
      <w:jc w:val="both"/>
    </w:pPr>
    <w:rPr>
      <w:rFonts w:eastAsia="Times New Roman" w:cs="Times New Roman"/>
      <w:b w:val="0"/>
      <w:color w:val="auto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A5E76"/>
    <w:rPr>
      <w:rFonts w:eastAsia="Times New Roman" w:cs="Times New Roman"/>
      <w:b w:val="0"/>
      <w:color w:val="auto"/>
      <w:szCs w:val="20"/>
      <w:lang w:eastAsia="pt-BR"/>
    </w:rPr>
  </w:style>
  <w:style w:type="paragraph" w:styleId="Ttulo">
    <w:name w:val="Title"/>
    <w:basedOn w:val="Normal"/>
    <w:link w:val="TtuloChar"/>
    <w:qFormat/>
    <w:rsid w:val="000A5E76"/>
    <w:pPr>
      <w:spacing w:after="0" w:line="240" w:lineRule="auto"/>
      <w:jc w:val="center"/>
    </w:pPr>
    <w:rPr>
      <w:rFonts w:ascii="Tahoma" w:eastAsia="Times New Roman" w:hAnsi="Tahoma" w:cs="Tahoma"/>
      <w:color w:val="auto"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0A5E76"/>
    <w:rPr>
      <w:rFonts w:ascii="Tahoma" w:eastAsia="Times New Roman" w:hAnsi="Tahoma" w:cs="Tahoma"/>
      <w:color w:val="auto"/>
      <w:sz w:val="28"/>
      <w:szCs w:val="20"/>
      <w:u w:val="single"/>
      <w:lang w:eastAsia="pt-BR"/>
    </w:rPr>
  </w:style>
  <w:style w:type="paragraph" w:styleId="Textodecomentrio">
    <w:name w:val="annotation text"/>
    <w:basedOn w:val="Normal"/>
    <w:link w:val="TextodecomentrioChar"/>
    <w:unhideWhenUsed/>
    <w:rsid w:val="000A5E76"/>
    <w:pPr>
      <w:spacing w:after="0" w:line="240" w:lineRule="auto"/>
    </w:pPr>
    <w:rPr>
      <w:rFonts w:ascii="Cambria" w:eastAsia="Cambria" w:hAnsi="Cambria" w:cs="Times New Roman"/>
      <w:b w:val="0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A5E76"/>
    <w:rPr>
      <w:rFonts w:ascii="Cambria" w:eastAsia="Cambria" w:hAnsi="Cambria" w:cs="Times New Roman"/>
      <w:b w:val="0"/>
      <w:color w:val="auto"/>
      <w:sz w:val="20"/>
      <w:szCs w:val="20"/>
    </w:rPr>
  </w:style>
  <w:style w:type="character" w:styleId="Refdecomentrio">
    <w:name w:val="annotation reference"/>
    <w:unhideWhenUsed/>
    <w:rsid w:val="000A5E76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A5E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A5E76"/>
    <w:rPr>
      <w:rFonts w:ascii="Cambria" w:eastAsia="Cambria" w:hAnsi="Cambria" w:cs="Times New Roman"/>
      <w:b/>
      <w:bCs/>
      <w:color w:val="auto"/>
      <w:sz w:val="20"/>
      <w:szCs w:val="20"/>
    </w:rPr>
  </w:style>
  <w:style w:type="paragraph" w:customStyle="1" w:styleId="Default">
    <w:name w:val="Default"/>
    <w:rsid w:val="000A5E76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b w:val="0"/>
      <w:color w:val="000000"/>
      <w:sz w:val="24"/>
      <w:szCs w:val="24"/>
      <w:lang w:eastAsia="pt-BR"/>
    </w:rPr>
  </w:style>
  <w:style w:type="paragraph" w:customStyle="1" w:styleId="Textopadro">
    <w:name w:val="Texto padrão"/>
    <w:basedOn w:val="Normal"/>
    <w:rsid w:val="000A5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aubr.gov.b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6" ma:contentTypeDescription="Crie um novo documento." ma:contentTypeScope="" ma:versionID="58dd1573c5a40b61406c5be42910740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c8c6eeb2e022eaad0606f8354b762790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128DC-1451-4105-B8E4-E8C1F15E7D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c98b360e-823b-498d-9377-b109947a512d"/>
  </ds:schemaRefs>
</ds:datastoreItem>
</file>

<file path=customXml/itemProps4.xml><?xml version="1.0" encoding="utf-8"?>
<ds:datastoreItem xmlns:ds="http://schemas.openxmlformats.org/officeDocument/2006/customXml" ds:itemID="{BC4D1586-C29B-4A00-A2EF-F0B0DE241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1922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CARLOS ALBERTO DE MEDEIROS</cp:lastModifiedBy>
  <cp:revision>4</cp:revision>
  <cp:lastPrinted>2020-09-24T13:13:00Z</cp:lastPrinted>
  <dcterms:created xsi:type="dcterms:W3CDTF">2020-09-24T12:27:00Z</dcterms:created>
  <dcterms:modified xsi:type="dcterms:W3CDTF">2020-09-24T13:16:00Z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