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C3" w:rsidRPr="0036430D" w:rsidRDefault="002763C3" w:rsidP="002763C3">
      <w:pPr>
        <w:jc w:val="center"/>
        <w:rPr>
          <w:rFonts w:ascii="Calibri" w:eastAsia="Times New Roman" w:hAnsi="Calibri" w:cs="Arial"/>
          <w:b/>
          <w:lang w:eastAsia="pt-BR"/>
        </w:rPr>
      </w:pPr>
      <w:r w:rsidRPr="0036430D">
        <w:rPr>
          <w:rFonts w:ascii="Calibri" w:eastAsia="Times New Roman" w:hAnsi="Calibri" w:cs="Arial"/>
          <w:b/>
          <w:lang w:eastAsia="pt-BR"/>
        </w:rPr>
        <w:t>PORTARIA NORMATIVA N° 71</w:t>
      </w:r>
      <w:bookmarkStart w:id="0" w:name="_GoBack"/>
      <w:bookmarkEnd w:id="0"/>
      <w:r w:rsidRPr="0036430D">
        <w:rPr>
          <w:rFonts w:ascii="Calibri" w:eastAsia="Times New Roman" w:hAnsi="Calibri" w:cs="Arial"/>
          <w:b/>
          <w:lang w:eastAsia="pt-BR"/>
        </w:rPr>
        <w:t>, DE 12 DE JUNHO DE 2019</w:t>
      </w:r>
    </w:p>
    <w:p w:rsidR="002763C3" w:rsidRPr="0036430D" w:rsidRDefault="002763C3" w:rsidP="002763C3">
      <w:pPr>
        <w:widowControl w:val="0"/>
        <w:ind w:left="3969"/>
        <w:jc w:val="both"/>
        <w:rPr>
          <w:rFonts w:ascii="Calibri" w:eastAsia="Times New Roman" w:hAnsi="Calibri" w:cs="Arial"/>
          <w:lang w:eastAsia="pt-BR"/>
        </w:rPr>
      </w:pPr>
    </w:p>
    <w:p w:rsidR="002763C3" w:rsidRPr="0036430D" w:rsidRDefault="002763C3" w:rsidP="002763C3">
      <w:pPr>
        <w:ind w:left="4253"/>
        <w:jc w:val="both"/>
        <w:rPr>
          <w:rFonts w:ascii="Calibri" w:hAnsi="Calibri" w:cs="Arial"/>
          <w:lang w:eastAsia="pt-BR"/>
        </w:rPr>
      </w:pPr>
      <w:r w:rsidRPr="0036430D">
        <w:rPr>
          <w:rFonts w:ascii="Calibri" w:hAnsi="Calibri" w:cs="Arial"/>
          <w:lang w:eastAsia="pt-BR"/>
        </w:rPr>
        <w:t xml:space="preserve">Regulamenta, no âmbito do Conselho de Arquitetura e Urbanismo do Brasil (CAU/BR), em conformidade com a </w:t>
      </w:r>
      <w:r w:rsidRPr="0036430D">
        <w:rPr>
          <w:rFonts w:ascii="Calibri" w:hAnsi="Calibri" w:cs="Arial"/>
        </w:rPr>
        <w:t xml:space="preserve">Lei n° 4.749, de 12 de agosto de 1965, o pagamento, no exercício de 2019, da </w:t>
      </w:r>
      <w:r w:rsidRPr="0036430D">
        <w:rPr>
          <w:rFonts w:ascii="Calibri" w:eastAsia="Times New Roman" w:hAnsi="Calibri" w:cs="Arial"/>
          <w:lang w:eastAsia="pt-BR"/>
        </w:rPr>
        <w:t xml:space="preserve">gratificação salarial instituída pela </w:t>
      </w:r>
      <w:hyperlink r:id="rId7" w:history="1">
        <w:r w:rsidRPr="0036430D">
          <w:rPr>
            <w:rFonts w:ascii="Calibri" w:eastAsia="Times New Roman" w:hAnsi="Calibri" w:cs="Arial"/>
            <w:lang w:eastAsia="pt-BR"/>
          </w:rPr>
          <w:t>Lei n° 4.090, de 13 de julho de 1962</w:t>
        </w:r>
      </w:hyperlink>
      <w:r w:rsidRPr="0036430D">
        <w:rPr>
          <w:rFonts w:ascii="Calibri" w:eastAsia="Times New Roman" w:hAnsi="Calibri" w:cs="Arial"/>
          <w:lang w:eastAsia="pt-BR"/>
        </w:rPr>
        <w:t xml:space="preserve"> – décimo terceiro salário,</w:t>
      </w:r>
      <w:r w:rsidRPr="0036430D">
        <w:rPr>
          <w:rFonts w:ascii="Calibri" w:hAnsi="Calibri" w:cs="Arial"/>
          <w:lang w:eastAsia="pt-BR"/>
        </w:rPr>
        <w:t xml:space="preserve"> e dá outras providências. </w:t>
      </w:r>
    </w:p>
    <w:p w:rsidR="002763C3" w:rsidRPr="0036430D" w:rsidRDefault="002763C3" w:rsidP="002763C3">
      <w:pPr>
        <w:autoSpaceDE w:val="0"/>
        <w:adjustRightInd w:val="0"/>
        <w:ind w:left="4253"/>
        <w:jc w:val="both"/>
        <w:rPr>
          <w:rFonts w:ascii="Calibri" w:hAnsi="Calibri" w:cs="Arial"/>
          <w:lang w:eastAsia="pt-BR"/>
        </w:rPr>
      </w:pPr>
    </w:p>
    <w:p w:rsidR="002763C3" w:rsidRPr="0036430D" w:rsidRDefault="002763C3" w:rsidP="002763C3">
      <w:pPr>
        <w:jc w:val="both"/>
        <w:rPr>
          <w:rFonts w:ascii="Calibri" w:hAnsi="Calibri"/>
        </w:rPr>
      </w:pPr>
      <w:r w:rsidRPr="0036430D">
        <w:rPr>
          <w:rFonts w:ascii="Calibri" w:hAnsi="Calibri" w:cs="Arial"/>
        </w:rPr>
        <w:t xml:space="preserve">O Presidente do Conselho de Arquitetura e Urbanismo do Brasil (CAU/BR), no uso das atribuições que lhe conferem o art. 29, inciso III da Lei n° 12.378, de 31 de dezembro de 2010, </w:t>
      </w:r>
      <w:r w:rsidRPr="0036430D">
        <w:rPr>
          <w:rFonts w:ascii="Calibri" w:hAnsi="Calibri" w:cs="Calibri"/>
          <w:lang w:eastAsia="pt-BR"/>
        </w:rPr>
        <w:t xml:space="preserve">o art. 159 do Regimento Interno aprovado pela Deliberação Plenária DPOBR n° 0065-05/2017, de 28 de abril de 2017, e instituído pela Resolução CAU/BR n° 139, de 28 de abril de 2017, e </w:t>
      </w:r>
      <w:r w:rsidRPr="0036430D">
        <w:rPr>
          <w:rFonts w:ascii="Calibri" w:hAnsi="Calibri" w:cs="Arial"/>
        </w:rPr>
        <w:t xml:space="preserve">considerando a assinatura do Acordo Coletivo de Trabalho 2019/2020 - </w:t>
      </w:r>
      <w:r w:rsidRPr="0036430D">
        <w:rPr>
          <w:rFonts w:ascii="Calibri" w:hAnsi="Calibri"/>
        </w:rPr>
        <w:t>Número de Registro no MTE DF000190/2019 e Data de Registro no MTE em 23/04/2019;</w:t>
      </w:r>
    </w:p>
    <w:p w:rsidR="002763C3" w:rsidRPr="0036430D" w:rsidRDefault="002763C3" w:rsidP="002763C3">
      <w:pPr>
        <w:jc w:val="both"/>
        <w:rPr>
          <w:rFonts w:ascii="Calibri" w:eastAsia="Times New Roman" w:hAnsi="Calibri" w:cs="Arial"/>
          <w:lang w:eastAsia="pt-BR"/>
        </w:rPr>
      </w:pPr>
    </w:p>
    <w:p w:rsidR="002763C3" w:rsidRPr="0036430D" w:rsidRDefault="002763C3" w:rsidP="002763C3">
      <w:pPr>
        <w:widowControl w:val="0"/>
        <w:jc w:val="both"/>
        <w:rPr>
          <w:rFonts w:ascii="Calibri" w:eastAsia="Times New Roman" w:hAnsi="Calibri" w:cs="Arial"/>
          <w:b/>
          <w:lang w:eastAsia="pt-BR"/>
        </w:rPr>
      </w:pPr>
      <w:r w:rsidRPr="0036430D">
        <w:rPr>
          <w:rFonts w:ascii="Calibri" w:eastAsia="Times New Roman" w:hAnsi="Calibri" w:cs="Arial"/>
          <w:b/>
          <w:lang w:eastAsia="pt-BR"/>
        </w:rPr>
        <w:t xml:space="preserve">RESOLVE: </w:t>
      </w:r>
    </w:p>
    <w:p w:rsidR="002763C3" w:rsidRPr="0036430D" w:rsidRDefault="002763C3" w:rsidP="002763C3">
      <w:pPr>
        <w:widowControl w:val="0"/>
        <w:jc w:val="both"/>
        <w:rPr>
          <w:rFonts w:ascii="Calibri" w:eastAsia="Times New Roman" w:hAnsi="Calibri" w:cs="Arial"/>
          <w:b/>
          <w:lang w:eastAsia="pt-BR"/>
        </w:rPr>
      </w:pPr>
    </w:p>
    <w:p w:rsidR="002763C3" w:rsidRPr="0036430D" w:rsidRDefault="002763C3" w:rsidP="002763C3">
      <w:pPr>
        <w:jc w:val="both"/>
        <w:rPr>
          <w:rFonts w:ascii="Calibri" w:eastAsia="Times New Roman" w:hAnsi="Calibri" w:cs="Arial"/>
          <w:lang w:eastAsia="pt-BR"/>
        </w:rPr>
      </w:pPr>
      <w:r w:rsidRPr="0036430D">
        <w:rPr>
          <w:rFonts w:ascii="Calibri" w:eastAsia="Times New Roman" w:hAnsi="Calibri" w:cs="Arial"/>
          <w:lang w:eastAsia="pt-BR"/>
        </w:rPr>
        <w:t xml:space="preserve">Art. 1° A gratificação salarial instituída pela </w:t>
      </w:r>
      <w:hyperlink r:id="rId8" w:history="1">
        <w:r w:rsidRPr="0036430D">
          <w:rPr>
            <w:rFonts w:ascii="Calibri" w:eastAsia="Times New Roman" w:hAnsi="Calibri" w:cs="Arial"/>
            <w:lang w:eastAsia="pt-BR"/>
          </w:rPr>
          <w:t>Lei n° 4.090, de 13 de julho de 1962</w:t>
        </w:r>
      </w:hyperlink>
      <w:r w:rsidRPr="0036430D">
        <w:rPr>
          <w:rFonts w:ascii="Calibri" w:eastAsia="Times New Roman" w:hAnsi="Calibri" w:cs="Arial"/>
          <w:lang w:eastAsia="pt-BR"/>
        </w:rPr>
        <w:t>, será paga pelo Conselho de Arquitetura e Urbanismo do Brasil (CAU/BR), no exercício de 2019, até o dia 20 de dezembro de 2019, compensada a importância que, a título de adiantamento, o empregado houver recebido na forma do artigo seguinte.</w:t>
      </w:r>
    </w:p>
    <w:p w:rsidR="002763C3" w:rsidRPr="0036430D" w:rsidRDefault="002763C3" w:rsidP="002763C3">
      <w:pPr>
        <w:jc w:val="both"/>
        <w:rPr>
          <w:rFonts w:ascii="Calibri" w:eastAsia="Times New Roman" w:hAnsi="Calibri" w:cs="Arial"/>
          <w:lang w:eastAsia="pt-BR"/>
        </w:rPr>
      </w:pPr>
    </w:p>
    <w:p w:rsidR="002763C3" w:rsidRPr="0036430D" w:rsidRDefault="002763C3" w:rsidP="002763C3">
      <w:pPr>
        <w:jc w:val="both"/>
        <w:rPr>
          <w:rFonts w:ascii="Calibri" w:hAnsi="Calibri" w:cs="Arial"/>
        </w:rPr>
      </w:pPr>
      <w:r w:rsidRPr="0036430D">
        <w:rPr>
          <w:rFonts w:ascii="Calibri" w:eastAsia="Times New Roman" w:hAnsi="Calibri" w:cs="Arial"/>
          <w:lang w:eastAsia="pt-BR"/>
        </w:rPr>
        <w:t>Parágrafo único. O valor total da gratificação e a sua forma de cálculo atenderão ao que dispõem as Leis n° 4.090, de 1962, e</w:t>
      </w:r>
      <w:r w:rsidRPr="0036430D">
        <w:rPr>
          <w:rFonts w:ascii="Calibri" w:hAnsi="Calibri" w:cs="Arial"/>
        </w:rPr>
        <w:t xml:space="preserve"> n° 4.749, de 1965.</w:t>
      </w:r>
    </w:p>
    <w:p w:rsidR="002763C3" w:rsidRPr="0036430D" w:rsidRDefault="002763C3" w:rsidP="002763C3">
      <w:pPr>
        <w:jc w:val="both"/>
        <w:rPr>
          <w:rFonts w:ascii="Calibri" w:eastAsia="Times New Roman" w:hAnsi="Calibri" w:cs="Arial"/>
          <w:lang w:eastAsia="pt-BR"/>
        </w:rPr>
      </w:pPr>
    </w:p>
    <w:p w:rsidR="002763C3" w:rsidRPr="0036430D" w:rsidRDefault="002763C3" w:rsidP="002763C3">
      <w:pPr>
        <w:jc w:val="both"/>
        <w:rPr>
          <w:rFonts w:ascii="Calibri" w:eastAsia="Times New Roman" w:hAnsi="Calibri" w:cs="Arial"/>
          <w:lang w:eastAsia="pt-BR"/>
        </w:rPr>
      </w:pPr>
      <w:r w:rsidRPr="0036430D">
        <w:rPr>
          <w:rFonts w:ascii="Calibri" w:eastAsia="Times New Roman" w:hAnsi="Calibri" w:cs="Arial"/>
          <w:lang w:eastAsia="pt-BR"/>
        </w:rPr>
        <w:t>Art. 2° O adiantamento a que se refere o artigo antecedente, equivalente a 50% (cinquenta por cento) da remuneração devida no respectivo mês, será pago nos seguintes prazos:</w:t>
      </w:r>
    </w:p>
    <w:p w:rsidR="002763C3" w:rsidRPr="0036430D" w:rsidRDefault="002763C3" w:rsidP="002763C3">
      <w:pPr>
        <w:jc w:val="both"/>
        <w:rPr>
          <w:rFonts w:ascii="Calibri" w:eastAsia="Times New Roman" w:hAnsi="Calibri" w:cs="Arial"/>
          <w:lang w:eastAsia="pt-BR"/>
        </w:rPr>
      </w:pPr>
    </w:p>
    <w:p w:rsidR="002763C3" w:rsidRPr="0036430D" w:rsidRDefault="002763C3" w:rsidP="002763C3">
      <w:pPr>
        <w:jc w:val="both"/>
        <w:rPr>
          <w:rFonts w:ascii="Calibri" w:eastAsia="Times New Roman" w:hAnsi="Calibri" w:cs="Arial"/>
          <w:lang w:eastAsia="pt-BR"/>
        </w:rPr>
      </w:pPr>
      <w:r w:rsidRPr="0036430D">
        <w:rPr>
          <w:rFonts w:ascii="Calibri" w:eastAsia="Times New Roman" w:hAnsi="Calibri" w:cs="Arial"/>
          <w:lang w:eastAsia="pt-BR"/>
        </w:rPr>
        <w:t>I - no mês de junho de 2019, a todos os empregados, exceto àqueles que fizerem opção pelo adiantamento na forma do item II deste artigo;</w:t>
      </w:r>
    </w:p>
    <w:p w:rsidR="002763C3" w:rsidRPr="0036430D" w:rsidRDefault="002763C3" w:rsidP="002763C3">
      <w:pPr>
        <w:jc w:val="both"/>
        <w:rPr>
          <w:rFonts w:ascii="Calibri" w:eastAsia="Times New Roman" w:hAnsi="Calibri" w:cs="Arial"/>
          <w:lang w:eastAsia="pt-BR"/>
        </w:rPr>
      </w:pPr>
    </w:p>
    <w:p w:rsidR="002763C3" w:rsidRPr="0036430D" w:rsidRDefault="002763C3" w:rsidP="002763C3">
      <w:pPr>
        <w:jc w:val="both"/>
        <w:rPr>
          <w:rFonts w:ascii="Calibri" w:eastAsia="Times New Roman" w:hAnsi="Calibri" w:cs="Arial"/>
          <w:lang w:eastAsia="pt-BR"/>
        </w:rPr>
      </w:pPr>
      <w:r w:rsidRPr="0036430D">
        <w:rPr>
          <w:rFonts w:ascii="Calibri" w:eastAsia="Times New Roman" w:hAnsi="Calibri" w:cs="Arial"/>
          <w:lang w:eastAsia="pt-BR"/>
        </w:rPr>
        <w:t>II - no mês de novembro de 2019, aos empregados que, até o dia 14 de junho de 2019, fizerem opção pelo adiantamento nesse mês.</w:t>
      </w:r>
    </w:p>
    <w:p w:rsidR="002763C3" w:rsidRPr="0036430D" w:rsidRDefault="002763C3" w:rsidP="002763C3">
      <w:pPr>
        <w:jc w:val="both"/>
        <w:rPr>
          <w:rFonts w:ascii="Calibri" w:eastAsia="Times New Roman" w:hAnsi="Calibri" w:cs="Arial"/>
          <w:lang w:eastAsia="pt-BR"/>
        </w:rPr>
      </w:pPr>
    </w:p>
    <w:p w:rsidR="002763C3" w:rsidRPr="0036430D" w:rsidRDefault="002763C3" w:rsidP="002763C3">
      <w:pPr>
        <w:jc w:val="both"/>
        <w:rPr>
          <w:rFonts w:ascii="Calibri" w:eastAsia="Times New Roman" w:hAnsi="Calibri" w:cs="Arial"/>
          <w:lang w:eastAsia="pt-BR"/>
        </w:rPr>
      </w:pPr>
      <w:r w:rsidRPr="0036430D">
        <w:rPr>
          <w:rFonts w:ascii="Calibri" w:eastAsia="Times New Roman" w:hAnsi="Calibri" w:cs="Arial"/>
          <w:lang w:eastAsia="pt-BR"/>
        </w:rPr>
        <w:t>Art. 3° Ocorrendo à extinção do contrato de trabalho antes do pagamento de que trata o art. 1° desta Portaria Normativa, proceder-se-á à compensação do adiantamento mencionado no art. 2° com as verbas rescisórias.</w:t>
      </w:r>
    </w:p>
    <w:p w:rsidR="002763C3" w:rsidRPr="0036430D" w:rsidRDefault="002763C3" w:rsidP="002763C3">
      <w:pPr>
        <w:jc w:val="both"/>
        <w:rPr>
          <w:rFonts w:ascii="Calibri" w:eastAsia="Times New Roman" w:hAnsi="Calibri" w:cs="Arial"/>
          <w:lang w:eastAsia="pt-BR"/>
        </w:rPr>
      </w:pPr>
      <w:bookmarkStart w:id="1" w:name="art4"/>
      <w:bookmarkEnd w:id="1"/>
    </w:p>
    <w:p w:rsidR="002763C3" w:rsidRPr="0036430D" w:rsidRDefault="002763C3" w:rsidP="002763C3">
      <w:pPr>
        <w:jc w:val="both"/>
        <w:rPr>
          <w:rFonts w:ascii="Calibri" w:eastAsia="Times New Roman" w:hAnsi="Calibri" w:cs="Arial"/>
          <w:lang w:eastAsia="pt-BR"/>
        </w:rPr>
      </w:pPr>
      <w:r w:rsidRPr="0036430D">
        <w:rPr>
          <w:rFonts w:ascii="Calibri" w:eastAsia="Times New Roman" w:hAnsi="Calibri" w:cs="Arial"/>
          <w:lang w:eastAsia="pt-BR"/>
        </w:rPr>
        <w:t xml:space="preserve">Art. 4° As retenções relativas ao Imposto de Renda Pessoa Física, às contribuições devidas ao Instituto Nacional do Seguro Social, e a quaisquer outros encargos devidos pelo empregado e incidentes sobre a gratificação de que trata esta Portaria Normativa serão descontados por </w:t>
      </w:r>
      <w:r w:rsidRPr="0036430D">
        <w:rPr>
          <w:rFonts w:ascii="Calibri" w:eastAsia="Times New Roman" w:hAnsi="Calibri" w:cs="Arial"/>
          <w:lang w:eastAsia="pt-BR"/>
        </w:rPr>
        <w:lastRenderedPageBreak/>
        <w:t>ocasião da quitação do valor residual na forma do art. 1°, ressalvados os casos de rescisão do contrato de trabalho nos termos do art. 3° antecedente, aplicando-se as compensações nas verbas rescisórias.</w:t>
      </w:r>
    </w:p>
    <w:p w:rsidR="002763C3" w:rsidRPr="0036430D" w:rsidRDefault="002763C3" w:rsidP="002763C3">
      <w:pPr>
        <w:jc w:val="both"/>
        <w:rPr>
          <w:rFonts w:ascii="Calibri" w:eastAsia="Times New Roman" w:hAnsi="Calibri" w:cs="Arial"/>
          <w:lang w:eastAsia="pt-BR"/>
        </w:rPr>
      </w:pPr>
    </w:p>
    <w:p w:rsidR="002763C3" w:rsidRPr="0036430D" w:rsidRDefault="002763C3" w:rsidP="002763C3">
      <w:pPr>
        <w:pStyle w:val="NormalWeb"/>
        <w:jc w:val="both"/>
        <w:rPr>
          <w:rFonts w:ascii="Calibri" w:eastAsia="Times New Roman" w:hAnsi="Calibri" w:cs="Arial"/>
          <w:sz w:val="24"/>
          <w:szCs w:val="24"/>
          <w:shd w:val="clear" w:color="auto" w:fill="FFFFFF"/>
          <w:lang w:eastAsia="pt-BR"/>
        </w:rPr>
      </w:pPr>
      <w:r w:rsidRPr="0036430D">
        <w:rPr>
          <w:rFonts w:ascii="Calibri" w:hAnsi="Calibri" w:cs="Arial"/>
          <w:sz w:val="24"/>
          <w:szCs w:val="24"/>
        </w:rPr>
        <w:t xml:space="preserve">Art. 5° Esta Portaria Normativa entra em vigor na data de sua publicação no sítio eletrônico do CAU/BR na Rede Mundial de Computadores (Internet), no endereço </w:t>
      </w:r>
      <w:hyperlink r:id="rId9" w:history="1">
        <w:r w:rsidRPr="0036430D">
          <w:rPr>
            <w:rStyle w:val="Hyperlink"/>
            <w:rFonts w:ascii="Calibri" w:hAnsi="Calibri" w:cs="Arial"/>
            <w:sz w:val="24"/>
            <w:szCs w:val="24"/>
          </w:rPr>
          <w:t>www.caubr.gov.br</w:t>
        </w:r>
      </w:hyperlink>
      <w:r w:rsidRPr="0036430D">
        <w:rPr>
          <w:rFonts w:ascii="Calibri" w:hAnsi="Calibri" w:cs="Arial"/>
          <w:sz w:val="24"/>
          <w:szCs w:val="24"/>
        </w:rPr>
        <w:t>, com efeitos a partir d</w:t>
      </w:r>
      <w:r w:rsidRPr="0036430D">
        <w:rPr>
          <w:rFonts w:ascii="Calibri" w:eastAsia="Times New Roman" w:hAnsi="Calibri" w:cs="Arial"/>
          <w:sz w:val="24"/>
          <w:szCs w:val="24"/>
          <w:shd w:val="clear" w:color="auto" w:fill="FFFFFF"/>
          <w:lang w:eastAsia="pt-BR"/>
        </w:rPr>
        <w:t>esta data.</w:t>
      </w:r>
    </w:p>
    <w:p w:rsidR="002763C3" w:rsidRPr="0036430D" w:rsidRDefault="002763C3" w:rsidP="002763C3">
      <w:pPr>
        <w:rPr>
          <w:rFonts w:ascii="Calibri" w:eastAsia="Times New Roman" w:hAnsi="Calibri" w:cs="Arial"/>
          <w:shd w:val="clear" w:color="auto" w:fill="FFFFFF"/>
          <w:lang w:eastAsia="pt-BR"/>
        </w:rPr>
      </w:pPr>
    </w:p>
    <w:p w:rsidR="002763C3" w:rsidRPr="0036430D" w:rsidRDefault="002763C3" w:rsidP="002763C3">
      <w:pPr>
        <w:widowControl w:val="0"/>
        <w:jc w:val="center"/>
        <w:rPr>
          <w:rFonts w:ascii="Calibri" w:eastAsia="Times New Roman" w:hAnsi="Calibri" w:cs="Arial"/>
          <w:shd w:val="clear" w:color="auto" w:fill="FFFFFF"/>
          <w:lang w:eastAsia="pt-BR"/>
        </w:rPr>
      </w:pPr>
      <w:r w:rsidRPr="0036430D">
        <w:rPr>
          <w:rFonts w:ascii="Calibri" w:eastAsia="Times New Roman" w:hAnsi="Calibri" w:cs="Arial"/>
          <w:shd w:val="clear" w:color="auto" w:fill="FFFFFF"/>
          <w:lang w:eastAsia="pt-BR"/>
        </w:rPr>
        <w:t>Brasília, 12 de junho de 2019.</w:t>
      </w:r>
    </w:p>
    <w:p w:rsidR="002763C3" w:rsidRPr="0036430D" w:rsidRDefault="002763C3" w:rsidP="002763C3">
      <w:pPr>
        <w:widowControl w:val="0"/>
        <w:jc w:val="both"/>
        <w:rPr>
          <w:rFonts w:ascii="Calibri" w:eastAsia="Times New Roman" w:hAnsi="Calibri" w:cs="Arial"/>
          <w:shd w:val="clear" w:color="auto" w:fill="FFFFFF"/>
          <w:lang w:eastAsia="pt-BR"/>
        </w:rPr>
      </w:pPr>
    </w:p>
    <w:p w:rsidR="002763C3" w:rsidRPr="0036430D" w:rsidRDefault="002763C3" w:rsidP="002763C3">
      <w:pPr>
        <w:widowControl w:val="0"/>
        <w:jc w:val="both"/>
        <w:rPr>
          <w:rFonts w:ascii="Calibri" w:eastAsia="Times New Roman" w:hAnsi="Calibri" w:cs="Arial"/>
          <w:shd w:val="clear" w:color="auto" w:fill="FFFFFF"/>
          <w:lang w:eastAsia="pt-BR"/>
        </w:rPr>
      </w:pPr>
    </w:p>
    <w:p w:rsidR="002763C3" w:rsidRPr="0036430D" w:rsidRDefault="002763C3" w:rsidP="002763C3">
      <w:pPr>
        <w:widowControl w:val="0"/>
        <w:jc w:val="both"/>
        <w:rPr>
          <w:rFonts w:ascii="Calibri" w:eastAsia="Times New Roman" w:hAnsi="Calibri" w:cs="Arial"/>
          <w:shd w:val="clear" w:color="auto" w:fill="FFFFFF"/>
          <w:lang w:eastAsia="pt-BR"/>
        </w:rPr>
      </w:pPr>
    </w:p>
    <w:p w:rsidR="002763C3" w:rsidRPr="0036430D" w:rsidRDefault="002763C3" w:rsidP="002763C3">
      <w:pPr>
        <w:jc w:val="center"/>
        <w:rPr>
          <w:rFonts w:ascii="Calibri" w:hAnsi="Calibri" w:cs="Arial"/>
          <w:b/>
        </w:rPr>
      </w:pPr>
      <w:r w:rsidRPr="0036430D">
        <w:rPr>
          <w:rFonts w:ascii="Calibri" w:hAnsi="Calibri" w:cs="Arial"/>
          <w:b/>
        </w:rPr>
        <w:t>LUCIANO GUIMARÃES</w:t>
      </w:r>
    </w:p>
    <w:p w:rsidR="002763C3" w:rsidRPr="0036430D" w:rsidRDefault="002763C3" w:rsidP="002763C3">
      <w:pPr>
        <w:jc w:val="center"/>
        <w:rPr>
          <w:rFonts w:ascii="Calibri" w:hAnsi="Calibri" w:cs="Arial"/>
        </w:rPr>
      </w:pPr>
      <w:r w:rsidRPr="0036430D">
        <w:rPr>
          <w:rFonts w:ascii="Calibri" w:hAnsi="Calibri" w:cs="Arial"/>
        </w:rPr>
        <w:t>Presidente do CAU/BR</w:t>
      </w:r>
    </w:p>
    <w:p w:rsidR="007D745C" w:rsidRPr="002763C3" w:rsidRDefault="007D745C" w:rsidP="002763C3"/>
    <w:sectPr w:rsidR="007D745C" w:rsidRPr="002763C3" w:rsidSect="00626553">
      <w:headerReference w:type="default" r:id="rId10"/>
      <w:footerReference w:type="default" r:id="rId11"/>
      <w:pgSz w:w="11900" w:h="16840"/>
      <w:pgMar w:top="1418" w:right="1134" w:bottom="1559" w:left="1701" w:header="1327" w:footer="3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A0" w:rsidRDefault="00927BA0">
      <w:r>
        <w:separator/>
      </w:r>
    </w:p>
  </w:endnote>
  <w:endnote w:type="continuationSeparator" w:id="0">
    <w:p w:rsidR="00927BA0" w:rsidRDefault="0092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6C" w:rsidRDefault="000449CB">
    <w:pPr>
      <w:pStyle w:val="Rodap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-1073789</wp:posOffset>
          </wp:positionH>
          <wp:positionV relativeFrom="paragraph">
            <wp:posOffset>-6986</wp:posOffset>
          </wp:positionV>
          <wp:extent cx="7560314" cy="723903"/>
          <wp:effectExtent l="0" t="0" r="2536" b="0"/>
          <wp:wrapNone/>
          <wp:docPr id="2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B2D6C" w:rsidRDefault="001B2D6C">
    <w:pPr>
      <w:pStyle w:val="Rodap"/>
      <w:ind w:right="360"/>
      <w:jc w:val="center"/>
    </w:pPr>
  </w:p>
  <w:p w:rsidR="001B2D6C" w:rsidRDefault="000449CB">
    <w:pPr>
      <w:pStyle w:val="Rodap"/>
      <w:jc w:val="right"/>
    </w:pPr>
    <w:r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>
      <w:rPr>
        <w:rFonts w:ascii="Arial" w:eastAsia="Calibri" w:hAnsi="Arial" w:cs="Arial"/>
        <w:bCs/>
        <w:color w:val="1B6469"/>
        <w:sz w:val="22"/>
        <w:szCs w:val="22"/>
      </w:rPr>
      <w:instrText xml:space="preserve"> PAGE </w:instrText>
    </w:r>
    <w:r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2763C3">
      <w:rPr>
        <w:rFonts w:ascii="Arial" w:eastAsia="Calibri" w:hAnsi="Arial" w:cs="Arial"/>
        <w:bCs/>
        <w:noProof/>
        <w:color w:val="1B6469"/>
        <w:sz w:val="22"/>
        <w:szCs w:val="22"/>
      </w:rPr>
      <w:t>2</w:t>
    </w:r>
    <w:r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:rsidR="001B2D6C" w:rsidRDefault="001B2D6C">
    <w:pPr>
      <w:pStyle w:val="Rodap"/>
      <w:ind w:right="360"/>
      <w:jc w:val="center"/>
    </w:pPr>
  </w:p>
  <w:p w:rsidR="006B2CD8" w:rsidRDefault="006B2CD8"/>
  <w:p w:rsidR="001B2D6C" w:rsidRDefault="001B2D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A0" w:rsidRDefault="00927BA0">
      <w:r>
        <w:rPr>
          <w:color w:val="000000"/>
        </w:rPr>
        <w:separator/>
      </w:r>
    </w:p>
  </w:footnote>
  <w:footnote w:type="continuationSeparator" w:id="0">
    <w:p w:rsidR="00927BA0" w:rsidRDefault="0092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6C" w:rsidRDefault="000449C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-1012185</wp:posOffset>
          </wp:positionH>
          <wp:positionV relativeFrom="paragraph">
            <wp:posOffset>-854707</wp:posOffset>
          </wp:positionV>
          <wp:extent cx="7578720" cy="1080765"/>
          <wp:effectExtent l="0" t="0" r="3180" b="5085"/>
          <wp:wrapNone/>
          <wp:docPr id="1" name="Imagem 7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B2CD8" w:rsidRDefault="006B2CD8"/>
  <w:p w:rsidR="001B2D6C" w:rsidRDefault="001B2D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F6E97"/>
    <w:multiLevelType w:val="multilevel"/>
    <w:tmpl w:val="20F0F500"/>
    <w:lvl w:ilvl="0">
      <w:start w:val="3"/>
      <w:numFmt w:val="decimal"/>
      <w:lvlText w:val="%1"/>
      <w:lvlJc w:val="left"/>
      <w:pPr>
        <w:ind w:left="800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5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3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8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23" w:hanging="360"/>
      </w:pPr>
      <w:rPr>
        <w:rFonts w:hint="default"/>
        <w:lang w:val="pt-PT" w:eastAsia="pt-PT" w:bidi="pt-PT"/>
      </w:rPr>
    </w:lvl>
  </w:abstractNum>
  <w:abstractNum w:abstractNumId="1">
    <w:nsid w:val="43E97BBA"/>
    <w:multiLevelType w:val="multilevel"/>
    <w:tmpl w:val="C85E5CA4"/>
    <w:lvl w:ilvl="0">
      <w:start w:val="1"/>
      <w:numFmt w:val="decimal"/>
      <w:lvlText w:val="%1."/>
      <w:lvlJc w:val="left"/>
      <w:pPr>
        <w:ind w:left="1072" w:hanging="63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72" w:hanging="63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79" w:hanging="6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9" w:hanging="6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9" w:hanging="6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29" w:hanging="6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79" w:hanging="6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29" w:hanging="6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9" w:hanging="632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06"/>
    <w:rsid w:val="000449CB"/>
    <w:rsid w:val="00112645"/>
    <w:rsid w:val="001958FA"/>
    <w:rsid w:val="001A3C1C"/>
    <w:rsid w:val="001B2D6C"/>
    <w:rsid w:val="001C062C"/>
    <w:rsid w:val="002763C3"/>
    <w:rsid w:val="002F08AA"/>
    <w:rsid w:val="0043008A"/>
    <w:rsid w:val="004B5191"/>
    <w:rsid w:val="005C1A0A"/>
    <w:rsid w:val="005E2950"/>
    <w:rsid w:val="00626553"/>
    <w:rsid w:val="0063293B"/>
    <w:rsid w:val="00644A39"/>
    <w:rsid w:val="00666731"/>
    <w:rsid w:val="00675F47"/>
    <w:rsid w:val="006B2CD8"/>
    <w:rsid w:val="007D745C"/>
    <w:rsid w:val="00927BA0"/>
    <w:rsid w:val="009561FC"/>
    <w:rsid w:val="00980315"/>
    <w:rsid w:val="00B26492"/>
    <w:rsid w:val="00B37B90"/>
    <w:rsid w:val="00BB4DBA"/>
    <w:rsid w:val="00BC7011"/>
    <w:rsid w:val="00CE2206"/>
    <w:rsid w:val="00E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096DC-4B9E-4559-BDE8-620803E2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uiPriority w:val="1"/>
    <w:qFormat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Ttulo2Char">
    <w:name w:val="Título 2 Char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rPr>
      <w:sz w:val="24"/>
      <w:szCs w:val="24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sz w:val="24"/>
      <w:szCs w:val="24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fontstyle01">
    <w:name w:val="fontstyle01"/>
    <w:basedOn w:val="Fontepargpadro"/>
    <w:rPr>
      <w:rFonts w:ascii="Calibri-Bold" w:hAnsi="Calibri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3"/>
      <w:sz w:val="32"/>
      <w:szCs w:val="32"/>
    </w:rPr>
  </w:style>
  <w:style w:type="character" w:customStyle="1" w:styleId="TtuloChar">
    <w:name w:val="Título Char"/>
    <w:basedOn w:val="Fontepargpadro"/>
    <w:rPr>
      <w:rFonts w:ascii="Calibri Light" w:eastAsia="Times New Roman" w:hAnsi="Calibri Light"/>
      <w:b/>
      <w:bCs/>
      <w:kern w:val="3"/>
      <w:sz w:val="32"/>
      <w:szCs w:val="32"/>
      <w:lang w:eastAsia="en-US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  <w:rPr>
      <w:sz w:val="24"/>
      <w:szCs w:val="24"/>
      <w:lang w:eastAsia="en-US"/>
    </w:rPr>
  </w:style>
  <w:style w:type="character" w:customStyle="1" w:styleId="Fontepargpadro1">
    <w:name w:val="Fonte parág. padrão1"/>
    <w:rsid w:val="00675F47"/>
  </w:style>
  <w:style w:type="paragraph" w:styleId="Sumrio1">
    <w:name w:val="toc 1"/>
    <w:basedOn w:val="Normal"/>
    <w:uiPriority w:val="1"/>
    <w:qFormat/>
    <w:rsid w:val="001B2D6C"/>
    <w:pPr>
      <w:widowControl w:val="0"/>
      <w:suppressAutoHyphens w:val="0"/>
      <w:autoSpaceDE w:val="0"/>
      <w:spacing w:before="144"/>
      <w:ind w:left="1072" w:hanging="632"/>
      <w:textAlignment w:val="auto"/>
    </w:pPr>
    <w:rPr>
      <w:rFonts w:ascii="Calibri" w:eastAsia="Calibri" w:hAnsi="Calibri" w:cs="Calibri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D745C"/>
    <w:pPr>
      <w:widowControl w:val="0"/>
      <w:suppressAutoHyphens w:val="0"/>
      <w:autoSpaceDE w:val="0"/>
      <w:ind w:left="107"/>
      <w:textAlignment w:val="auto"/>
    </w:pPr>
    <w:rPr>
      <w:rFonts w:ascii="Calibri" w:eastAsia="Calibri" w:hAnsi="Calibri" w:cs="Calibri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4090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4090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ubr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Emerson Fraga</cp:lastModifiedBy>
  <cp:revision>2</cp:revision>
  <cp:lastPrinted>2022-01-20T14:27:00Z</cp:lastPrinted>
  <dcterms:created xsi:type="dcterms:W3CDTF">2022-02-01T14:16:00Z</dcterms:created>
  <dcterms:modified xsi:type="dcterms:W3CDTF">2022-02-01T14:16:00Z</dcterms:modified>
</cp:coreProperties>
</file>