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37" w:rsidRDefault="00656637" w:rsidP="006566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N° 68, DE 16 DE JANEIRO DE 2019</w:t>
      </w:r>
    </w:p>
    <w:p w:rsidR="00656637" w:rsidRDefault="00656637" w:rsidP="00656637">
      <w:pPr>
        <w:ind w:left="4253"/>
        <w:jc w:val="both"/>
        <w:rPr>
          <w:rFonts w:ascii="Calibri" w:hAnsi="Calibri" w:cs="Arial"/>
        </w:rPr>
      </w:pPr>
    </w:p>
    <w:p w:rsidR="00656637" w:rsidRDefault="00656637" w:rsidP="00656637">
      <w:pPr>
        <w:ind w:left="425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Prorroga prazo fixado na Portaria Normativa n° 66, de 13 de agosto de 2018, e dá outras providências.</w:t>
      </w:r>
    </w:p>
    <w:p w:rsidR="00656637" w:rsidRDefault="00656637" w:rsidP="00656637">
      <w:pPr>
        <w:ind w:left="4248"/>
        <w:jc w:val="both"/>
        <w:rPr>
          <w:rFonts w:ascii="Calibri" w:hAnsi="Calibri" w:cs="Arial"/>
        </w:rPr>
      </w:pPr>
    </w:p>
    <w:p w:rsidR="00656637" w:rsidRDefault="00656637" w:rsidP="0065663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 e </w:t>
      </w:r>
    </w:p>
    <w:p w:rsidR="00656637" w:rsidRDefault="00656637" w:rsidP="00656637">
      <w:pPr>
        <w:jc w:val="both"/>
        <w:rPr>
          <w:rFonts w:ascii="Calibri" w:hAnsi="Calibri" w:cs="Arial"/>
        </w:rPr>
      </w:pPr>
    </w:p>
    <w:p w:rsidR="00656637" w:rsidRDefault="00656637" w:rsidP="00656637">
      <w:pPr>
        <w:jc w:val="both"/>
      </w:pPr>
      <w:r>
        <w:rPr>
          <w:rFonts w:ascii="Calibri" w:hAnsi="Calibri" w:cs="Arial"/>
        </w:rPr>
        <w:t>Considerando as disposições dos artigos 10 a 12 da Resolução CAU/BR n</w:t>
      </w:r>
      <w:r>
        <w:rPr>
          <w:rFonts w:ascii="Calibri" w:hAnsi="Calibri"/>
        </w:rPr>
        <w:t xml:space="preserve">° 121, de 19 de agosto de 2016, com as alterações da Resolução CAU/BR n° 165, de 20 de julho de 2018, e </w:t>
      </w:r>
      <w:r>
        <w:rPr>
          <w:rFonts w:ascii="Calibri" w:hAnsi="Calibri"/>
          <w:bCs/>
        </w:rPr>
        <w:t>Resolução n° 175, de 21 de dezembro de 2018;</w:t>
      </w:r>
    </w:p>
    <w:p w:rsidR="00656637" w:rsidRDefault="00656637" w:rsidP="00656637">
      <w:pPr>
        <w:jc w:val="both"/>
        <w:rPr>
          <w:rFonts w:ascii="Calibri" w:hAnsi="Calibri" w:cs="Arial"/>
        </w:rPr>
      </w:pPr>
    </w:p>
    <w:p w:rsidR="00656637" w:rsidRDefault="00656637" w:rsidP="00656637">
      <w:pPr>
        <w:jc w:val="both"/>
      </w:pPr>
      <w:r>
        <w:rPr>
          <w:rFonts w:ascii="Calibri" w:hAnsi="Calibri" w:cs="Arial"/>
        </w:rPr>
        <w:t>Considerando as disposições dos artigos</w:t>
      </w:r>
      <w:r>
        <w:rPr>
          <w:rFonts w:ascii="Calibri" w:hAnsi="Calibri"/>
        </w:rPr>
        <w:t xml:space="preserve"> 7° a 10 da Resolução CAU/BR n° 133, de 17 de fevereiro de 2017</w:t>
      </w:r>
      <w:r>
        <w:rPr>
          <w:rFonts w:ascii="Calibri" w:hAnsi="Calibri" w:cs="Arial"/>
        </w:rPr>
        <w:t>;</w:t>
      </w:r>
    </w:p>
    <w:p w:rsidR="00656637" w:rsidRDefault="00656637" w:rsidP="00656637">
      <w:pPr>
        <w:jc w:val="both"/>
        <w:rPr>
          <w:rFonts w:ascii="Calibri" w:hAnsi="Calibri" w:cs="Arial"/>
        </w:rPr>
      </w:pPr>
    </w:p>
    <w:p w:rsidR="00656637" w:rsidRDefault="00656637" w:rsidP="00656637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RESOLVE:</w:t>
      </w:r>
    </w:p>
    <w:p w:rsidR="00656637" w:rsidRDefault="00656637" w:rsidP="00656637">
      <w:pPr>
        <w:jc w:val="both"/>
        <w:rPr>
          <w:rFonts w:ascii="Calibri" w:hAnsi="Calibri" w:cs="Arial"/>
        </w:rPr>
      </w:pPr>
      <w:bookmarkStart w:id="0" w:name="_GoBack"/>
      <w:bookmarkEnd w:id="0"/>
    </w:p>
    <w:p w:rsidR="00656637" w:rsidRDefault="00656637" w:rsidP="0065663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1° A Portaria Normativa n° 66, de 13 de agosto de 2018, que “Regulamenta a regra de emissão de boletos de cobrança no caso de débitos inscritos em dívida ativa na situação de ajuizamento e dá outras providências” passa a vigorar com a seguinte alteração:</w:t>
      </w:r>
    </w:p>
    <w:p w:rsidR="00656637" w:rsidRDefault="00656637" w:rsidP="00656637">
      <w:pPr>
        <w:jc w:val="both"/>
        <w:rPr>
          <w:rFonts w:ascii="Calibri" w:hAnsi="Calibri" w:cs="Arial"/>
        </w:rPr>
      </w:pPr>
    </w:p>
    <w:p w:rsidR="00656637" w:rsidRDefault="00656637" w:rsidP="00656637">
      <w:pPr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“Art. 1° O regime de parcelamento de débitos de anuidades aplica-se, desde que o requerimento de parcelamento seja firmado até 31 de julho de 2019, aos débitos inscritos em dívida ativa e àqueles que já tenham sido objeto de cobrança judicial por meio de ações de execução fiscal.</w:t>
      </w:r>
    </w:p>
    <w:p w:rsidR="00656637" w:rsidRDefault="00656637" w:rsidP="00656637">
      <w:pPr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............................................................................................................................”</w:t>
      </w:r>
    </w:p>
    <w:p w:rsidR="00656637" w:rsidRDefault="00656637" w:rsidP="00656637">
      <w:pPr>
        <w:jc w:val="both"/>
        <w:rPr>
          <w:rFonts w:ascii="Calibri" w:hAnsi="Calibri"/>
        </w:rPr>
      </w:pPr>
    </w:p>
    <w:p w:rsidR="00656637" w:rsidRDefault="00656637" w:rsidP="00656637">
      <w:pPr>
        <w:pStyle w:val="SombreamentoMdio1-nfase11"/>
        <w:jc w:val="both"/>
      </w:pPr>
      <w:r>
        <w:rPr>
          <w:rFonts w:cs="Arial"/>
          <w:sz w:val="24"/>
          <w:szCs w:val="24"/>
        </w:rPr>
        <w:t xml:space="preserve">Art. 2° Esta Portaria Normativa entra em vigor na data de sua publicação no sítio eletrônico do CAU/BR na Rede Mundial de Computadores (Internet), no endereço </w:t>
      </w:r>
      <w:hyperlink r:id="rId7" w:history="1">
        <w:r>
          <w:rPr>
            <w:rStyle w:val="Hyperlink"/>
            <w:rFonts w:cs="Arial"/>
            <w:color w:val="auto"/>
            <w:sz w:val="24"/>
            <w:szCs w:val="24"/>
          </w:rPr>
          <w:t>www.caubr.gov.br</w:t>
        </w:r>
      </w:hyperlink>
      <w:r>
        <w:rPr>
          <w:rFonts w:cs="Arial"/>
          <w:sz w:val="24"/>
          <w:szCs w:val="24"/>
        </w:rPr>
        <w:t>, com efeitos a partir de 1° de janeiro de 2019.</w:t>
      </w:r>
    </w:p>
    <w:p w:rsidR="00656637" w:rsidRDefault="00656637" w:rsidP="00656637">
      <w:pPr>
        <w:pStyle w:val="SombreamentoMdio1-nfase11"/>
        <w:jc w:val="both"/>
        <w:rPr>
          <w:rFonts w:cs="Arial"/>
          <w:sz w:val="24"/>
          <w:szCs w:val="24"/>
        </w:rPr>
      </w:pPr>
    </w:p>
    <w:p w:rsidR="00656637" w:rsidRDefault="00656637" w:rsidP="0065663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Brasília, 16 de janeiro de 2019.</w:t>
      </w:r>
    </w:p>
    <w:p w:rsidR="00656637" w:rsidRDefault="00656637" w:rsidP="00656637">
      <w:pPr>
        <w:jc w:val="both"/>
        <w:rPr>
          <w:rFonts w:ascii="Calibri" w:hAnsi="Calibri" w:cs="Arial"/>
        </w:rPr>
      </w:pPr>
    </w:p>
    <w:p w:rsidR="00656637" w:rsidRDefault="00656637" w:rsidP="00656637">
      <w:pPr>
        <w:jc w:val="both"/>
        <w:rPr>
          <w:rFonts w:ascii="Calibri" w:hAnsi="Calibri" w:cs="Arial"/>
        </w:rPr>
      </w:pPr>
    </w:p>
    <w:p w:rsidR="00656637" w:rsidRDefault="00656637" w:rsidP="00656637">
      <w:pPr>
        <w:jc w:val="both"/>
        <w:rPr>
          <w:rFonts w:ascii="Calibri" w:hAnsi="Calibri" w:cs="Arial"/>
        </w:rPr>
      </w:pPr>
    </w:p>
    <w:p w:rsidR="00656637" w:rsidRDefault="00656637" w:rsidP="006566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LUCIANO GUIMARÃES</w:t>
      </w:r>
    </w:p>
    <w:p w:rsidR="007D745C" w:rsidRPr="00656637" w:rsidRDefault="00656637" w:rsidP="00656637">
      <w:pPr>
        <w:jc w:val="center"/>
      </w:pPr>
      <w:r>
        <w:rPr>
          <w:rFonts w:ascii="Calibri" w:hAnsi="Calibri" w:cs="Arial"/>
        </w:rPr>
        <w:t>Presidente do CAU/BR</w:t>
      </w:r>
    </w:p>
    <w:sectPr w:rsidR="007D745C" w:rsidRPr="00656637" w:rsidSect="00626553">
      <w:headerReference w:type="default" r:id="rId8"/>
      <w:footerReference w:type="default" r:id="rId9"/>
      <w:pgSz w:w="11900" w:h="16840"/>
      <w:pgMar w:top="1418" w:right="1134" w:bottom="1559" w:left="1701" w:header="1327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26" w:rsidRDefault="00176626">
      <w:r>
        <w:separator/>
      </w:r>
    </w:p>
  </w:endnote>
  <w:endnote w:type="continuationSeparator" w:id="0">
    <w:p w:rsidR="00176626" w:rsidRDefault="0017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C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B2D6C" w:rsidRDefault="001B2D6C">
    <w:pPr>
      <w:pStyle w:val="Rodap"/>
      <w:ind w:right="360"/>
      <w:jc w:val="center"/>
    </w:pPr>
  </w:p>
  <w:p w:rsidR="001B2D6C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656637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1B2D6C" w:rsidRDefault="001B2D6C">
    <w:pPr>
      <w:pStyle w:val="Rodap"/>
      <w:ind w:right="360"/>
      <w:jc w:val="center"/>
    </w:pPr>
  </w:p>
  <w:p w:rsidR="006B2CD8" w:rsidRDefault="006B2CD8"/>
  <w:p w:rsidR="001B2D6C" w:rsidRDefault="001B2D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26" w:rsidRDefault="00176626">
      <w:r>
        <w:rPr>
          <w:color w:val="000000"/>
        </w:rPr>
        <w:separator/>
      </w:r>
    </w:p>
  </w:footnote>
  <w:footnote w:type="continuationSeparator" w:id="0">
    <w:p w:rsidR="00176626" w:rsidRDefault="0017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C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  <w:p w:rsidR="001B2D6C" w:rsidRDefault="001B2D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6E97"/>
    <w:multiLevelType w:val="multilevel"/>
    <w:tmpl w:val="20F0F500"/>
    <w:lvl w:ilvl="0">
      <w:start w:val="3"/>
      <w:numFmt w:val="decimal"/>
      <w:lvlText w:val="%1"/>
      <w:lvlJc w:val="left"/>
      <w:pPr>
        <w:ind w:left="800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3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3" w:hanging="360"/>
      </w:pPr>
      <w:rPr>
        <w:rFonts w:hint="default"/>
        <w:lang w:val="pt-PT" w:eastAsia="pt-PT" w:bidi="pt-PT"/>
      </w:rPr>
    </w:lvl>
  </w:abstractNum>
  <w:abstractNum w:abstractNumId="1">
    <w:nsid w:val="43E97BBA"/>
    <w:multiLevelType w:val="multilevel"/>
    <w:tmpl w:val="C85E5CA4"/>
    <w:lvl w:ilvl="0">
      <w:start w:val="1"/>
      <w:numFmt w:val="decimal"/>
      <w:lvlText w:val="%1."/>
      <w:lvlJc w:val="left"/>
      <w:pPr>
        <w:ind w:left="1072" w:hanging="63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72" w:hanging="63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79" w:hanging="6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9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9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9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9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29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9" w:hanging="63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112645"/>
    <w:rsid w:val="00176626"/>
    <w:rsid w:val="001958FA"/>
    <w:rsid w:val="001A3C1C"/>
    <w:rsid w:val="001B2D6C"/>
    <w:rsid w:val="001C062C"/>
    <w:rsid w:val="002F08AA"/>
    <w:rsid w:val="0043008A"/>
    <w:rsid w:val="004B5191"/>
    <w:rsid w:val="005C1A0A"/>
    <w:rsid w:val="005E2950"/>
    <w:rsid w:val="00626553"/>
    <w:rsid w:val="0063293B"/>
    <w:rsid w:val="00644A39"/>
    <w:rsid w:val="00656637"/>
    <w:rsid w:val="00666731"/>
    <w:rsid w:val="00675F47"/>
    <w:rsid w:val="006B2CD8"/>
    <w:rsid w:val="007D745C"/>
    <w:rsid w:val="00862392"/>
    <w:rsid w:val="009561FC"/>
    <w:rsid w:val="00980315"/>
    <w:rsid w:val="00B26492"/>
    <w:rsid w:val="00B37B90"/>
    <w:rsid w:val="00BB4DBA"/>
    <w:rsid w:val="00BC7011"/>
    <w:rsid w:val="00CD7E69"/>
    <w:rsid w:val="00CE2206"/>
    <w:rsid w:val="00E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096DC-4B9E-4559-BDE8-620803E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  <w:style w:type="paragraph" w:styleId="Sumrio1">
    <w:name w:val="toc 1"/>
    <w:basedOn w:val="Normal"/>
    <w:uiPriority w:val="1"/>
    <w:qFormat/>
    <w:rsid w:val="001B2D6C"/>
    <w:pPr>
      <w:widowControl w:val="0"/>
      <w:suppressAutoHyphens w:val="0"/>
      <w:autoSpaceDE w:val="0"/>
      <w:spacing w:before="144"/>
      <w:ind w:left="1072" w:hanging="632"/>
      <w:textAlignment w:val="auto"/>
    </w:pPr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D745C"/>
    <w:pPr>
      <w:widowControl w:val="0"/>
      <w:suppressAutoHyphens w:val="0"/>
      <w:autoSpaceDE w:val="0"/>
      <w:ind w:left="107"/>
      <w:textAlignment w:val="auto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ub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Emerson Fraga</cp:lastModifiedBy>
  <cp:revision>2</cp:revision>
  <cp:lastPrinted>2022-01-20T14:27:00Z</cp:lastPrinted>
  <dcterms:created xsi:type="dcterms:W3CDTF">2022-02-01T17:09:00Z</dcterms:created>
  <dcterms:modified xsi:type="dcterms:W3CDTF">2022-02-01T17:09:00Z</dcterms:modified>
</cp:coreProperties>
</file>