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B65" w:rsidRDefault="00E25B65" w:rsidP="00E25B65">
      <w:pPr>
        <w:jc w:val="center"/>
        <w:rPr>
          <w:rFonts w:ascii="Calibri" w:hAnsi="Calibri" w:cs="Arial"/>
          <w:b/>
        </w:rPr>
      </w:pPr>
    </w:p>
    <w:p w:rsidR="00E25B65" w:rsidRDefault="00E25B65" w:rsidP="00E25B65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PORTARIA NORMATIVA N° 67, DE 16 DE JANEIRO DE 2019</w:t>
      </w:r>
    </w:p>
    <w:p w:rsidR="00E25B65" w:rsidRDefault="00E25B65" w:rsidP="00E25B65">
      <w:pPr>
        <w:ind w:left="5103"/>
        <w:jc w:val="both"/>
        <w:rPr>
          <w:rFonts w:ascii="Calibri" w:hAnsi="Calibri" w:cs="Arial"/>
        </w:rPr>
      </w:pPr>
    </w:p>
    <w:p w:rsidR="00E25B65" w:rsidRDefault="00E25B65" w:rsidP="00E25B65">
      <w:pPr>
        <w:ind w:left="4253"/>
        <w:jc w:val="both"/>
      </w:pPr>
      <w:r>
        <w:rPr>
          <w:rFonts w:ascii="Calibri" w:hAnsi="Calibri" w:cs="Arial"/>
        </w:rPr>
        <w:t>Regulamenta a suspensão do registro, mantido junto aos</w:t>
      </w:r>
      <w:r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  <w:shd w:val="clear" w:color="auto" w:fill="FFFFFF"/>
        </w:rPr>
        <w:t xml:space="preserve">Conselhos de Arquitetura e Urbanismo dos Estados e do Distrito Federal (CAU/UF), </w:t>
      </w:r>
      <w:r>
        <w:rPr>
          <w:rFonts w:ascii="Calibri" w:hAnsi="Calibri" w:cs="Arial"/>
        </w:rPr>
        <w:t xml:space="preserve">de arquitetos e urbanistas e de pessoas jurídicas organizadas sob a forma de </w:t>
      </w:r>
      <w:r>
        <w:rPr>
          <w:rFonts w:ascii="Calibri" w:hAnsi="Calibri" w:cs="Arial"/>
          <w:color w:val="000000"/>
        </w:rPr>
        <w:t>sociedades de prestação de serviços de arquitetura e urbanismo,</w:t>
      </w:r>
      <w:r>
        <w:rPr>
          <w:rFonts w:ascii="Calibri" w:hAnsi="Calibri" w:cs="Arial"/>
        </w:rPr>
        <w:t xml:space="preserve"> em razão da falta de pagamento de </w:t>
      </w:r>
      <w:r>
        <w:rPr>
          <w:rFonts w:ascii="Calibri" w:hAnsi="Calibri" w:cs="Arial"/>
          <w:color w:val="000000"/>
        </w:rPr>
        <w:t>anuidades, taxas, preços de serviços e multas devidos ao CAU/BR ou aos CAU/UF,</w:t>
      </w:r>
      <w:r>
        <w:rPr>
          <w:rFonts w:ascii="Calibri" w:hAnsi="Calibri" w:cs="Arial"/>
          <w:color w:val="000000"/>
          <w:shd w:val="clear" w:color="auto" w:fill="FFFFFF"/>
        </w:rPr>
        <w:t xml:space="preserve"> a partir da intimação </w:t>
      </w:r>
      <w:r>
        <w:rPr>
          <w:rFonts w:ascii="Calibri" w:hAnsi="Calibri" w:cs="Arial"/>
        </w:rPr>
        <w:t>por meio de ciência eletrônica no Sistema de Informação e Comunicação dos Conselhos de Arquitetura e Urbanismo (SICCAU), prevista no art. 4°, letra “f” da Resolução CAU/BR n° 142, de 23 de junho de 2017.</w:t>
      </w:r>
    </w:p>
    <w:p w:rsidR="00E25B65" w:rsidRDefault="00E25B65" w:rsidP="00E25B65">
      <w:pPr>
        <w:jc w:val="center"/>
        <w:rPr>
          <w:rFonts w:ascii="Calibri" w:hAnsi="Calibri" w:cs="Arial"/>
        </w:rPr>
      </w:pPr>
    </w:p>
    <w:p w:rsidR="00E25B65" w:rsidRDefault="00E25B65" w:rsidP="00E25B65">
      <w:pPr>
        <w:jc w:val="both"/>
        <w:rPr>
          <w:rFonts w:ascii="Calibri" w:hAnsi="Calibri" w:cs="Arial"/>
          <w:color w:val="000000"/>
          <w:shd w:val="clear" w:color="auto" w:fill="FFFFFF"/>
        </w:rPr>
      </w:pPr>
      <w:r>
        <w:rPr>
          <w:rFonts w:ascii="Calibri" w:hAnsi="Calibri" w:cs="Arial"/>
          <w:color w:val="000000"/>
          <w:shd w:val="clear" w:color="auto" w:fill="FFFFFF"/>
        </w:rPr>
        <w:t xml:space="preserve">O Presidente do Conselho de Arquitetura e Urbanismo do Brasil (CAU/BR), no uso das atribuições que lhe conferem o art. 29, inciso III da Lei n° 12.378, de 31 de dezembro de 2010, e o art. 159 do Regimento Interno aprovado pela Deliberação Plenária DPOBR n° 0065-05/2017, de 28 de abril de 2017, e instituído pela Resolução CAU/BR n° 139, de 28 de abril de 2017; e </w:t>
      </w:r>
    </w:p>
    <w:p w:rsidR="00E25B65" w:rsidRDefault="00E25B65" w:rsidP="00E25B65">
      <w:pPr>
        <w:jc w:val="both"/>
        <w:rPr>
          <w:rFonts w:ascii="Calibri" w:hAnsi="Calibri" w:cs="Arial"/>
          <w:color w:val="000000"/>
          <w:shd w:val="clear" w:color="auto" w:fill="FFFFFF"/>
        </w:rPr>
      </w:pPr>
    </w:p>
    <w:p w:rsidR="00E25B65" w:rsidRDefault="00E25B65" w:rsidP="00E25B65">
      <w:pPr>
        <w:pStyle w:val="Corpodetexto"/>
        <w:tabs>
          <w:tab w:val="left" w:pos="710"/>
          <w:tab w:val="left" w:pos="4533"/>
        </w:tabs>
        <w:spacing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Considerando o disposto nos artigos 3° a 13 da Resolução CAU/BR n° 142, de 23 de junho de 2017, que dispõem sobre “... o processo administrativo de cobrança precedente à suspensão do registro em razão de inadimplência ...”;</w:t>
      </w:r>
    </w:p>
    <w:p w:rsidR="00E25B65" w:rsidRDefault="00E25B65" w:rsidP="00E25B65">
      <w:pPr>
        <w:jc w:val="both"/>
        <w:rPr>
          <w:rFonts w:ascii="Calibri" w:hAnsi="Calibri" w:cs="Arial"/>
          <w:color w:val="000000"/>
          <w:shd w:val="clear" w:color="auto" w:fill="FFFFFF"/>
        </w:rPr>
      </w:pPr>
    </w:p>
    <w:p w:rsidR="00E25B65" w:rsidRDefault="00E25B65" w:rsidP="00E25B65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RESOLVE:</w:t>
      </w:r>
    </w:p>
    <w:p w:rsidR="00E25B65" w:rsidRDefault="00E25B65" w:rsidP="00E25B65">
      <w:pPr>
        <w:rPr>
          <w:rFonts w:ascii="Calibri" w:hAnsi="Calibri" w:cs="Arial"/>
        </w:rPr>
      </w:pPr>
    </w:p>
    <w:p w:rsidR="00E25B65" w:rsidRDefault="00E25B65" w:rsidP="00E25B65">
      <w:pPr>
        <w:jc w:val="both"/>
      </w:pPr>
      <w:r>
        <w:rPr>
          <w:rFonts w:ascii="Calibri" w:hAnsi="Calibri" w:cs="Arial"/>
          <w:color w:val="000000"/>
          <w:shd w:val="clear" w:color="auto" w:fill="FFFFFF"/>
        </w:rPr>
        <w:t xml:space="preserve">Art. 1° A intimação do arquiteto e urbanista ou do responsável legal pela pessoa jurídica, </w:t>
      </w:r>
      <w:r>
        <w:rPr>
          <w:rFonts w:ascii="Calibri" w:hAnsi="Calibri" w:cs="Arial"/>
        </w:rPr>
        <w:t>por meio da ciência eletrônica no Sistema de Informação e Comunicação dos Conselhos de Arquitetura e Urbanismo (SICCAU), dará início ao processo administrativo para suspensão do registro previsto no art. 3° da Resolução CAU/BR n° 142, de 23 de junho de 2017, alterado pela Resolução CAU/BR n° 153, de 14 de dezembro de 2017.</w:t>
      </w:r>
    </w:p>
    <w:p w:rsidR="00E25B65" w:rsidRDefault="00E25B65" w:rsidP="00E25B65">
      <w:pPr>
        <w:jc w:val="both"/>
        <w:rPr>
          <w:rFonts w:ascii="Calibri" w:hAnsi="Calibri" w:cs="Arial"/>
        </w:rPr>
      </w:pPr>
    </w:p>
    <w:p w:rsidR="00E25B65" w:rsidRDefault="00E25B65" w:rsidP="00E25B65">
      <w:pPr>
        <w:jc w:val="both"/>
      </w:pPr>
      <w:r>
        <w:rPr>
          <w:rFonts w:ascii="Calibri" w:hAnsi="Calibri" w:cs="Arial"/>
          <w:color w:val="000000"/>
          <w:shd w:val="clear" w:color="auto" w:fill="FFFFFF"/>
        </w:rPr>
        <w:t>Art. 2° A intimação</w:t>
      </w:r>
      <w:r>
        <w:rPr>
          <w:rFonts w:ascii="Calibri" w:hAnsi="Calibri" w:cs="Arial"/>
        </w:rPr>
        <w:t xml:space="preserve"> de que trata o art. 1°, </w:t>
      </w:r>
      <w:r>
        <w:rPr>
          <w:rFonts w:ascii="Calibri" w:hAnsi="Calibri" w:cs="Arial"/>
          <w:color w:val="000000"/>
        </w:rPr>
        <w:t xml:space="preserve">relativamente aos débitos de anuidades, taxas, preços de serviços e multas de que seja devedor </w:t>
      </w:r>
      <w:r>
        <w:rPr>
          <w:rFonts w:ascii="Calibri" w:hAnsi="Calibri" w:cs="Arial"/>
        </w:rPr>
        <w:t>o arquiteto e urbanista ou a pessoa jurídica</w:t>
      </w:r>
      <w:r>
        <w:rPr>
          <w:rFonts w:ascii="Calibri" w:hAnsi="Calibri" w:cs="Arial"/>
          <w:color w:val="000000"/>
        </w:rPr>
        <w:t>, s</w:t>
      </w:r>
      <w:r>
        <w:rPr>
          <w:rFonts w:ascii="Calibri" w:hAnsi="Calibri" w:cs="Arial"/>
        </w:rPr>
        <w:t xml:space="preserve">erá feita com as seguintes finalidades e efeitos: </w:t>
      </w:r>
    </w:p>
    <w:p w:rsidR="00E25B65" w:rsidRDefault="00E25B65" w:rsidP="00E25B65">
      <w:pPr>
        <w:jc w:val="both"/>
        <w:rPr>
          <w:rFonts w:ascii="Calibri" w:hAnsi="Calibri" w:cs="Arial"/>
        </w:rPr>
      </w:pPr>
    </w:p>
    <w:p w:rsidR="00E25B65" w:rsidRDefault="00E25B65" w:rsidP="00E25B65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 - dar ciência ao arquiteto e urbanista ou ao representante legal da pessoa jurídica sobre a existência dos débitos;</w:t>
      </w:r>
    </w:p>
    <w:p w:rsidR="00E25B65" w:rsidRDefault="00E25B65" w:rsidP="00E25B65">
      <w:pPr>
        <w:jc w:val="both"/>
        <w:rPr>
          <w:rFonts w:ascii="Calibri" w:hAnsi="Calibri" w:cs="Arial"/>
        </w:rPr>
      </w:pPr>
    </w:p>
    <w:p w:rsidR="00E25B65" w:rsidRDefault="00E25B65" w:rsidP="00E25B65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II - indicar ao arquiteto e urbanista ou ao representante legal da pessoa jurídica as opções para regularização da dívida, dentre as quais:</w:t>
      </w:r>
    </w:p>
    <w:p w:rsidR="00E25B65" w:rsidRDefault="00E25B65" w:rsidP="00E25B65">
      <w:pPr>
        <w:jc w:val="both"/>
        <w:rPr>
          <w:rFonts w:ascii="Calibri" w:hAnsi="Calibri" w:cs="Arial"/>
        </w:rPr>
      </w:pPr>
    </w:p>
    <w:p w:rsidR="00E25B65" w:rsidRDefault="00E25B65" w:rsidP="00E25B65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a) pagamento integral do débito, caso em que o Sistema direcionará o interessado para a opção de emissão do documento de arrecadação;</w:t>
      </w:r>
    </w:p>
    <w:p w:rsidR="00E25B65" w:rsidRDefault="00E25B65" w:rsidP="00E25B65">
      <w:pPr>
        <w:jc w:val="both"/>
        <w:rPr>
          <w:rFonts w:ascii="Calibri" w:hAnsi="Calibri" w:cs="Arial"/>
        </w:rPr>
      </w:pPr>
    </w:p>
    <w:p w:rsidR="00E25B65" w:rsidRDefault="00E25B65" w:rsidP="00E25B65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b) parcelamento, caso em que o Sistema direcionará o interessado para a opção de negociação e parcelamento;</w:t>
      </w:r>
    </w:p>
    <w:p w:rsidR="00E25B65" w:rsidRDefault="00E25B65" w:rsidP="00E25B65">
      <w:pPr>
        <w:jc w:val="both"/>
        <w:rPr>
          <w:rFonts w:ascii="Calibri" w:hAnsi="Calibri" w:cs="Arial"/>
        </w:rPr>
      </w:pPr>
    </w:p>
    <w:p w:rsidR="00E25B65" w:rsidRDefault="00E25B65" w:rsidP="00E25B65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III - notificar o arquiteto e urbanista ou o representante legal da pessoa jurídica de que, não concordando com a cobrança, seja quanto à natureza ou quanto aos valores, deverá apresentar defesa ao CAU/UF no prazo de 15 (quinze) dias úteis;</w:t>
      </w:r>
    </w:p>
    <w:p w:rsidR="00E25B65" w:rsidRDefault="00E25B65" w:rsidP="00E25B65">
      <w:pPr>
        <w:jc w:val="both"/>
        <w:rPr>
          <w:rFonts w:ascii="Calibri" w:hAnsi="Calibri" w:cs="Arial"/>
        </w:rPr>
      </w:pPr>
    </w:p>
    <w:p w:rsidR="00E25B65" w:rsidRDefault="00E25B65" w:rsidP="00E25B65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IV - notificar o arquiteto e urbanista ou o representante legal da pessoa jurídica de que, não apresentando defesa ou não regularizando a dívida, pelo pagamento ou pela negociação e parcelamento, terá o registro profissional suspenso ao término do prazo de 15 (quinze) dias úteis sucessivos à data da ciência (Inciso I antecedente);</w:t>
      </w:r>
    </w:p>
    <w:p w:rsidR="00E25B65" w:rsidRDefault="00E25B65" w:rsidP="00E25B65">
      <w:pPr>
        <w:jc w:val="both"/>
        <w:rPr>
          <w:rFonts w:ascii="Calibri" w:hAnsi="Calibri" w:cs="Arial"/>
        </w:rPr>
      </w:pPr>
    </w:p>
    <w:p w:rsidR="00E25B65" w:rsidRDefault="00E25B65" w:rsidP="00E25B65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V - notificar o arquiteto e urbanista ou o representante legal da pessoa jurídica de que, nas mesmas hipóteses e prazos previstos no inciso IV antecedente, o acesso ao Sistema de Informação e Comunicação dos Conselhos de Arquitetura e Urbanismo (SICCAU) será bloqueado para todas as funcionalidades, exceto para a emissão de certidões.</w:t>
      </w:r>
    </w:p>
    <w:p w:rsidR="00E25B65" w:rsidRDefault="00E25B65" w:rsidP="00E25B65">
      <w:pPr>
        <w:jc w:val="both"/>
        <w:rPr>
          <w:rFonts w:ascii="Calibri" w:hAnsi="Calibri" w:cs="Arial"/>
        </w:rPr>
      </w:pPr>
    </w:p>
    <w:p w:rsidR="00E25B65" w:rsidRDefault="00E25B65" w:rsidP="00E25B65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Parágrafo único. A suspensão do registro profissional e do acesso ao Sistema de Informação e Comunicação dos Conselhos de Arquitetura e Urbanismo (SICCAU), nos termos dos incisos IV e V, independerá de nova notificação.</w:t>
      </w:r>
    </w:p>
    <w:p w:rsidR="00E25B65" w:rsidRDefault="00E25B65" w:rsidP="00E25B65">
      <w:pPr>
        <w:jc w:val="both"/>
        <w:rPr>
          <w:rFonts w:ascii="Calibri" w:hAnsi="Calibri" w:cs="Arial"/>
        </w:rPr>
      </w:pPr>
    </w:p>
    <w:p w:rsidR="00E25B65" w:rsidRDefault="00E25B65" w:rsidP="00E25B65">
      <w:pPr>
        <w:jc w:val="both"/>
      </w:pPr>
      <w:r>
        <w:rPr>
          <w:rFonts w:ascii="Calibri" w:hAnsi="Calibri" w:cs="Arial"/>
          <w:color w:val="000000"/>
          <w:shd w:val="clear" w:color="auto" w:fill="FFFFFF"/>
        </w:rPr>
        <w:t xml:space="preserve">Art. </w:t>
      </w:r>
      <w:r>
        <w:rPr>
          <w:rFonts w:ascii="Calibri" w:hAnsi="Calibri" w:cs="Arial"/>
        </w:rPr>
        <w:t>3° A intimação do resultado do julgamento da defesa será feita por intermédio do SICCAU, facultado ao CAU/UF adotar as demais formas previstas no art. 4° da Resolução CAU/BR n° 142, de 23 de junho de 2017.</w:t>
      </w:r>
    </w:p>
    <w:p w:rsidR="00E25B65" w:rsidRDefault="00E25B65" w:rsidP="00E25B65">
      <w:pPr>
        <w:jc w:val="both"/>
        <w:rPr>
          <w:rFonts w:ascii="Calibri" w:hAnsi="Calibri" w:cs="Arial"/>
        </w:rPr>
      </w:pPr>
    </w:p>
    <w:p w:rsidR="00E25B65" w:rsidRDefault="00E25B65" w:rsidP="00E25B65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Art. 4° Nos casos em que o CAU/UF julgue improcedente a defesa, confirmando total ou parcialmente a dívida, e não sendo apresentado recurso na forma do art. 4° seguinte, o CAU/UF notificará o arquiteto e urbanista ou o representante legal da pessoa jurídica para pagar a dívida no prazo de 10 (dez) dias.</w:t>
      </w:r>
    </w:p>
    <w:p w:rsidR="00E25B65" w:rsidRDefault="00E25B65" w:rsidP="00E25B65">
      <w:pPr>
        <w:jc w:val="both"/>
        <w:rPr>
          <w:rFonts w:ascii="Calibri" w:hAnsi="Calibri" w:cs="Arial"/>
        </w:rPr>
      </w:pPr>
    </w:p>
    <w:p w:rsidR="00E25B65" w:rsidRDefault="00E25B65" w:rsidP="00E25B65">
      <w:pPr>
        <w:jc w:val="both"/>
      </w:pPr>
      <w:r>
        <w:rPr>
          <w:rFonts w:ascii="Calibri" w:hAnsi="Calibri" w:cs="Arial"/>
        </w:rPr>
        <w:t xml:space="preserve">Parágrafo único. Decorrido o prazo do </w:t>
      </w:r>
      <w:r>
        <w:rPr>
          <w:rFonts w:ascii="Calibri" w:hAnsi="Calibri" w:cs="Arial"/>
          <w:i/>
        </w:rPr>
        <w:t>caput</w:t>
      </w:r>
      <w:r>
        <w:rPr>
          <w:rFonts w:ascii="Calibri" w:hAnsi="Calibri" w:cs="Arial"/>
        </w:rPr>
        <w:t xml:space="preserve"> deste artigo sem que o pagamento seja realizado, o CAU/UF procederá à suspensão do registro profissional e do acesso ao SICCAU, independentemente de nova notificação.</w:t>
      </w:r>
    </w:p>
    <w:p w:rsidR="00E25B65" w:rsidRDefault="00E25B65" w:rsidP="00E25B65">
      <w:pPr>
        <w:jc w:val="both"/>
        <w:rPr>
          <w:rFonts w:ascii="Calibri" w:hAnsi="Calibri" w:cs="Arial"/>
        </w:rPr>
      </w:pPr>
    </w:p>
    <w:p w:rsidR="00E25B65" w:rsidRDefault="00E25B65" w:rsidP="00E25B65">
      <w:pPr>
        <w:jc w:val="both"/>
      </w:pPr>
      <w:r>
        <w:rPr>
          <w:rFonts w:ascii="Calibri" w:hAnsi="Calibri" w:cs="Arial"/>
          <w:color w:val="000000"/>
          <w:shd w:val="clear" w:color="auto" w:fill="FFFFFF"/>
        </w:rPr>
        <w:t xml:space="preserve">Art. </w:t>
      </w:r>
      <w:r>
        <w:rPr>
          <w:rFonts w:ascii="Calibri" w:hAnsi="Calibri" w:cs="Arial"/>
        </w:rPr>
        <w:t>5° O prazo para interposição de recurso ao CAU/BR inicia-se no primeiro dia útil subsequente ao da confirmação da ciência da decisão pelo arquiteto e urbanista ou pelo representante legal da pessoa jurídica.</w:t>
      </w:r>
    </w:p>
    <w:p w:rsidR="00E25B65" w:rsidRDefault="00E25B65" w:rsidP="00E25B65">
      <w:pPr>
        <w:jc w:val="both"/>
      </w:pPr>
      <w:bookmarkStart w:id="0" w:name="_GoBack"/>
      <w:bookmarkEnd w:id="0"/>
      <w:r>
        <w:rPr>
          <w:rFonts w:ascii="Calibri" w:hAnsi="Calibri" w:cs="Arial"/>
          <w:color w:val="000000"/>
          <w:shd w:val="clear" w:color="auto" w:fill="FFFFFF"/>
        </w:rPr>
        <w:lastRenderedPageBreak/>
        <w:t>Art. 6</w:t>
      </w:r>
      <w:r>
        <w:rPr>
          <w:rFonts w:ascii="Calibri" w:hAnsi="Calibri" w:cs="Arial"/>
        </w:rPr>
        <w:t>° Nos casos em que o CAU/BR negar provimento ao recurso e confirmar, total ou parcialmente a dívida, o CAU/UF notificará o arquiteto e urbanista ou o representante legal da pessoa jurídica para pagar a dívida no prazo de 10 (dez) dias.</w:t>
      </w:r>
    </w:p>
    <w:p w:rsidR="00E25B65" w:rsidRDefault="00E25B65" w:rsidP="00E25B65">
      <w:pPr>
        <w:jc w:val="both"/>
        <w:rPr>
          <w:rFonts w:ascii="Calibri" w:hAnsi="Calibri" w:cs="Arial"/>
        </w:rPr>
      </w:pPr>
    </w:p>
    <w:p w:rsidR="00E25B65" w:rsidRDefault="00E25B65" w:rsidP="00E25B65">
      <w:pPr>
        <w:jc w:val="both"/>
      </w:pPr>
      <w:r>
        <w:rPr>
          <w:rFonts w:ascii="Calibri" w:hAnsi="Calibri" w:cs="Arial"/>
        </w:rPr>
        <w:t xml:space="preserve">Parágrafo único. Decorrido o prazo do </w:t>
      </w:r>
      <w:r>
        <w:rPr>
          <w:rFonts w:ascii="Calibri" w:hAnsi="Calibri" w:cs="Arial"/>
          <w:i/>
        </w:rPr>
        <w:t>caput</w:t>
      </w:r>
      <w:r>
        <w:rPr>
          <w:rFonts w:ascii="Calibri" w:hAnsi="Calibri" w:cs="Arial"/>
        </w:rPr>
        <w:t xml:space="preserve"> deste artigo sem que o pagamento seja realizado, o CAU/UF procederá à suspensão do registro profissional e do acesso ao SICCAU, independentemente de nova notificação.</w:t>
      </w:r>
    </w:p>
    <w:p w:rsidR="00E25B65" w:rsidRDefault="00E25B65" w:rsidP="00E25B65">
      <w:pPr>
        <w:jc w:val="both"/>
        <w:rPr>
          <w:rFonts w:ascii="Calibri" w:hAnsi="Calibri" w:cs="Arial"/>
        </w:rPr>
      </w:pPr>
    </w:p>
    <w:p w:rsidR="00E25B65" w:rsidRDefault="00E25B65" w:rsidP="00E25B65">
      <w:pPr>
        <w:jc w:val="both"/>
      </w:pPr>
      <w:r>
        <w:rPr>
          <w:rFonts w:ascii="Calibri" w:hAnsi="Calibri" w:cs="Arial"/>
          <w:color w:val="000000"/>
          <w:shd w:val="clear" w:color="auto" w:fill="FFFFFF"/>
        </w:rPr>
        <w:t xml:space="preserve">Art. </w:t>
      </w:r>
      <w:r>
        <w:rPr>
          <w:rFonts w:ascii="Calibri" w:hAnsi="Calibri" w:cs="Arial"/>
        </w:rPr>
        <w:t>7° O arquiteto e urbanista ou o representante legal da pessoa jurídica será informado, no ambiente profissional do SICCAU, da suspensão do registro.</w:t>
      </w:r>
    </w:p>
    <w:p w:rsidR="00E25B65" w:rsidRDefault="00E25B65" w:rsidP="00E25B65">
      <w:pPr>
        <w:jc w:val="both"/>
        <w:rPr>
          <w:rFonts w:ascii="Calibri" w:hAnsi="Calibri" w:cs="Arial"/>
        </w:rPr>
      </w:pPr>
    </w:p>
    <w:p w:rsidR="00E25B65" w:rsidRDefault="00E25B65" w:rsidP="00E25B65">
      <w:pPr>
        <w:jc w:val="both"/>
      </w:pPr>
      <w:r>
        <w:rPr>
          <w:rFonts w:ascii="Calibri" w:hAnsi="Calibri" w:cs="Arial"/>
          <w:color w:val="000000"/>
          <w:shd w:val="clear" w:color="auto" w:fill="FFFFFF"/>
        </w:rPr>
        <w:t>Art. 8°</w:t>
      </w:r>
      <w:r>
        <w:rPr>
          <w:rFonts w:ascii="Calibri" w:hAnsi="Calibri" w:cs="Arial"/>
        </w:rPr>
        <w:t xml:space="preserve"> A suspensão do registro e o bloqueio do acesso ao SICCAU serão mantidos até que os débitos sejam integralmente quitados.</w:t>
      </w:r>
    </w:p>
    <w:p w:rsidR="00E25B65" w:rsidRDefault="00E25B65" w:rsidP="00E25B65">
      <w:pPr>
        <w:jc w:val="both"/>
        <w:rPr>
          <w:rFonts w:ascii="Calibri" w:hAnsi="Calibri" w:cs="Arial"/>
        </w:rPr>
      </w:pPr>
    </w:p>
    <w:p w:rsidR="00E25B65" w:rsidRDefault="00E25B65" w:rsidP="00E25B65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Parágrafo único. Nos casos em que o profissional adira a procedimento de negociação de dívida e parcelamento, o CAU/UF detentor do registro restabelecerá, temporariamente, o registro profissional e o acesso ao SICCAU.</w:t>
      </w:r>
    </w:p>
    <w:p w:rsidR="00E25B65" w:rsidRDefault="00E25B65" w:rsidP="00E25B65">
      <w:pPr>
        <w:jc w:val="both"/>
        <w:rPr>
          <w:rFonts w:ascii="Calibri" w:hAnsi="Calibri" w:cs="Arial"/>
        </w:rPr>
      </w:pPr>
    </w:p>
    <w:p w:rsidR="00E25B65" w:rsidRDefault="00E25B65" w:rsidP="00E25B65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Art. 9° Os casos omissos nesta Portaria Normativa serão resolvidos pela aplicação das disposições pertinentes da Resolução CAU/BR n° 142, de 23 de junho de 2017.</w:t>
      </w:r>
    </w:p>
    <w:p w:rsidR="00E25B65" w:rsidRDefault="00E25B65" w:rsidP="00E25B65">
      <w:pPr>
        <w:pStyle w:val="SombreamentoMdio1-nfase11"/>
        <w:jc w:val="both"/>
        <w:rPr>
          <w:rFonts w:cs="Arial"/>
          <w:sz w:val="24"/>
          <w:szCs w:val="24"/>
        </w:rPr>
      </w:pPr>
    </w:p>
    <w:p w:rsidR="00E25B65" w:rsidRDefault="00E25B65" w:rsidP="00E25B65">
      <w:pPr>
        <w:pStyle w:val="SombreamentoMdio1-nfase11"/>
        <w:jc w:val="both"/>
      </w:pPr>
      <w:r>
        <w:rPr>
          <w:rFonts w:cs="Arial"/>
          <w:sz w:val="24"/>
          <w:szCs w:val="24"/>
        </w:rPr>
        <w:t xml:space="preserve">Art. 10. Esta Portaria Normativa entra em vigor na data de sua publicação no sítio eletrônico do CAU/BR na Rede Mundial de Computadores (Internet), no endereço </w:t>
      </w:r>
      <w:hyperlink r:id="rId7" w:history="1">
        <w:r>
          <w:rPr>
            <w:rStyle w:val="Hyperlink"/>
            <w:rFonts w:cs="Arial"/>
            <w:color w:val="auto"/>
            <w:sz w:val="24"/>
            <w:szCs w:val="24"/>
          </w:rPr>
          <w:t>www.caubr.gov.br</w:t>
        </w:r>
      </w:hyperlink>
      <w:r>
        <w:rPr>
          <w:rFonts w:cs="Arial"/>
          <w:sz w:val="24"/>
          <w:szCs w:val="24"/>
        </w:rPr>
        <w:t>, com efeitos a partir desta data.</w:t>
      </w:r>
    </w:p>
    <w:p w:rsidR="00E25B65" w:rsidRDefault="00E25B65" w:rsidP="00E25B65">
      <w:pPr>
        <w:pStyle w:val="SombreamentoMdio1-nfase11"/>
        <w:jc w:val="both"/>
        <w:rPr>
          <w:rFonts w:cs="Arial"/>
          <w:sz w:val="24"/>
          <w:szCs w:val="24"/>
        </w:rPr>
      </w:pPr>
    </w:p>
    <w:p w:rsidR="00E25B65" w:rsidRDefault="00E25B65" w:rsidP="00E25B65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Brasília, 16 de janeiro de 2019.</w:t>
      </w:r>
    </w:p>
    <w:p w:rsidR="00E25B65" w:rsidRDefault="00E25B65" w:rsidP="00E25B65">
      <w:pPr>
        <w:jc w:val="both"/>
        <w:rPr>
          <w:rFonts w:ascii="Calibri" w:hAnsi="Calibri" w:cs="Arial"/>
        </w:rPr>
      </w:pPr>
    </w:p>
    <w:p w:rsidR="00E25B65" w:rsidRDefault="00E25B65" w:rsidP="00E25B65">
      <w:pPr>
        <w:jc w:val="both"/>
        <w:rPr>
          <w:rFonts w:ascii="Calibri" w:hAnsi="Calibri" w:cs="Arial"/>
        </w:rPr>
      </w:pPr>
    </w:p>
    <w:p w:rsidR="00E25B65" w:rsidRDefault="00E25B65" w:rsidP="00E25B65">
      <w:pPr>
        <w:jc w:val="both"/>
        <w:rPr>
          <w:rFonts w:ascii="Calibri" w:hAnsi="Calibri" w:cs="Arial"/>
        </w:rPr>
      </w:pPr>
    </w:p>
    <w:p w:rsidR="00E25B65" w:rsidRDefault="00E25B65" w:rsidP="00E25B65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LUCIANO GUIMARÃES</w:t>
      </w:r>
    </w:p>
    <w:p w:rsidR="00E25B65" w:rsidRDefault="00E25B65" w:rsidP="00E25B65">
      <w:pPr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Presidente do CAU/BR</w:t>
      </w:r>
    </w:p>
    <w:p w:rsidR="00E25B65" w:rsidRDefault="00E25B65" w:rsidP="00E25B65">
      <w:pPr>
        <w:rPr>
          <w:rFonts w:ascii="Calibri" w:hAnsi="Calibri" w:cs="Arial"/>
        </w:rPr>
      </w:pPr>
    </w:p>
    <w:p w:rsidR="007D745C" w:rsidRPr="00E25B65" w:rsidRDefault="007D745C" w:rsidP="00E25B65"/>
    <w:sectPr w:rsidR="007D745C" w:rsidRPr="00E25B65" w:rsidSect="00626553">
      <w:headerReference w:type="default" r:id="rId8"/>
      <w:footerReference w:type="default" r:id="rId9"/>
      <w:pgSz w:w="11900" w:h="16840"/>
      <w:pgMar w:top="1418" w:right="1134" w:bottom="1559" w:left="1701" w:header="1327" w:footer="36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D9C" w:rsidRDefault="000D4D9C">
      <w:r>
        <w:separator/>
      </w:r>
    </w:p>
  </w:endnote>
  <w:endnote w:type="continuationSeparator" w:id="0">
    <w:p w:rsidR="000D4D9C" w:rsidRDefault="000D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D6C" w:rsidRDefault="000449CB">
    <w:pPr>
      <w:pStyle w:val="Rodap"/>
      <w:ind w:right="360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-1073789</wp:posOffset>
          </wp:positionH>
          <wp:positionV relativeFrom="paragraph">
            <wp:posOffset>-6986</wp:posOffset>
          </wp:positionV>
          <wp:extent cx="7560314" cy="723903"/>
          <wp:effectExtent l="0" t="0" r="2536" b="0"/>
          <wp:wrapNone/>
          <wp:docPr id="2" name="Imagem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4" cy="7239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1B2D6C" w:rsidRDefault="001B2D6C">
    <w:pPr>
      <w:pStyle w:val="Rodap"/>
      <w:ind w:right="360"/>
      <w:jc w:val="center"/>
    </w:pPr>
  </w:p>
  <w:p w:rsidR="001B2D6C" w:rsidRDefault="000449CB">
    <w:pPr>
      <w:pStyle w:val="Rodap"/>
      <w:jc w:val="right"/>
    </w:pPr>
    <w:r>
      <w:rPr>
        <w:rFonts w:ascii="Arial" w:eastAsia="Calibri" w:hAnsi="Arial" w:cs="Arial"/>
        <w:bCs/>
        <w:color w:val="1B6469"/>
        <w:sz w:val="22"/>
        <w:szCs w:val="22"/>
      </w:rPr>
      <w:fldChar w:fldCharType="begin"/>
    </w:r>
    <w:r>
      <w:rPr>
        <w:rFonts w:ascii="Arial" w:eastAsia="Calibri" w:hAnsi="Arial" w:cs="Arial"/>
        <w:bCs/>
        <w:color w:val="1B6469"/>
        <w:sz w:val="22"/>
        <w:szCs w:val="22"/>
      </w:rPr>
      <w:instrText xml:space="preserve"> PAGE </w:instrText>
    </w:r>
    <w:r>
      <w:rPr>
        <w:rFonts w:ascii="Arial" w:eastAsia="Calibri" w:hAnsi="Arial" w:cs="Arial"/>
        <w:bCs/>
        <w:color w:val="1B6469"/>
        <w:sz w:val="22"/>
        <w:szCs w:val="22"/>
      </w:rPr>
      <w:fldChar w:fldCharType="separate"/>
    </w:r>
    <w:r w:rsidR="00E25B65">
      <w:rPr>
        <w:rFonts w:ascii="Arial" w:eastAsia="Calibri" w:hAnsi="Arial" w:cs="Arial"/>
        <w:bCs/>
        <w:noProof/>
        <w:color w:val="1B6469"/>
        <w:sz w:val="22"/>
        <w:szCs w:val="22"/>
      </w:rPr>
      <w:t>2</w:t>
    </w:r>
    <w:r>
      <w:rPr>
        <w:rFonts w:ascii="Arial" w:eastAsia="Calibri" w:hAnsi="Arial" w:cs="Arial"/>
        <w:bCs/>
        <w:color w:val="1B6469"/>
        <w:sz w:val="22"/>
        <w:szCs w:val="22"/>
      </w:rPr>
      <w:fldChar w:fldCharType="end"/>
    </w:r>
  </w:p>
  <w:p w:rsidR="001B2D6C" w:rsidRDefault="001B2D6C">
    <w:pPr>
      <w:pStyle w:val="Rodap"/>
      <w:ind w:right="360"/>
      <w:jc w:val="center"/>
    </w:pPr>
  </w:p>
  <w:p w:rsidR="006B2CD8" w:rsidRDefault="006B2CD8"/>
  <w:p w:rsidR="001B2D6C" w:rsidRDefault="001B2D6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D9C" w:rsidRDefault="000D4D9C">
      <w:r>
        <w:rPr>
          <w:color w:val="000000"/>
        </w:rPr>
        <w:separator/>
      </w:r>
    </w:p>
  </w:footnote>
  <w:footnote w:type="continuationSeparator" w:id="0">
    <w:p w:rsidR="000D4D9C" w:rsidRDefault="000D4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D6C" w:rsidRDefault="000449CB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-1012185</wp:posOffset>
          </wp:positionH>
          <wp:positionV relativeFrom="paragraph">
            <wp:posOffset>-854707</wp:posOffset>
          </wp:positionV>
          <wp:extent cx="7578720" cy="1080765"/>
          <wp:effectExtent l="0" t="0" r="3180" b="5085"/>
          <wp:wrapNone/>
          <wp:docPr id="1" name="Imagem 7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6B2CD8" w:rsidRDefault="006B2CD8"/>
  <w:p w:rsidR="001B2D6C" w:rsidRDefault="001B2D6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F6E97"/>
    <w:multiLevelType w:val="multilevel"/>
    <w:tmpl w:val="20F0F500"/>
    <w:lvl w:ilvl="0">
      <w:start w:val="3"/>
      <w:numFmt w:val="decimal"/>
      <w:lvlText w:val="%1"/>
      <w:lvlJc w:val="left"/>
      <w:pPr>
        <w:ind w:left="800" w:hanging="36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00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555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433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11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89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67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45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23" w:hanging="360"/>
      </w:pPr>
      <w:rPr>
        <w:rFonts w:hint="default"/>
        <w:lang w:val="pt-PT" w:eastAsia="pt-PT" w:bidi="pt-PT"/>
      </w:rPr>
    </w:lvl>
  </w:abstractNum>
  <w:abstractNum w:abstractNumId="1">
    <w:nsid w:val="43E97BBA"/>
    <w:multiLevelType w:val="multilevel"/>
    <w:tmpl w:val="C85E5CA4"/>
    <w:lvl w:ilvl="0">
      <w:start w:val="1"/>
      <w:numFmt w:val="decimal"/>
      <w:lvlText w:val="%1."/>
      <w:lvlJc w:val="left"/>
      <w:pPr>
        <w:ind w:left="1072" w:hanging="632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72" w:hanging="632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779" w:hanging="63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29" w:hanging="63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79" w:hanging="63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29" w:hanging="63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79" w:hanging="63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29" w:hanging="63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79" w:hanging="632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06"/>
    <w:rsid w:val="000449CB"/>
    <w:rsid w:val="000D4D9C"/>
    <w:rsid w:val="00112645"/>
    <w:rsid w:val="001958FA"/>
    <w:rsid w:val="001A3C1C"/>
    <w:rsid w:val="001B2D6C"/>
    <w:rsid w:val="001C062C"/>
    <w:rsid w:val="002F08AA"/>
    <w:rsid w:val="0043008A"/>
    <w:rsid w:val="004B5191"/>
    <w:rsid w:val="005C1A0A"/>
    <w:rsid w:val="005E2950"/>
    <w:rsid w:val="00626553"/>
    <w:rsid w:val="0063293B"/>
    <w:rsid w:val="00644A39"/>
    <w:rsid w:val="00666731"/>
    <w:rsid w:val="00675F47"/>
    <w:rsid w:val="006B2CD8"/>
    <w:rsid w:val="007D745C"/>
    <w:rsid w:val="00862392"/>
    <w:rsid w:val="009561FC"/>
    <w:rsid w:val="00980315"/>
    <w:rsid w:val="00B26492"/>
    <w:rsid w:val="00B37B90"/>
    <w:rsid w:val="00BB4DBA"/>
    <w:rsid w:val="00BC7011"/>
    <w:rsid w:val="00CD7E69"/>
    <w:rsid w:val="00CE2206"/>
    <w:rsid w:val="00E25B65"/>
    <w:rsid w:val="00EC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3096DC-4B9E-4559-BDE8-620803E2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qFormat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pPr>
      <w:ind w:left="720"/>
    </w:pPr>
  </w:style>
  <w:style w:type="character" w:customStyle="1" w:styleId="Ttulo2Char">
    <w:name w:val="Título 2 Char"/>
    <w:rPr>
      <w:rFonts w:eastAsia="Times New Roman"/>
      <w:b/>
      <w:bCs/>
      <w:i/>
      <w:iCs/>
      <w:sz w:val="28"/>
      <w:szCs w:val="28"/>
      <w:lang w:eastAsia="en-US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rPr>
      <w:sz w:val="24"/>
      <w:szCs w:val="24"/>
      <w:lang w:eastAsia="en-US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character" w:customStyle="1" w:styleId="RecuodecorpodetextoChar">
    <w:name w:val="Recuo de corpo de texto Char"/>
    <w:rPr>
      <w:sz w:val="24"/>
      <w:szCs w:val="24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rPr>
      <w:rFonts w:ascii="Calibri Light" w:eastAsia="Times New Roman" w:hAnsi="Calibri Light" w:cs="Times New Roman"/>
      <w:color w:val="2E74B5"/>
      <w:sz w:val="32"/>
      <w:szCs w:val="32"/>
      <w:lang w:eastAsia="en-US"/>
    </w:rPr>
  </w:style>
  <w:style w:type="character" w:customStyle="1" w:styleId="fontstyle01">
    <w:name w:val="fontstyle01"/>
    <w:basedOn w:val="Fontepargpadro"/>
    <w:rPr>
      <w:rFonts w:ascii="Calibri-Bold" w:hAnsi="Calibri-Bold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Pr>
      <w:rFonts w:ascii="Calibri" w:hAnsi="Calibri" w:cs="Calibri"/>
      <w:b w:val="0"/>
      <w:bCs w:val="0"/>
      <w:i w:val="0"/>
      <w:iCs w:val="0"/>
      <w:color w:val="000000"/>
      <w:sz w:val="24"/>
      <w:szCs w:val="24"/>
    </w:rPr>
  </w:style>
  <w:style w:type="paragraph" w:customStyle="1" w:styleId="Textopadro">
    <w:name w:val="Texto padrão"/>
    <w:basedOn w:val="Normal"/>
    <w:pPr>
      <w:overflowPunct w:val="0"/>
      <w:autoSpaceDE w:val="0"/>
    </w:pPr>
    <w:rPr>
      <w:rFonts w:ascii="Times New Roman" w:eastAsia="Times New Roman" w:hAnsi="Times New Roman"/>
      <w:szCs w:val="20"/>
      <w:lang w:eastAsia="pt-BR"/>
    </w:rPr>
  </w:style>
  <w:style w:type="paragraph" w:styleId="Ttulo">
    <w:name w:val="Title"/>
    <w:basedOn w:val="Normal"/>
    <w:next w:val="Normal"/>
    <w:pPr>
      <w:spacing w:before="240" w:after="60" w:line="276" w:lineRule="auto"/>
      <w:jc w:val="center"/>
      <w:outlineLvl w:val="0"/>
    </w:pPr>
    <w:rPr>
      <w:rFonts w:ascii="Calibri Light" w:eastAsia="Times New Roman" w:hAnsi="Calibri Light"/>
      <w:b/>
      <w:bCs/>
      <w:kern w:val="3"/>
      <w:sz w:val="32"/>
      <w:szCs w:val="32"/>
    </w:rPr>
  </w:style>
  <w:style w:type="character" w:customStyle="1" w:styleId="TtuloChar">
    <w:name w:val="Título Char"/>
    <w:basedOn w:val="Fontepargpadro"/>
    <w:rPr>
      <w:rFonts w:ascii="Calibri Light" w:eastAsia="Times New Roman" w:hAnsi="Calibri Light"/>
      <w:b/>
      <w:bCs/>
      <w:kern w:val="3"/>
      <w:sz w:val="32"/>
      <w:szCs w:val="32"/>
      <w:lang w:eastAsia="en-US"/>
    </w:rPr>
  </w:style>
  <w:style w:type="paragraph" w:styleId="Corpodetexto">
    <w:name w:val="Body Text"/>
    <w:basedOn w:val="Normal"/>
    <w:pPr>
      <w:spacing w:after="120"/>
    </w:pPr>
  </w:style>
  <w:style w:type="character" w:customStyle="1" w:styleId="CorpodetextoChar">
    <w:name w:val="Corpo de texto Char"/>
    <w:basedOn w:val="Fontepargpadro"/>
    <w:rPr>
      <w:sz w:val="24"/>
      <w:szCs w:val="24"/>
      <w:lang w:eastAsia="en-US"/>
    </w:rPr>
  </w:style>
  <w:style w:type="character" w:customStyle="1" w:styleId="Fontepargpadro1">
    <w:name w:val="Fonte parág. padrão1"/>
    <w:rsid w:val="00675F47"/>
  </w:style>
  <w:style w:type="paragraph" w:styleId="Sumrio1">
    <w:name w:val="toc 1"/>
    <w:basedOn w:val="Normal"/>
    <w:uiPriority w:val="1"/>
    <w:qFormat/>
    <w:rsid w:val="001B2D6C"/>
    <w:pPr>
      <w:widowControl w:val="0"/>
      <w:suppressAutoHyphens w:val="0"/>
      <w:autoSpaceDE w:val="0"/>
      <w:spacing w:before="144"/>
      <w:ind w:left="1072" w:hanging="632"/>
      <w:textAlignment w:val="auto"/>
    </w:pPr>
    <w:rPr>
      <w:rFonts w:ascii="Calibri" w:eastAsia="Calibri" w:hAnsi="Calibri" w:cs="Calibri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7D745C"/>
    <w:pPr>
      <w:widowControl w:val="0"/>
      <w:suppressAutoHyphens w:val="0"/>
      <w:autoSpaceDE w:val="0"/>
      <w:ind w:left="107"/>
      <w:textAlignment w:val="auto"/>
    </w:pPr>
    <w:rPr>
      <w:rFonts w:ascii="Calibri" w:eastAsia="Calibri" w:hAnsi="Calibri" w:cs="Calibri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2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ubr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Emerson Fraga</cp:lastModifiedBy>
  <cp:revision>2</cp:revision>
  <cp:lastPrinted>2022-01-20T14:27:00Z</cp:lastPrinted>
  <dcterms:created xsi:type="dcterms:W3CDTF">2022-02-01T17:15:00Z</dcterms:created>
  <dcterms:modified xsi:type="dcterms:W3CDTF">2022-02-01T17:15:00Z</dcterms:modified>
</cp:coreProperties>
</file>