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CEACD" w14:textId="77777777" w:rsidR="00F6315F" w:rsidRPr="00F6315F" w:rsidRDefault="00F6315F" w:rsidP="00F6315F">
      <w:pPr>
        <w:suppressAutoHyphens/>
        <w:autoSpaceDN w:val="0"/>
        <w:spacing w:after="0" w:line="240" w:lineRule="auto"/>
        <w:jc w:val="center"/>
        <w:textAlignment w:val="baseline"/>
        <w:rPr>
          <w:rFonts w:ascii="Calibri" w:eastAsia="Cambria" w:hAnsi="Calibri"/>
          <w:color w:val="auto"/>
          <w:sz w:val="24"/>
          <w:szCs w:val="24"/>
        </w:rPr>
      </w:pPr>
      <w:r w:rsidRPr="00F6315F">
        <w:rPr>
          <w:rFonts w:ascii="Calibri" w:eastAsia="Cambria" w:hAnsi="Calibri"/>
          <w:color w:val="auto"/>
          <w:sz w:val="24"/>
          <w:szCs w:val="24"/>
        </w:rPr>
        <w:t>PORTARIA NORMATIVA N° 65, DE 7 DE AGOSTO DE 2018</w:t>
      </w:r>
    </w:p>
    <w:p w14:paraId="226893A4" w14:textId="77777777" w:rsidR="00F6315F" w:rsidRPr="00F6315F" w:rsidRDefault="00F6315F" w:rsidP="00F6315F">
      <w:pPr>
        <w:suppressAutoHyphens/>
        <w:autoSpaceDN w:val="0"/>
        <w:spacing w:after="0" w:line="240" w:lineRule="auto"/>
        <w:ind w:left="4536"/>
        <w:jc w:val="both"/>
        <w:textAlignment w:val="baseline"/>
        <w:rPr>
          <w:rFonts w:ascii="Calibri" w:eastAsia="Cambria" w:hAnsi="Calibri"/>
          <w:b w:val="0"/>
          <w:color w:val="auto"/>
          <w:sz w:val="24"/>
          <w:szCs w:val="24"/>
        </w:rPr>
      </w:pPr>
    </w:p>
    <w:p w14:paraId="20F4B3E7" w14:textId="77777777" w:rsidR="00F6315F" w:rsidRPr="00F6315F" w:rsidRDefault="00F6315F" w:rsidP="00F6315F">
      <w:pPr>
        <w:suppressAutoHyphens/>
        <w:autoSpaceDN w:val="0"/>
        <w:spacing w:after="0" w:line="240" w:lineRule="auto"/>
        <w:ind w:left="4253"/>
        <w:jc w:val="both"/>
        <w:textAlignment w:val="baseline"/>
        <w:rPr>
          <w:rFonts w:ascii="Calibri" w:eastAsia="Cambria" w:hAnsi="Calibri"/>
          <w:b w:val="0"/>
          <w:color w:val="auto"/>
          <w:sz w:val="24"/>
          <w:szCs w:val="24"/>
        </w:rPr>
      </w:pPr>
      <w:r w:rsidRPr="00F6315F">
        <w:rPr>
          <w:rFonts w:ascii="Calibri" w:eastAsia="Cambria" w:hAnsi="Calibri"/>
          <w:b w:val="0"/>
          <w:color w:val="auto"/>
          <w:sz w:val="24"/>
          <w:szCs w:val="24"/>
        </w:rPr>
        <w:t>Altera a Portaria Normativa n° 35, de 7 de maio de 2015, relativamente ao Regime de Dedicação Cumulativa (RDC), e dá outras providências.</w:t>
      </w:r>
    </w:p>
    <w:p w14:paraId="66A656AB" w14:textId="77777777" w:rsidR="00F6315F" w:rsidRPr="00F6315F" w:rsidRDefault="00F6315F" w:rsidP="00F6315F">
      <w:pPr>
        <w:suppressAutoHyphens/>
        <w:autoSpaceDN w:val="0"/>
        <w:spacing w:after="0" w:line="240" w:lineRule="auto"/>
        <w:jc w:val="both"/>
        <w:textAlignment w:val="baseline"/>
        <w:rPr>
          <w:rFonts w:ascii="Calibri" w:eastAsia="Cambria" w:hAnsi="Calibri"/>
          <w:b w:val="0"/>
          <w:color w:val="auto"/>
          <w:sz w:val="24"/>
          <w:szCs w:val="24"/>
        </w:rPr>
      </w:pPr>
    </w:p>
    <w:p w14:paraId="1657CF57" w14:textId="77777777" w:rsidR="00F6315F" w:rsidRPr="00F6315F" w:rsidRDefault="00F6315F" w:rsidP="00F6315F">
      <w:pPr>
        <w:suppressAutoHyphens/>
        <w:autoSpaceDN w:val="0"/>
        <w:spacing w:after="0" w:line="240" w:lineRule="auto"/>
        <w:jc w:val="both"/>
        <w:textAlignment w:val="baseline"/>
        <w:rPr>
          <w:rFonts w:ascii="Calibri" w:eastAsia="Cambria" w:hAnsi="Calibri"/>
          <w:b w:val="0"/>
          <w:color w:val="auto"/>
          <w:sz w:val="24"/>
          <w:szCs w:val="24"/>
        </w:rPr>
      </w:pPr>
      <w:r w:rsidRPr="00F6315F">
        <w:rPr>
          <w:rFonts w:ascii="Calibri" w:eastAsia="Cambria" w:hAnsi="Calibri"/>
          <w:b w:val="0"/>
          <w:color w:val="auto"/>
          <w:sz w:val="24"/>
          <w:szCs w:val="24"/>
        </w:rPr>
        <w:t>O Presidente do Conselho de Arquitetura e Urbanismo do Brasil (CAU/BR), no uso das atribuições que lhe conferem o art. 29, inciso III da Lei n° 12.378, de 31 de dezembro de 2010, e o art. 159 do Regimento Interno aprovado pela Deliberação Plenária DPOBR n° 0065-05/2017, de 28 de abril de 2017, e instituído pela Resolução CAU/BR n° 139, de 28 de abril de 2017; e</w:t>
      </w:r>
    </w:p>
    <w:p w14:paraId="41BA01B1" w14:textId="77777777" w:rsidR="00F6315F" w:rsidRPr="00F6315F" w:rsidRDefault="00F6315F" w:rsidP="00F6315F">
      <w:pPr>
        <w:suppressAutoHyphens/>
        <w:autoSpaceDN w:val="0"/>
        <w:spacing w:after="0" w:line="240" w:lineRule="auto"/>
        <w:jc w:val="both"/>
        <w:textAlignment w:val="baseline"/>
        <w:rPr>
          <w:rFonts w:ascii="Calibri" w:eastAsia="Cambria" w:hAnsi="Calibri"/>
          <w:b w:val="0"/>
          <w:color w:val="auto"/>
          <w:sz w:val="24"/>
          <w:szCs w:val="24"/>
        </w:rPr>
      </w:pPr>
    </w:p>
    <w:p w14:paraId="17DFA8E9" w14:textId="77777777" w:rsidR="00F6315F" w:rsidRPr="00F6315F" w:rsidRDefault="00F6315F" w:rsidP="00F6315F">
      <w:pPr>
        <w:suppressAutoHyphens/>
        <w:autoSpaceDN w:val="0"/>
        <w:spacing w:after="0" w:line="240" w:lineRule="auto"/>
        <w:jc w:val="both"/>
        <w:textAlignment w:val="baseline"/>
        <w:rPr>
          <w:rFonts w:ascii="Calibri" w:eastAsia="Cambria" w:hAnsi="Calibri"/>
          <w:b w:val="0"/>
          <w:color w:val="auto"/>
          <w:sz w:val="24"/>
          <w:szCs w:val="24"/>
        </w:rPr>
      </w:pPr>
      <w:r w:rsidRPr="00F6315F">
        <w:rPr>
          <w:rFonts w:ascii="Calibri" w:eastAsia="Cambria" w:hAnsi="Calibri"/>
          <w:b w:val="0"/>
          <w:color w:val="auto"/>
          <w:sz w:val="24"/>
          <w:szCs w:val="24"/>
        </w:rPr>
        <w:t>Considerando a necessidade de conferir melhor interpretação às disposições da Portaria Normativa n° 35, de 7 de maio de 2015, relativamente às condições em que é cabível o Regime de Dedicação Cumulativa (RDC) e a concessão da respectiva gratificação; e</w:t>
      </w:r>
    </w:p>
    <w:p w14:paraId="7A5FC2AA" w14:textId="77777777" w:rsidR="00F6315F" w:rsidRPr="00F6315F" w:rsidRDefault="00F6315F" w:rsidP="00F6315F">
      <w:pPr>
        <w:suppressAutoHyphens/>
        <w:autoSpaceDN w:val="0"/>
        <w:spacing w:after="0" w:line="240" w:lineRule="auto"/>
        <w:jc w:val="both"/>
        <w:textAlignment w:val="baseline"/>
        <w:rPr>
          <w:rFonts w:ascii="Calibri" w:eastAsia="Cambria" w:hAnsi="Calibri"/>
          <w:b w:val="0"/>
          <w:color w:val="auto"/>
          <w:sz w:val="24"/>
          <w:szCs w:val="24"/>
        </w:rPr>
      </w:pPr>
    </w:p>
    <w:p w14:paraId="46BBF3A9" w14:textId="77777777" w:rsidR="00F6315F" w:rsidRPr="00F6315F" w:rsidRDefault="00F6315F" w:rsidP="00F6315F">
      <w:pPr>
        <w:suppressAutoHyphens/>
        <w:autoSpaceDN w:val="0"/>
        <w:spacing w:after="0" w:line="240" w:lineRule="auto"/>
        <w:jc w:val="both"/>
        <w:textAlignment w:val="baseline"/>
        <w:rPr>
          <w:rFonts w:ascii="Calibri" w:eastAsia="Cambria" w:hAnsi="Calibri"/>
          <w:b w:val="0"/>
          <w:color w:val="auto"/>
          <w:sz w:val="24"/>
          <w:szCs w:val="24"/>
        </w:rPr>
      </w:pPr>
      <w:r w:rsidRPr="00F6315F">
        <w:rPr>
          <w:rFonts w:ascii="Calibri" w:eastAsia="Cambria" w:hAnsi="Calibri"/>
          <w:b w:val="0"/>
          <w:color w:val="auto"/>
          <w:sz w:val="24"/>
          <w:szCs w:val="24"/>
        </w:rPr>
        <w:t>Considerando que o Regime de Dedicação Cumulativa (RDC) e a concessão da respectiva gratificação regulados pela Portaria Normativa n° 35, de 7 de maio de 2015, não deve ser aplicado àquelas atividades que são inerentes aos encargos gerais dos ocupantes de cargos e empregos públicos;</w:t>
      </w:r>
    </w:p>
    <w:p w14:paraId="337F76A2" w14:textId="77777777" w:rsidR="00F6315F" w:rsidRPr="00F6315F" w:rsidRDefault="00F6315F" w:rsidP="00F6315F">
      <w:pPr>
        <w:suppressAutoHyphens/>
        <w:autoSpaceDN w:val="0"/>
        <w:spacing w:after="0" w:line="240" w:lineRule="auto"/>
        <w:jc w:val="both"/>
        <w:textAlignment w:val="baseline"/>
        <w:rPr>
          <w:rFonts w:ascii="Calibri" w:eastAsia="Cambria" w:hAnsi="Calibri"/>
          <w:b w:val="0"/>
          <w:color w:val="auto"/>
          <w:sz w:val="24"/>
          <w:szCs w:val="24"/>
        </w:rPr>
      </w:pPr>
    </w:p>
    <w:p w14:paraId="3BF6EF55" w14:textId="77777777" w:rsidR="00F6315F" w:rsidRPr="00F6315F" w:rsidRDefault="00F6315F" w:rsidP="00F6315F">
      <w:pPr>
        <w:suppressAutoHyphens/>
        <w:autoSpaceDN w:val="0"/>
        <w:spacing w:after="0" w:line="240" w:lineRule="auto"/>
        <w:jc w:val="both"/>
        <w:textAlignment w:val="baseline"/>
        <w:rPr>
          <w:rFonts w:ascii="Calibri" w:eastAsia="Cambria" w:hAnsi="Calibri"/>
          <w:b w:val="0"/>
          <w:color w:val="auto"/>
          <w:sz w:val="24"/>
          <w:szCs w:val="24"/>
        </w:rPr>
      </w:pPr>
    </w:p>
    <w:p w14:paraId="0B48587D" w14:textId="77777777" w:rsidR="00F6315F" w:rsidRPr="00F6315F" w:rsidRDefault="00F6315F" w:rsidP="00F6315F">
      <w:pPr>
        <w:suppressAutoHyphens/>
        <w:autoSpaceDN w:val="0"/>
        <w:spacing w:after="0" w:line="240" w:lineRule="auto"/>
        <w:jc w:val="both"/>
        <w:textAlignment w:val="baseline"/>
        <w:rPr>
          <w:rFonts w:ascii="Calibri" w:eastAsia="Cambria" w:hAnsi="Calibri"/>
          <w:color w:val="auto"/>
          <w:sz w:val="24"/>
          <w:szCs w:val="24"/>
        </w:rPr>
      </w:pPr>
      <w:r w:rsidRPr="00F6315F">
        <w:rPr>
          <w:rFonts w:ascii="Calibri" w:eastAsia="Cambria" w:hAnsi="Calibri"/>
          <w:color w:val="auto"/>
          <w:sz w:val="24"/>
          <w:szCs w:val="24"/>
        </w:rPr>
        <w:t>RESOLVE:</w:t>
      </w:r>
    </w:p>
    <w:p w14:paraId="71776742" w14:textId="77777777" w:rsidR="00F6315F" w:rsidRPr="00F6315F" w:rsidRDefault="00F6315F" w:rsidP="00F6315F">
      <w:pPr>
        <w:suppressAutoHyphens/>
        <w:autoSpaceDN w:val="0"/>
        <w:spacing w:after="0" w:line="240" w:lineRule="auto"/>
        <w:jc w:val="both"/>
        <w:textAlignment w:val="baseline"/>
        <w:rPr>
          <w:rFonts w:ascii="Calibri" w:eastAsia="Cambria" w:hAnsi="Calibri"/>
          <w:color w:val="auto"/>
          <w:sz w:val="24"/>
          <w:szCs w:val="24"/>
        </w:rPr>
      </w:pPr>
    </w:p>
    <w:p w14:paraId="0CC1437E" w14:textId="77777777" w:rsidR="00F6315F" w:rsidRPr="00F6315F" w:rsidRDefault="00F6315F" w:rsidP="00F6315F">
      <w:pPr>
        <w:suppressAutoHyphens/>
        <w:autoSpaceDN w:val="0"/>
        <w:spacing w:after="0" w:line="240" w:lineRule="auto"/>
        <w:jc w:val="both"/>
        <w:textAlignment w:val="baseline"/>
        <w:rPr>
          <w:rFonts w:ascii="Calibri" w:eastAsia="Cambria" w:hAnsi="Calibri"/>
          <w:color w:val="auto"/>
          <w:sz w:val="24"/>
          <w:szCs w:val="24"/>
        </w:rPr>
      </w:pPr>
    </w:p>
    <w:p w14:paraId="6D46FDA1" w14:textId="77777777" w:rsidR="00F6315F" w:rsidRPr="00F6315F" w:rsidRDefault="00F6315F" w:rsidP="00F6315F">
      <w:pPr>
        <w:suppressAutoHyphens/>
        <w:autoSpaceDN w:val="0"/>
        <w:spacing w:after="0" w:line="240" w:lineRule="auto"/>
        <w:jc w:val="both"/>
        <w:textAlignment w:val="baseline"/>
        <w:rPr>
          <w:rFonts w:ascii="Calibri" w:eastAsia="Cambria" w:hAnsi="Calibri"/>
          <w:b w:val="0"/>
          <w:color w:val="auto"/>
          <w:sz w:val="24"/>
          <w:szCs w:val="24"/>
        </w:rPr>
      </w:pPr>
      <w:r w:rsidRPr="00F6315F">
        <w:rPr>
          <w:rFonts w:ascii="Calibri" w:eastAsia="Cambria" w:hAnsi="Calibri"/>
          <w:b w:val="0"/>
          <w:color w:val="auto"/>
          <w:sz w:val="24"/>
          <w:szCs w:val="24"/>
        </w:rPr>
        <w:t>Art. 1° O art. 3° da Portaria Normativa n° 35, de 7 de maio de 2015, passa a vigorar acrescido do seguinte parágrafo único:</w:t>
      </w:r>
    </w:p>
    <w:p w14:paraId="577D06EB" w14:textId="77777777" w:rsidR="00F6315F" w:rsidRPr="00F6315F" w:rsidRDefault="00F6315F" w:rsidP="00F6315F">
      <w:pPr>
        <w:suppressAutoHyphens/>
        <w:autoSpaceDN w:val="0"/>
        <w:spacing w:after="0" w:line="240" w:lineRule="auto"/>
        <w:jc w:val="both"/>
        <w:textAlignment w:val="baseline"/>
        <w:rPr>
          <w:rFonts w:ascii="Calibri" w:eastAsia="Cambria" w:hAnsi="Calibri"/>
          <w:b w:val="0"/>
          <w:color w:val="auto"/>
          <w:sz w:val="24"/>
          <w:szCs w:val="24"/>
        </w:rPr>
      </w:pPr>
    </w:p>
    <w:p w14:paraId="727F41E8" w14:textId="77777777" w:rsidR="00F6315F" w:rsidRPr="00F6315F" w:rsidRDefault="00F6315F" w:rsidP="00F6315F">
      <w:pPr>
        <w:suppressAutoHyphens/>
        <w:autoSpaceDN w:val="0"/>
        <w:spacing w:after="0" w:line="240" w:lineRule="auto"/>
        <w:ind w:left="1418"/>
        <w:jc w:val="both"/>
        <w:textAlignment w:val="baseline"/>
        <w:rPr>
          <w:rFonts w:ascii="Calibri" w:eastAsia="Cambria" w:hAnsi="Calibri"/>
          <w:b w:val="0"/>
          <w:color w:val="auto"/>
          <w:sz w:val="24"/>
          <w:szCs w:val="24"/>
        </w:rPr>
      </w:pPr>
      <w:r w:rsidRPr="00F6315F">
        <w:rPr>
          <w:rFonts w:ascii="Calibri" w:eastAsia="Cambria" w:hAnsi="Calibri"/>
          <w:b w:val="0"/>
          <w:color w:val="auto"/>
          <w:sz w:val="24"/>
          <w:szCs w:val="24"/>
        </w:rPr>
        <w:t>Parágrafo único. Não se compreende no regime de que trata este artigo as designações de quaisquer empregados para atuarem em comissões de sindicância, de processo administrativo disciplinar, de licitação, de avaliação, de eleição e de serviços coletivos em geral, em comissões ou grupos de trabalhos especiais ou temporários, para atuação ou exercício de atividades de auditoria, de licitação, de inspeção, de fiscalização, de avaliação e quaisquer outras que configurem, direta ou indiretamente, encargos de agentes investidos em cargos ou empregos públicos.</w:t>
      </w:r>
    </w:p>
    <w:p w14:paraId="171047A3" w14:textId="77777777" w:rsidR="00F6315F" w:rsidRPr="00F6315F" w:rsidRDefault="00F6315F" w:rsidP="00F6315F">
      <w:pPr>
        <w:suppressAutoHyphens/>
        <w:autoSpaceDN w:val="0"/>
        <w:spacing w:after="0" w:line="240" w:lineRule="auto"/>
        <w:ind w:left="1416"/>
        <w:textAlignment w:val="baseline"/>
        <w:rPr>
          <w:rFonts w:ascii="Calibri" w:eastAsia="Cambria" w:hAnsi="Calibri"/>
          <w:b w:val="0"/>
          <w:color w:val="auto"/>
          <w:sz w:val="24"/>
          <w:szCs w:val="24"/>
        </w:rPr>
      </w:pPr>
    </w:p>
    <w:p w14:paraId="6698F07C" w14:textId="77777777" w:rsidR="00F6315F" w:rsidRPr="00F6315F" w:rsidRDefault="00F6315F" w:rsidP="00F6315F">
      <w:pPr>
        <w:suppressAutoHyphens/>
        <w:autoSpaceDN w:val="0"/>
        <w:spacing w:after="0" w:line="240" w:lineRule="auto"/>
        <w:textAlignment w:val="baseline"/>
        <w:rPr>
          <w:rFonts w:ascii="Calibri" w:eastAsia="Cambria" w:hAnsi="Calibri"/>
          <w:b w:val="0"/>
          <w:color w:val="auto"/>
          <w:sz w:val="24"/>
          <w:szCs w:val="24"/>
        </w:rPr>
      </w:pPr>
      <w:r w:rsidRPr="00F6315F">
        <w:rPr>
          <w:rFonts w:ascii="Calibri" w:eastAsia="Cambria" w:hAnsi="Calibri"/>
          <w:b w:val="0"/>
          <w:color w:val="auto"/>
          <w:sz w:val="24"/>
          <w:szCs w:val="24"/>
        </w:rPr>
        <w:t>Art. 2° Esta Portaria Normativa entra em vigor na data de sua publicação no sítio eletrônico do CAU/BR na Rede Mundial de Computadores (Internet), no end</w:t>
      </w:r>
      <w:bookmarkStart w:id="0" w:name="_GoBack"/>
      <w:bookmarkEnd w:id="0"/>
      <w:r w:rsidRPr="00F6315F">
        <w:rPr>
          <w:rFonts w:ascii="Calibri" w:eastAsia="Cambria" w:hAnsi="Calibri"/>
          <w:b w:val="0"/>
          <w:color w:val="auto"/>
          <w:sz w:val="24"/>
          <w:szCs w:val="24"/>
        </w:rPr>
        <w:t>ereço www.caubr.gov.br.</w:t>
      </w:r>
    </w:p>
    <w:p w14:paraId="144EAEB3" w14:textId="77777777" w:rsidR="00F6315F" w:rsidRPr="00F6315F" w:rsidRDefault="00F6315F" w:rsidP="00F6315F">
      <w:pPr>
        <w:suppressAutoHyphens/>
        <w:autoSpaceDN w:val="0"/>
        <w:spacing w:after="0" w:line="240" w:lineRule="auto"/>
        <w:textAlignment w:val="baseline"/>
        <w:rPr>
          <w:rFonts w:ascii="Calibri" w:eastAsia="Cambria" w:hAnsi="Calibri"/>
          <w:b w:val="0"/>
          <w:color w:val="auto"/>
          <w:sz w:val="24"/>
          <w:szCs w:val="24"/>
        </w:rPr>
      </w:pPr>
    </w:p>
    <w:p w14:paraId="2990C0DA" w14:textId="77777777" w:rsidR="00F6315F" w:rsidRPr="00F6315F" w:rsidRDefault="00F6315F" w:rsidP="00F6315F">
      <w:pPr>
        <w:suppressAutoHyphens/>
        <w:autoSpaceDN w:val="0"/>
        <w:spacing w:after="0" w:line="240" w:lineRule="auto"/>
        <w:jc w:val="center"/>
        <w:textAlignment w:val="baseline"/>
        <w:rPr>
          <w:rFonts w:ascii="Calibri" w:eastAsia="Cambria" w:hAnsi="Calibri"/>
          <w:b w:val="0"/>
          <w:color w:val="auto"/>
          <w:sz w:val="24"/>
          <w:szCs w:val="24"/>
        </w:rPr>
      </w:pPr>
      <w:r w:rsidRPr="00F6315F">
        <w:rPr>
          <w:rFonts w:ascii="Calibri" w:eastAsia="Cambria" w:hAnsi="Calibri"/>
          <w:b w:val="0"/>
          <w:color w:val="auto"/>
          <w:sz w:val="24"/>
          <w:szCs w:val="24"/>
        </w:rPr>
        <w:t>Brasília, 7 de agosto de 2018.</w:t>
      </w:r>
    </w:p>
    <w:p w14:paraId="31432B09" w14:textId="77777777" w:rsidR="00F6315F" w:rsidRPr="00F6315F" w:rsidRDefault="00F6315F" w:rsidP="00F6315F">
      <w:pPr>
        <w:suppressAutoHyphens/>
        <w:autoSpaceDN w:val="0"/>
        <w:spacing w:after="0" w:line="240" w:lineRule="auto"/>
        <w:jc w:val="center"/>
        <w:textAlignment w:val="baseline"/>
        <w:rPr>
          <w:rFonts w:ascii="Calibri" w:eastAsia="Cambria" w:hAnsi="Calibri"/>
          <w:color w:val="auto"/>
          <w:sz w:val="24"/>
          <w:szCs w:val="24"/>
        </w:rPr>
      </w:pPr>
    </w:p>
    <w:p w14:paraId="78D6C8D0" w14:textId="77777777" w:rsidR="00F6315F" w:rsidRPr="00F6315F" w:rsidRDefault="00F6315F" w:rsidP="00F6315F">
      <w:pPr>
        <w:suppressAutoHyphens/>
        <w:autoSpaceDN w:val="0"/>
        <w:spacing w:after="0" w:line="240" w:lineRule="auto"/>
        <w:jc w:val="center"/>
        <w:textAlignment w:val="baseline"/>
        <w:rPr>
          <w:rFonts w:ascii="Calibri" w:eastAsia="Cambria" w:hAnsi="Calibri"/>
          <w:color w:val="auto"/>
          <w:sz w:val="24"/>
          <w:szCs w:val="24"/>
        </w:rPr>
      </w:pPr>
    </w:p>
    <w:p w14:paraId="62E2DDE1" w14:textId="77777777" w:rsidR="00F6315F" w:rsidRPr="00F6315F" w:rsidRDefault="00F6315F" w:rsidP="00F6315F">
      <w:pPr>
        <w:suppressAutoHyphens/>
        <w:autoSpaceDN w:val="0"/>
        <w:spacing w:after="0" w:line="240" w:lineRule="auto"/>
        <w:jc w:val="center"/>
        <w:textAlignment w:val="baseline"/>
        <w:rPr>
          <w:rFonts w:ascii="Calibri" w:eastAsia="Cambria" w:hAnsi="Calibri"/>
          <w:color w:val="auto"/>
          <w:sz w:val="24"/>
          <w:szCs w:val="24"/>
        </w:rPr>
      </w:pPr>
    </w:p>
    <w:p w14:paraId="3466E691" w14:textId="77777777" w:rsidR="00F6315F" w:rsidRPr="00F6315F" w:rsidRDefault="00F6315F" w:rsidP="00F6315F">
      <w:pPr>
        <w:suppressAutoHyphens/>
        <w:autoSpaceDN w:val="0"/>
        <w:spacing w:after="0" w:line="240" w:lineRule="auto"/>
        <w:jc w:val="center"/>
        <w:textAlignment w:val="baseline"/>
        <w:rPr>
          <w:rFonts w:ascii="Calibri" w:eastAsia="Cambria" w:hAnsi="Calibri"/>
          <w:color w:val="auto"/>
          <w:sz w:val="24"/>
          <w:szCs w:val="24"/>
        </w:rPr>
      </w:pPr>
      <w:r w:rsidRPr="00F6315F">
        <w:rPr>
          <w:rFonts w:ascii="Calibri" w:eastAsia="Cambria" w:hAnsi="Calibri"/>
          <w:color w:val="auto"/>
          <w:sz w:val="24"/>
          <w:szCs w:val="24"/>
        </w:rPr>
        <w:t>LUCIANO GUIMARÃES</w:t>
      </w:r>
    </w:p>
    <w:p w14:paraId="6AA81CBE" w14:textId="77777777" w:rsidR="00F6315F" w:rsidRPr="00F6315F" w:rsidRDefault="00F6315F" w:rsidP="00F6315F">
      <w:pPr>
        <w:suppressAutoHyphens/>
        <w:autoSpaceDN w:val="0"/>
        <w:spacing w:after="0" w:line="240" w:lineRule="auto"/>
        <w:jc w:val="center"/>
        <w:textAlignment w:val="baseline"/>
        <w:rPr>
          <w:rFonts w:ascii="Cambria" w:eastAsia="Cambria" w:hAnsi="Cambria" w:cs="Times New Roman"/>
          <w:b w:val="0"/>
          <w:color w:val="auto"/>
          <w:sz w:val="24"/>
          <w:szCs w:val="24"/>
        </w:rPr>
      </w:pPr>
      <w:r w:rsidRPr="00F6315F">
        <w:rPr>
          <w:rFonts w:ascii="Calibri" w:eastAsia="Cambria" w:hAnsi="Calibri"/>
          <w:b w:val="0"/>
          <w:color w:val="auto"/>
          <w:sz w:val="24"/>
          <w:szCs w:val="24"/>
        </w:rPr>
        <w:t>Presidente do CAU/BR</w:t>
      </w:r>
    </w:p>
    <w:p w14:paraId="2ED69AB0" w14:textId="77777777" w:rsidR="00FD38E6" w:rsidRPr="00FD38E6" w:rsidRDefault="00FD38E6" w:rsidP="00FD38E6">
      <w:pPr>
        <w:suppressAutoHyphens/>
        <w:autoSpaceDN w:val="0"/>
        <w:spacing w:after="0" w:line="240" w:lineRule="auto"/>
        <w:textAlignment w:val="baseline"/>
        <w:rPr>
          <w:rFonts w:ascii="Cambria" w:eastAsia="Times New Roman" w:hAnsi="Cambria" w:cs="Times New Roman"/>
          <w:b w:val="0"/>
          <w:color w:val="auto"/>
          <w:sz w:val="24"/>
          <w:szCs w:val="24"/>
        </w:rPr>
      </w:pPr>
    </w:p>
    <w:p w14:paraId="31FD97D3" w14:textId="279639EC" w:rsidR="001F1C41" w:rsidRPr="00FD38E6" w:rsidRDefault="001F1C41" w:rsidP="00FD38E6"/>
    <w:sectPr w:rsidR="001F1C41" w:rsidRPr="00FD38E6" w:rsidSect="004866D0">
      <w:headerReference w:type="default" r:id="rId11"/>
      <w:footerReference w:type="default" r:id="rId12"/>
      <w:pgSz w:w="11906" w:h="16838"/>
      <w:pgMar w:top="1276" w:right="1134" w:bottom="1134" w:left="1276" w:header="170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1B70D" w14:textId="77777777" w:rsidR="00FE4BEA" w:rsidRDefault="00FE4BEA" w:rsidP="00EE0A57">
      <w:pPr>
        <w:spacing w:after="0" w:line="240" w:lineRule="auto"/>
      </w:pPr>
      <w:r>
        <w:separator/>
      </w:r>
    </w:p>
  </w:endnote>
  <w:endnote w:type="continuationSeparator" w:id="0">
    <w:p w14:paraId="1A12FE1F" w14:textId="77777777" w:rsidR="00FE4BEA" w:rsidRDefault="00FE4BEA"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0AE1" w14:textId="1F394DF2" w:rsidR="00E0640A" w:rsidRPr="00DA59B2" w:rsidRDefault="00FE4BEA" w:rsidP="00DA59B2">
    <w:pPr>
      <w:pStyle w:val="Rodap"/>
      <w:jc w:val="right"/>
      <w:rPr>
        <w:b w:val="0"/>
        <w:bCs/>
        <w:color w:val="1B6469"/>
      </w:rPr>
    </w:pPr>
    <w:sdt>
      <w:sdtPr>
        <w:rPr>
          <w:b w:val="0"/>
          <w:bCs/>
        </w:rPr>
        <w:id w:val="1606461699"/>
        <w:docPartObj>
          <w:docPartGallery w:val="Page Numbers (Bottom of Page)"/>
          <w:docPartUnique/>
        </w:docPartObj>
      </w:sdtPr>
      <w:sdtEndPr>
        <w:rPr>
          <w:color w:val="1B6469"/>
        </w:rPr>
      </w:sdtEndPr>
      <w:sdtContent>
        <w:r w:rsidR="00314C0D" w:rsidRPr="007A55E4">
          <w:rPr>
            <w:b w:val="0"/>
            <w:bCs/>
            <w:color w:val="1B6469"/>
          </w:rPr>
          <w:fldChar w:fldCharType="begin"/>
        </w:r>
        <w:r w:rsidR="00314C0D" w:rsidRPr="007A55E4">
          <w:rPr>
            <w:b w:val="0"/>
            <w:bCs/>
            <w:color w:val="1B6469"/>
          </w:rPr>
          <w:instrText>PAGE   \* MERGEFORMAT</w:instrText>
        </w:r>
        <w:r w:rsidR="00314C0D" w:rsidRPr="007A55E4">
          <w:rPr>
            <w:b w:val="0"/>
            <w:bCs/>
            <w:color w:val="1B6469"/>
          </w:rPr>
          <w:fldChar w:fldCharType="separate"/>
        </w:r>
        <w:r w:rsidR="00FC5130" w:rsidRPr="00FC5130">
          <w:rPr>
            <w:bCs/>
            <w:noProof/>
            <w:color w:val="1B6469"/>
          </w:rPr>
          <w:t>1</w:t>
        </w:r>
        <w:r w:rsidR="00314C0D" w:rsidRPr="007A55E4">
          <w:rPr>
            <w:b w:val="0"/>
            <w:bCs/>
            <w:color w:val="1B6469"/>
          </w:rPr>
          <w:fldChar w:fldCharType="end"/>
        </w:r>
      </w:sdtContent>
    </w:sdt>
    <w:r w:rsidR="00756AF0">
      <w:rPr>
        <w:noProof/>
        <w:lang w:eastAsia="pt-BR"/>
      </w:rPr>
      <w:drawing>
        <wp:anchor distT="0" distB="0" distL="114300" distR="114300" simplePos="0" relativeHeight="251668480" behindDoc="0" locked="0" layoutInCell="1" allowOverlap="1" wp14:anchorId="2E78C825" wp14:editId="251ED25B">
          <wp:simplePos x="0" y="0"/>
          <wp:positionH relativeFrom="column">
            <wp:posOffset>-1080135</wp:posOffset>
          </wp:positionH>
          <wp:positionV relativeFrom="paragraph">
            <wp:posOffset>155575</wp:posOffset>
          </wp:positionV>
          <wp:extent cx="7560000" cy="720000"/>
          <wp:effectExtent l="0" t="0" r="3175" b="4445"/>
          <wp:wrapNone/>
          <wp:docPr id="30" name="Imagem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06339" w14:textId="77777777" w:rsidR="00FE4BEA" w:rsidRDefault="00FE4BEA" w:rsidP="00EE0A57">
      <w:pPr>
        <w:spacing w:after="0" w:line="240" w:lineRule="auto"/>
      </w:pPr>
      <w:r>
        <w:separator/>
      </w:r>
    </w:p>
  </w:footnote>
  <w:footnote w:type="continuationSeparator" w:id="0">
    <w:p w14:paraId="5C1B37AB" w14:textId="77777777" w:rsidR="00FE4BEA" w:rsidRDefault="00FE4BEA" w:rsidP="00EE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293B" w14:textId="258940EC" w:rsidR="00C91CA5" w:rsidRPr="00F6315F" w:rsidRDefault="00EA4731" w:rsidP="00E2296E">
    <w:pPr>
      <w:spacing w:after="0" w:line="276" w:lineRule="auto"/>
      <w:rPr>
        <w:color w:val="FFFFFF"/>
        <w:sz w:val="12"/>
        <w:szCs w:val="12"/>
      </w:rPr>
    </w:pPr>
    <w:r w:rsidRPr="00F6315F">
      <w:rPr>
        <w:noProof/>
        <w:color w:val="FFFFFF"/>
        <w:sz w:val="12"/>
        <w:szCs w:val="12"/>
        <w:lang w:eastAsia="pt-BR"/>
      </w:rPr>
      <w:drawing>
        <wp:anchor distT="0" distB="0" distL="114300" distR="114300" simplePos="0" relativeHeight="251666432" behindDoc="0" locked="0" layoutInCell="1" allowOverlap="1" wp14:anchorId="0D2F7C39" wp14:editId="3323CD8B">
          <wp:simplePos x="0" y="0"/>
          <wp:positionH relativeFrom="column">
            <wp:posOffset>-1072515</wp:posOffset>
          </wp:positionH>
          <wp:positionV relativeFrom="paragraph">
            <wp:posOffset>-1064895</wp:posOffset>
          </wp:positionV>
          <wp:extent cx="7560000" cy="1081430"/>
          <wp:effectExtent l="0" t="0" r="3175" b="4445"/>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80000"/>
                    <a:extLst>
                      <a:ext uri="{BEBA8EAE-BF5A-486C-A8C5-ECC9F3942E4B}">
                        <a14:imgProps xmlns:a14="http://schemas.microsoft.com/office/drawing/2010/main">
                          <a14:imgLayer r:embed="rId2">
                            <a14:imgEffect>
                              <a14:sharpenSoften amount="2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CA5" w:rsidRPr="00F6315F">
      <w:rPr>
        <w:color w:val="FFFFFF"/>
        <w:sz w:val="12"/>
        <w:szCs w:val="12"/>
      </w:rPr>
      <w:t>ransparencia.caubr.gov.br | www.caubr.gov.br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931B72"/>
    <w:multiLevelType w:val="hybridMultilevel"/>
    <w:tmpl w:val="3F1A1C66"/>
    <w:lvl w:ilvl="0" w:tplc="0416000F">
      <w:start w:val="1"/>
      <w:numFmt w:val="decimal"/>
      <w:lvlText w:val="%1."/>
      <w:lvlJc w:val="left"/>
      <w:pPr>
        <w:ind w:left="2848" w:hanging="360"/>
      </w:pPr>
    </w:lvl>
    <w:lvl w:ilvl="1" w:tplc="04160019" w:tentative="1">
      <w:start w:val="1"/>
      <w:numFmt w:val="lowerLetter"/>
      <w:lvlText w:val="%2."/>
      <w:lvlJc w:val="left"/>
      <w:pPr>
        <w:ind w:left="3568" w:hanging="360"/>
      </w:pPr>
    </w:lvl>
    <w:lvl w:ilvl="2" w:tplc="0416001B" w:tentative="1">
      <w:start w:val="1"/>
      <w:numFmt w:val="lowerRoman"/>
      <w:lvlText w:val="%3."/>
      <w:lvlJc w:val="right"/>
      <w:pPr>
        <w:ind w:left="4288" w:hanging="180"/>
      </w:pPr>
    </w:lvl>
    <w:lvl w:ilvl="3" w:tplc="0416000F" w:tentative="1">
      <w:start w:val="1"/>
      <w:numFmt w:val="decimal"/>
      <w:lvlText w:val="%4."/>
      <w:lvlJc w:val="left"/>
      <w:pPr>
        <w:ind w:left="5008" w:hanging="360"/>
      </w:pPr>
    </w:lvl>
    <w:lvl w:ilvl="4" w:tplc="04160019" w:tentative="1">
      <w:start w:val="1"/>
      <w:numFmt w:val="lowerLetter"/>
      <w:lvlText w:val="%5."/>
      <w:lvlJc w:val="left"/>
      <w:pPr>
        <w:ind w:left="5728" w:hanging="360"/>
      </w:pPr>
    </w:lvl>
    <w:lvl w:ilvl="5" w:tplc="0416001B" w:tentative="1">
      <w:start w:val="1"/>
      <w:numFmt w:val="lowerRoman"/>
      <w:lvlText w:val="%6."/>
      <w:lvlJc w:val="right"/>
      <w:pPr>
        <w:ind w:left="6448" w:hanging="180"/>
      </w:pPr>
    </w:lvl>
    <w:lvl w:ilvl="6" w:tplc="0416000F" w:tentative="1">
      <w:start w:val="1"/>
      <w:numFmt w:val="decimal"/>
      <w:lvlText w:val="%7."/>
      <w:lvlJc w:val="left"/>
      <w:pPr>
        <w:ind w:left="7168" w:hanging="360"/>
      </w:pPr>
    </w:lvl>
    <w:lvl w:ilvl="7" w:tplc="04160019" w:tentative="1">
      <w:start w:val="1"/>
      <w:numFmt w:val="lowerLetter"/>
      <w:lvlText w:val="%8."/>
      <w:lvlJc w:val="left"/>
      <w:pPr>
        <w:ind w:left="7888" w:hanging="360"/>
      </w:pPr>
    </w:lvl>
    <w:lvl w:ilvl="8" w:tplc="0416001B" w:tentative="1">
      <w:start w:val="1"/>
      <w:numFmt w:val="lowerRoman"/>
      <w:lvlText w:val="%9."/>
      <w:lvlJc w:val="right"/>
      <w:pPr>
        <w:ind w:left="8608" w:hanging="180"/>
      </w:pPr>
    </w:lvl>
  </w:abstractNum>
  <w:num w:numId="1">
    <w:abstractNumId w:val="2"/>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57"/>
    <w:rsid w:val="00003F4A"/>
    <w:rsid w:val="0000572D"/>
    <w:rsid w:val="00037092"/>
    <w:rsid w:val="00054C0F"/>
    <w:rsid w:val="00082A85"/>
    <w:rsid w:val="000B5081"/>
    <w:rsid w:val="000B5EEF"/>
    <w:rsid w:val="000F0C06"/>
    <w:rsid w:val="00113E92"/>
    <w:rsid w:val="0013483D"/>
    <w:rsid w:val="001747C1"/>
    <w:rsid w:val="0019158C"/>
    <w:rsid w:val="0019689F"/>
    <w:rsid w:val="001F1C41"/>
    <w:rsid w:val="00226D06"/>
    <w:rsid w:val="00235DE8"/>
    <w:rsid w:val="002455B4"/>
    <w:rsid w:val="00247F5B"/>
    <w:rsid w:val="002537C8"/>
    <w:rsid w:val="0027293B"/>
    <w:rsid w:val="0029429B"/>
    <w:rsid w:val="00296F7E"/>
    <w:rsid w:val="002B1CD9"/>
    <w:rsid w:val="002C0927"/>
    <w:rsid w:val="002D5701"/>
    <w:rsid w:val="002D6631"/>
    <w:rsid w:val="002F128A"/>
    <w:rsid w:val="00314C0D"/>
    <w:rsid w:val="0031769F"/>
    <w:rsid w:val="003227B3"/>
    <w:rsid w:val="0032781C"/>
    <w:rsid w:val="00345B66"/>
    <w:rsid w:val="00367009"/>
    <w:rsid w:val="00385815"/>
    <w:rsid w:val="00387D02"/>
    <w:rsid w:val="003B20F2"/>
    <w:rsid w:val="003B4087"/>
    <w:rsid w:val="003D4129"/>
    <w:rsid w:val="003D6CA6"/>
    <w:rsid w:val="003F2EBD"/>
    <w:rsid w:val="003F6B20"/>
    <w:rsid w:val="00403B79"/>
    <w:rsid w:val="00406C14"/>
    <w:rsid w:val="004711C3"/>
    <w:rsid w:val="00474FA0"/>
    <w:rsid w:val="0047645D"/>
    <w:rsid w:val="004825ED"/>
    <w:rsid w:val="004866D0"/>
    <w:rsid w:val="004C0843"/>
    <w:rsid w:val="004C44C3"/>
    <w:rsid w:val="004D49F4"/>
    <w:rsid w:val="004D715C"/>
    <w:rsid w:val="00503414"/>
    <w:rsid w:val="00517F84"/>
    <w:rsid w:val="005406D7"/>
    <w:rsid w:val="00543B42"/>
    <w:rsid w:val="00565076"/>
    <w:rsid w:val="00570C6D"/>
    <w:rsid w:val="005C2E15"/>
    <w:rsid w:val="005C6ED4"/>
    <w:rsid w:val="005D17C0"/>
    <w:rsid w:val="005E7182"/>
    <w:rsid w:val="005F5034"/>
    <w:rsid w:val="005F6C15"/>
    <w:rsid w:val="00623F7E"/>
    <w:rsid w:val="006702E8"/>
    <w:rsid w:val="006758DE"/>
    <w:rsid w:val="006E5943"/>
    <w:rsid w:val="006F009C"/>
    <w:rsid w:val="006F74BD"/>
    <w:rsid w:val="00701E77"/>
    <w:rsid w:val="00702B94"/>
    <w:rsid w:val="00752F40"/>
    <w:rsid w:val="00756AF0"/>
    <w:rsid w:val="00756D86"/>
    <w:rsid w:val="007A55E4"/>
    <w:rsid w:val="00804D06"/>
    <w:rsid w:val="00812DFB"/>
    <w:rsid w:val="00846C62"/>
    <w:rsid w:val="00851604"/>
    <w:rsid w:val="00854073"/>
    <w:rsid w:val="00870256"/>
    <w:rsid w:val="008825C9"/>
    <w:rsid w:val="008936F6"/>
    <w:rsid w:val="0089372A"/>
    <w:rsid w:val="008C2D78"/>
    <w:rsid w:val="008C5AFF"/>
    <w:rsid w:val="008D7A71"/>
    <w:rsid w:val="008E53BC"/>
    <w:rsid w:val="009176A0"/>
    <w:rsid w:val="009234E7"/>
    <w:rsid w:val="00931D05"/>
    <w:rsid w:val="00976E2D"/>
    <w:rsid w:val="00982505"/>
    <w:rsid w:val="00983042"/>
    <w:rsid w:val="00991601"/>
    <w:rsid w:val="009B12BB"/>
    <w:rsid w:val="009C6D54"/>
    <w:rsid w:val="009D0C39"/>
    <w:rsid w:val="009D6C25"/>
    <w:rsid w:val="009F1FFA"/>
    <w:rsid w:val="009F5CCC"/>
    <w:rsid w:val="00A141BE"/>
    <w:rsid w:val="00A160B6"/>
    <w:rsid w:val="00A24667"/>
    <w:rsid w:val="00A400D2"/>
    <w:rsid w:val="00A70537"/>
    <w:rsid w:val="00AC554C"/>
    <w:rsid w:val="00AE5C12"/>
    <w:rsid w:val="00AF35EB"/>
    <w:rsid w:val="00B15894"/>
    <w:rsid w:val="00B31F78"/>
    <w:rsid w:val="00B3249A"/>
    <w:rsid w:val="00B52E79"/>
    <w:rsid w:val="00B64726"/>
    <w:rsid w:val="00B717A5"/>
    <w:rsid w:val="00B751A9"/>
    <w:rsid w:val="00BA0A42"/>
    <w:rsid w:val="00C049B1"/>
    <w:rsid w:val="00C07DEB"/>
    <w:rsid w:val="00C32928"/>
    <w:rsid w:val="00C40F30"/>
    <w:rsid w:val="00C56C72"/>
    <w:rsid w:val="00C60C46"/>
    <w:rsid w:val="00C91CA5"/>
    <w:rsid w:val="00C92E5D"/>
    <w:rsid w:val="00CA3343"/>
    <w:rsid w:val="00CB5DBC"/>
    <w:rsid w:val="00CB77DA"/>
    <w:rsid w:val="00CC27F4"/>
    <w:rsid w:val="00CD3205"/>
    <w:rsid w:val="00CE1565"/>
    <w:rsid w:val="00CE68C1"/>
    <w:rsid w:val="00D07558"/>
    <w:rsid w:val="00D1669C"/>
    <w:rsid w:val="00D21C37"/>
    <w:rsid w:val="00D44820"/>
    <w:rsid w:val="00D61D98"/>
    <w:rsid w:val="00D96740"/>
    <w:rsid w:val="00DA59B2"/>
    <w:rsid w:val="00DC4B9B"/>
    <w:rsid w:val="00DF0D19"/>
    <w:rsid w:val="00E0640A"/>
    <w:rsid w:val="00E2296E"/>
    <w:rsid w:val="00E25662"/>
    <w:rsid w:val="00E54621"/>
    <w:rsid w:val="00E61A2C"/>
    <w:rsid w:val="00E70729"/>
    <w:rsid w:val="00E91327"/>
    <w:rsid w:val="00EA1801"/>
    <w:rsid w:val="00EA4731"/>
    <w:rsid w:val="00EB4D70"/>
    <w:rsid w:val="00EC24D9"/>
    <w:rsid w:val="00EC6571"/>
    <w:rsid w:val="00EE0A57"/>
    <w:rsid w:val="00EF761A"/>
    <w:rsid w:val="00F14333"/>
    <w:rsid w:val="00F15E0B"/>
    <w:rsid w:val="00F27F75"/>
    <w:rsid w:val="00F42952"/>
    <w:rsid w:val="00F44922"/>
    <w:rsid w:val="00F6315F"/>
    <w:rsid w:val="00F86139"/>
    <w:rsid w:val="00FA7123"/>
    <w:rsid w:val="00FB30E6"/>
    <w:rsid w:val="00FC5130"/>
    <w:rsid w:val="00FD38E6"/>
    <w:rsid w:val="00FE4BEA"/>
    <w:rsid w:val="00FF12B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7F5D"/>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uiPriority w:val="9"/>
    <w:qFormat/>
    <w:rsid w:val="0089372A"/>
    <w:pPr>
      <w:keepNext/>
      <w:keepLines/>
      <w:pageBreakBefore/>
      <w:framePr w:wrap="around" w:vAnchor="text" w:hAnchor="text" w:y="1"/>
      <w:numPr>
        <w:numId w:val="4"/>
      </w:numPr>
      <w:suppressAutoHyphens/>
      <w:spacing w:after="30" w:line="360" w:lineRule="auto"/>
      <w:outlineLvl w:val="0"/>
    </w:pPr>
    <w:rPr>
      <w:rFonts w:eastAsiaTheme="majorEastAsia" w:cstheme="majorBidi"/>
      <w:b w:val="0"/>
      <w:sz w:val="24"/>
      <w:szCs w:val="32"/>
      <w:lang w:eastAsia="pt-BR"/>
    </w:rPr>
  </w:style>
  <w:style w:type="paragraph" w:styleId="Ttulo2">
    <w:name w:val="heading 2"/>
    <w:basedOn w:val="Normal"/>
    <w:next w:val="Normal"/>
    <w:link w:val="Ttulo2Char"/>
    <w:autoRedefine/>
    <w:uiPriority w:val="9"/>
    <w:semiHidden/>
    <w:unhideWhenUsed/>
    <w:qFormat/>
    <w:rsid w:val="006758DE"/>
    <w:pPr>
      <w:keepNext/>
      <w:keepLines/>
      <w:tabs>
        <w:tab w:val="num" w:pos="720"/>
      </w:tabs>
      <w:suppressAutoHyphens/>
      <w:spacing w:after="30" w:line="360" w:lineRule="auto"/>
      <w:ind w:left="720" w:hanging="720"/>
      <w:outlineLvl w:val="1"/>
    </w:pPr>
    <w:rPr>
      <w:rFonts w:eastAsiaTheme="majorEastAsia" w:cstheme="majorBidi"/>
      <w:b w:val="0"/>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372A"/>
    <w:rPr>
      <w:rFonts w:ascii="Arial" w:eastAsiaTheme="majorEastAsia" w:hAnsi="Arial" w:cstheme="majorBidi"/>
      <w:b w:val="0"/>
      <w:color w:val="000000" w:themeColor="text1"/>
      <w:sz w:val="24"/>
      <w:szCs w:val="32"/>
      <w:lang w:eastAsia="pt-BR"/>
    </w:rPr>
  </w:style>
  <w:style w:type="character" w:customStyle="1" w:styleId="Ttulo2Char">
    <w:name w:val="Título 2 Char"/>
    <w:basedOn w:val="Fontepargpadro"/>
    <w:link w:val="Ttulo2"/>
    <w:uiPriority w:val="9"/>
    <w:semiHidden/>
    <w:rsid w:val="006758DE"/>
    <w:rPr>
      <w:rFonts w:ascii="Arial" w:eastAsiaTheme="majorEastAsia" w:hAnsi="Arial" w:cstheme="majorBidi"/>
      <w:b w:val="0"/>
      <w:color w:val="000000" w:themeColor="text1"/>
      <w:sz w:val="24"/>
      <w:szCs w:val="26"/>
    </w:rPr>
  </w:style>
  <w:style w:type="paragraph" w:styleId="Cabealho">
    <w:name w:val="header"/>
    <w:basedOn w:val="Normal"/>
    <w:link w:val="CabealhoChar"/>
    <w:uiPriority w:val="99"/>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4252"/>
        <w:tab w:val="right" w:pos="8504"/>
      </w:tabs>
      <w:spacing w:after="0" w:line="240"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customStyle="1" w:styleId="MenoPendente1">
    <w:name w:val="Menção Pendente1"/>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left="720"/>
      <w:contextualSpacing/>
    </w:pPr>
  </w:style>
  <w:style w:type="paragraph" w:styleId="SemEspaamento">
    <w:name w:val="No Spacing"/>
    <w:aliases w:val="Normativos"/>
    <w:basedOn w:val="Normal"/>
    <w:link w:val="SemEspaamentoChar"/>
    <w:uiPriority w:val="1"/>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customStyle="1" w:styleId="Default">
    <w:name w:val="Default"/>
    <w:rsid w:val="003227B3"/>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EC6571"/>
    <w:rPr>
      <w:b w:val="0"/>
      <w:bCs/>
    </w:rPr>
  </w:style>
  <w:style w:type="paragraph" w:styleId="NormalWeb">
    <w:name w:val="Normal (Web)"/>
    <w:basedOn w:val="Normal"/>
    <w:unhideWhenUsed/>
    <w:rsid w:val="00EC6571"/>
    <w:pPr>
      <w:spacing w:before="100" w:beforeAutospacing="1" w:after="100" w:afterAutospacing="1" w:line="240" w:lineRule="auto"/>
    </w:pPr>
    <w:rPr>
      <w:rFonts w:ascii="Times New Roman" w:eastAsia="Times New Roman" w:hAnsi="Times New Roman" w:cs="Times New Roman"/>
      <w:b w:val="0"/>
      <w:color w:val="auto"/>
      <w:sz w:val="24"/>
      <w:szCs w:val="24"/>
      <w:lang w:eastAsia="pt-BR"/>
    </w:rPr>
  </w:style>
  <w:style w:type="paragraph" w:styleId="Textodebalo">
    <w:name w:val="Balloon Text"/>
    <w:basedOn w:val="Normal"/>
    <w:link w:val="TextodebaloChar"/>
    <w:uiPriority w:val="99"/>
    <w:semiHidden/>
    <w:unhideWhenUsed/>
    <w:rsid w:val="002729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293B"/>
    <w:rPr>
      <w:rFonts w:ascii="Segoe UI" w:hAnsi="Segoe UI" w:cs="Segoe UI"/>
      <w:sz w:val="18"/>
      <w:szCs w:val="18"/>
    </w:rPr>
  </w:style>
  <w:style w:type="character" w:styleId="Refdecomentrio">
    <w:name w:val="annotation reference"/>
    <w:basedOn w:val="Fontepargpadro"/>
    <w:uiPriority w:val="99"/>
    <w:semiHidden/>
    <w:unhideWhenUsed/>
    <w:rsid w:val="0027293B"/>
    <w:rPr>
      <w:sz w:val="16"/>
      <w:szCs w:val="16"/>
    </w:rPr>
  </w:style>
  <w:style w:type="paragraph" w:styleId="Textodecomentrio">
    <w:name w:val="annotation text"/>
    <w:basedOn w:val="Normal"/>
    <w:link w:val="TextodecomentrioChar"/>
    <w:uiPriority w:val="99"/>
    <w:semiHidden/>
    <w:unhideWhenUsed/>
    <w:rsid w:val="0027293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7293B"/>
    <w:rPr>
      <w:sz w:val="20"/>
      <w:szCs w:val="20"/>
    </w:rPr>
  </w:style>
  <w:style w:type="paragraph" w:styleId="Assuntodocomentrio">
    <w:name w:val="annotation subject"/>
    <w:basedOn w:val="Textodecomentrio"/>
    <w:next w:val="Textodecomentrio"/>
    <w:link w:val="AssuntodocomentrioChar"/>
    <w:uiPriority w:val="99"/>
    <w:semiHidden/>
    <w:unhideWhenUsed/>
    <w:rsid w:val="0027293B"/>
    <w:rPr>
      <w:bCs/>
    </w:rPr>
  </w:style>
  <w:style w:type="character" w:customStyle="1" w:styleId="AssuntodocomentrioChar">
    <w:name w:val="Assunto do comentário Char"/>
    <w:basedOn w:val="TextodecomentrioChar"/>
    <w:link w:val="Assuntodocomentrio"/>
    <w:uiPriority w:val="99"/>
    <w:semiHidden/>
    <w:rsid w:val="0027293B"/>
    <w:rPr>
      <w:bCs/>
      <w:sz w:val="20"/>
      <w:szCs w:val="20"/>
    </w:rPr>
  </w:style>
  <w:style w:type="paragraph" w:customStyle="1" w:styleId="texto1">
    <w:name w:val="texto1"/>
    <w:basedOn w:val="Normal"/>
    <w:rsid w:val="008C5AFF"/>
    <w:pPr>
      <w:spacing w:before="100" w:beforeAutospacing="1" w:after="100" w:afterAutospacing="1" w:line="240" w:lineRule="auto"/>
    </w:pPr>
    <w:rPr>
      <w:rFonts w:ascii="Times New Roman" w:eastAsia="Times New Roman" w:hAnsi="Times New Roman" w:cs="Times New Roman"/>
      <w:b w:val="0"/>
      <w:color w:val="auto"/>
      <w:sz w:val="24"/>
      <w:szCs w:val="24"/>
      <w:lang w:eastAsia="pt-BR"/>
    </w:rPr>
  </w:style>
  <w:style w:type="character" w:customStyle="1" w:styleId="MenoPendente2">
    <w:name w:val="Menção Pendente2"/>
    <w:basedOn w:val="Fontepargpadro"/>
    <w:uiPriority w:val="99"/>
    <w:semiHidden/>
    <w:unhideWhenUsed/>
    <w:rsid w:val="009D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311">
      <w:bodyDiv w:val="1"/>
      <w:marLeft w:val="0"/>
      <w:marRight w:val="0"/>
      <w:marTop w:val="0"/>
      <w:marBottom w:val="0"/>
      <w:divBdr>
        <w:top w:val="none" w:sz="0" w:space="0" w:color="auto"/>
        <w:left w:val="none" w:sz="0" w:space="0" w:color="auto"/>
        <w:bottom w:val="none" w:sz="0" w:space="0" w:color="auto"/>
        <w:right w:val="none" w:sz="0" w:space="0" w:color="auto"/>
      </w:divBdr>
    </w:div>
    <w:div w:id="98766948">
      <w:bodyDiv w:val="1"/>
      <w:marLeft w:val="0"/>
      <w:marRight w:val="0"/>
      <w:marTop w:val="0"/>
      <w:marBottom w:val="0"/>
      <w:divBdr>
        <w:top w:val="none" w:sz="0" w:space="0" w:color="auto"/>
        <w:left w:val="none" w:sz="0" w:space="0" w:color="auto"/>
        <w:bottom w:val="none" w:sz="0" w:space="0" w:color="auto"/>
        <w:right w:val="none" w:sz="0" w:space="0" w:color="auto"/>
      </w:divBdr>
    </w:div>
    <w:div w:id="99447749">
      <w:bodyDiv w:val="1"/>
      <w:marLeft w:val="0"/>
      <w:marRight w:val="0"/>
      <w:marTop w:val="0"/>
      <w:marBottom w:val="0"/>
      <w:divBdr>
        <w:top w:val="none" w:sz="0" w:space="0" w:color="auto"/>
        <w:left w:val="none" w:sz="0" w:space="0" w:color="auto"/>
        <w:bottom w:val="none" w:sz="0" w:space="0" w:color="auto"/>
        <w:right w:val="none" w:sz="0" w:space="0" w:color="auto"/>
      </w:divBdr>
    </w:div>
    <w:div w:id="102849193">
      <w:bodyDiv w:val="1"/>
      <w:marLeft w:val="0"/>
      <w:marRight w:val="0"/>
      <w:marTop w:val="0"/>
      <w:marBottom w:val="0"/>
      <w:divBdr>
        <w:top w:val="none" w:sz="0" w:space="0" w:color="auto"/>
        <w:left w:val="none" w:sz="0" w:space="0" w:color="auto"/>
        <w:bottom w:val="none" w:sz="0" w:space="0" w:color="auto"/>
        <w:right w:val="none" w:sz="0" w:space="0" w:color="auto"/>
      </w:divBdr>
    </w:div>
    <w:div w:id="185798203">
      <w:bodyDiv w:val="1"/>
      <w:marLeft w:val="0"/>
      <w:marRight w:val="0"/>
      <w:marTop w:val="0"/>
      <w:marBottom w:val="0"/>
      <w:divBdr>
        <w:top w:val="none" w:sz="0" w:space="0" w:color="auto"/>
        <w:left w:val="none" w:sz="0" w:space="0" w:color="auto"/>
        <w:bottom w:val="none" w:sz="0" w:space="0" w:color="auto"/>
        <w:right w:val="none" w:sz="0" w:space="0" w:color="auto"/>
      </w:divBdr>
    </w:div>
    <w:div w:id="195125637">
      <w:bodyDiv w:val="1"/>
      <w:marLeft w:val="0"/>
      <w:marRight w:val="0"/>
      <w:marTop w:val="0"/>
      <w:marBottom w:val="0"/>
      <w:divBdr>
        <w:top w:val="none" w:sz="0" w:space="0" w:color="auto"/>
        <w:left w:val="none" w:sz="0" w:space="0" w:color="auto"/>
        <w:bottom w:val="none" w:sz="0" w:space="0" w:color="auto"/>
        <w:right w:val="none" w:sz="0" w:space="0" w:color="auto"/>
      </w:divBdr>
    </w:div>
    <w:div w:id="217474728">
      <w:bodyDiv w:val="1"/>
      <w:marLeft w:val="0"/>
      <w:marRight w:val="0"/>
      <w:marTop w:val="0"/>
      <w:marBottom w:val="0"/>
      <w:divBdr>
        <w:top w:val="none" w:sz="0" w:space="0" w:color="auto"/>
        <w:left w:val="none" w:sz="0" w:space="0" w:color="auto"/>
        <w:bottom w:val="none" w:sz="0" w:space="0" w:color="auto"/>
        <w:right w:val="none" w:sz="0" w:space="0" w:color="auto"/>
      </w:divBdr>
    </w:div>
    <w:div w:id="250050285">
      <w:bodyDiv w:val="1"/>
      <w:marLeft w:val="0"/>
      <w:marRight w:val="0"/>
      <w:marTop w:val="0"/>
      <w:marBottom w:val="0"/>
      <w:divBdr>
        <w:top w:val="none" w:sz="0" w:space="0" w:color="auto"/>
        <w:left w:val="none" w:sz="0" w:space="0" w:color="auto"/>
        <w:bottom w:val="none" w:sz="0" w:space="0" w:color="auto"/>
        <w:right w:val="none" w:sz="0" w:space="0" w:color="auto"/>
      </w:divBdr>
    </w:div>
    <w:div w:id="276257482">
      <w:bodyDiv w:val="1"/>
      <w:marLeft w:val="0"/>
      <w:marRight w:val="0"/>
      <w:marTop w:val="0"/>
      <w:marBottom w:val="0"/>
      <w:divBdr>
        <w:top w:val="none" w:sz="0" w:space="0" w:color="auto"/>
        <w:left w:val="none" w:sz="0" w:space="0" w:color="auto"/>
        <w:bottom w:val="none" w:sz="0" w:space="0" w:color="auto"/>
        <w:right w:val="none" w:sz="0" w:space="0" w:color="auto"/>
      </w:divBdr>
    </w:div>
    <w:div w:id="320500368">
      <w:bodyDiv w:val="1"/>
      <w:marLeft w:val="0"/>
      <w:marRight w:val="0"/>
      <w:marTop w:val="0"/>
      <w:marBottom w:val="0"/>
      <w:divBdr>
        <w:top w:val="none" w:sz="0" w:space="0" w:color="auto"/>
        <w:left w:val="none" w:sz="0" w:space="0" w:color="auto"/>
        <w:bottom w:val="none" w:sz="0" w:space="0" w:color="auto"/>
        <w:right w:val="none" w:sz="0" w:space="0" w:color="auto"/>
      </w:divBdr>
    </w:div>
    <w:div w:id="328942473">
      <w:bodyDiv w:val="1"/>
      <w:marLeft w:val="0"/>
      <w:marRight w:val="0"/>
      <w:marTop w:val="0"/>
      <w:marBottom w:val="0"/>
      <w:divBdr>
        <w:top w:val="none" w:sz="0" w:space="0" w:color="auto"/>
        <w:left w:val="none" w:sz="0" w:space="0" w:color="auto"/>
        <w:bottom w:val="none" w:sz="0" w:space="0" w:color="auto"/>
        <w:right w:val="none" w:sz="0" w:space="0" w:color="auto"/>
      </w:divBdr>
    </w:div>
    <w:div w:id="339702201">
      <w:bodyDiv w:val="1"/>
      <w:marLeft w:val="0"/>
      <w:marRight w:val="0"/>
      <w:marTop w:val="0"/>
      <w:marBottom w:val="0"/>
      <w:divBdr>
        <w:top w:val="none" w:sz="0" w:space="0" w:color="auto"/>
        <w:left w:val="none" w:sz="0" w:space="0" w:color="auto"/>
        <w:bottom w:val="none" w:sz="0" w:space="0" w:color="auto"/>
        <w:right w:val="none" w:sz="0" w:space="0" w:color="auto"/>
      </w:divBdr>
    </w:div>
    <w:div w:id="378092195">
      <w:bodyDiv w:val="1"/>
      <w:marLeft w:val="0"/>
      <w:marRight w:val="0"/>
      <w:marTop w:val="0"/>
      <w:marBottom w:val="0"/>
      <w:divBdr>
        <w:top w:val="none" w:sz="0" w:space="0" w:color="auto"/>
        <w:left w:val="none" w:sz="0" w:space="0" w:color="auto"/>
        <w:bottom w:val="none" w:sz="0" w:space="0" w:color="auto"/>
        <w:right w:val="none" w:sz="0" w:space="0" w:color="auto"/>
      </w:divBdr>
    </w:div>
    <w:div w:id="397627874">
      <w:bodyDiv w:val="1"/>
      <w:marLeft w:val="0"/>
      <w:marRight w:val="0"/>
      <w:marTop w:val="0"/>
      <w:marBottom w:val="0"/>
      <w:divBdr>
        <w:top w:val="none" w:sz="0" w:space="0" w:color="auto"/>
        <w:left w:val="none" w:sz="0" w:space="0" w:color="auto"/>
        <w:bottom w:val="none" w:sz="0" w:space="0" w:color="auto"/>
        <w:right w:val="none" w:sz="0" w:space="0" w:color="auto"/>
      </w:divBdr>
    </w:div>
    <w:div w:id="424503083">
      <w:bodyDiv w:val="1"/>
      <w:marLeft w:val="0"/>
      <w:marRight w:val="0"/>
      <w:marTop w:val="0"/>
      <w:marBottom w:val="0"/>
      <w:divBdr>
        <w:top w:val="none" w:sz="0" w:space="0" w:color="auto"/>
        <w:left w:val="none" w:sz="0" w:space="0" w:color="auto"/>
        <w:bottom w:val="none" w:sz="0" w:space="0" w:color="auto"/>
        <w:right w:val="none" w:sz="0" w:space="0" w:color="auto"/>
      </w:divBdr>
    </w:div>
    <w:div w:id="474955608">
      <w:bodyDiv w:val="1"/>
      <w:marLeft w:val="0"/>
      <w:marRight w:val="0"/>
      <w:marTop w:val="0"/>
      <w:marBottom w:val="0"/>
      <w:divBdr>
        <w:top w:val="none" w:sz="0" w:space="0" w:color="auto"/>
        <w:left w:val="none" w:sz="0" w:space="0" w:color="auto"/>
        <w:bottom w:val="none" w:sz="0" w:space="0" w:color="auto"/>
        <w:right w:val="none" w:sz="0" w:space="0" w:color="auto"/>
      </w:divBdr>
    </w:div>
    <w:div w:id="483205010">
      <w:bodyDiv w:val="1"/>
      <w:marLeft w:val="0"/>
      <w:marRight w:val="0"/>
      <w:marTop w:val="0"/>
      <w:marBottom w:val="0"/>
      <w:divBdr>
        <w:top w:val="none" w:sz="0" w:space="0" w:color="auto"/>
        <w:left w:val="none" w:sz="0" w:space="0" w:color="auto"/>
        <w:bottom w:val="none" w:sz="0" w:space="0" w:color="auto"/>
        <w:right w:val="none" w:sz="0" w:space="0" w:color="auto"/>
      </w:divBdr>
    </w:div>
    <w:div w:id="486630952">
      <w:bodyDiv w:val="1"/>
      <w:marLeft w:val="0"/>
      <w:marRight w:val="0"/>
      <w:marTop w:val="0"/>
      <w:marBottom w:val="0"/>
      <w:divBdr>
        <w:top w:val="none" w:sz="0" w:space="0" w:color="auto"/>
        <w:left w:val="none" w:sz="0" w:space="0" w:color="auto"/>
        <w:bottom w:val="none" w:sz="0" w:space="0" w:color="auto"/>
        <w:right w:val="none" w:sz="0" w:space="0" w:color="auto"/>
      </w:divBdr>
    </w:div>
    <w:div w:id="524683333">
      <w:bodyDiv w:val="1"/>
      <w:marLeft w:val="0"/>
      <w:marRight w:val="0"/>
      <w:marTop w:val="0"/>
      <w:marBottom w:val="0"/>
      <w:divBdr>
        <w:top w:val="none" w:sz="0" w:space="0" w:color="auto"/>
        <w:left w:val="none" w:sz="0" w:space="0" w:color="auto"/>
        <w:bottom w:val="none" w:sz="0" w:space="0" w:color="auto"/>
        <w:right w:val="none" w:sz="0" w:space="0" w:color="auto"/>
      </w:divBdr>
    </w:div>
    <w:div w:id="548034564">
      <w:bodyDiv w:val="1"/>
      <w:marLeft w:val="0"/>
      <w:marRight w:val="0"/>
      <w:marTop w:val="0"/>
      <w:marBottom w:val="0"/>
      <w:divBdr>
        <w:top w:val="none" w:sz="0" w:space="0" w:color="auto"/>
        <w:left w:val="none" w:sz="0" w:space="0" w:color="auto"/>
        <w:bottom w:val="none" w:sz="0" w:space="0" w:color="auto"/>
        <w:right w:val="none" w:sz="0" w:space="0" w:color="auto"/>
      </w:divBdr>
    </w:div>
    <w:div w:id="631443916">
      <w:bodyDiv w:val="1"/>
      <w:marLeft w:val="0"/>
      <w:marRight w:val="0"/>
      <w:marTop w:val="0"/>
      <w:marBottom w:val="0"/>
      <w:divBdr>
        <w:top w:val="none" w:sz="0" w:space="0" w:color="auto"/>
        <w:left w:val="none" w:sz="0" w:space="0" w:color="auto"/>
        <w:bottom w:val="none" w:sz="0" w:space="0" w:color="auto"/>
        <w:right w:val="none" w:sz="0" w:space="0" w:color="auto"/>
      </w:divBdr>
    </w:div>
    <w:div w:id="652218041">
      <w:bodyDiv w:val="1"/>
      <w:marLeft w:val="0"/>
      <w:marRight w:val="0"/>
      <w:marTop w:val="0"/>
      <w:marBottom w:val="0"/>
      <w:divBdr>
        <w:top w:val="none" w:sz="0" w:space="0" w:color="auto"/>
        <w:left w:val="none" w:sz="0" w:space="0" w:color="auto"/>
        <w:bottom w:val="none" w:sz="0" w:space="0" w:color="auto"/>
        <w:right w:val="none" w:sz="0" w:space="0" w:color="auto"/>
      </w:divBdr>
    </w:div>
    <w:div w:id="664020257">
      <w:bodyDiv w:val="1"/>
      <w:marLeft w:val="0"/>
      <w:marRight w:val="0"/>
      <w:marTop w:val="0"/>
      <w:marBottom w:val="0"/>
      <w:divBdr>
        <w:top w:val="none" w:sz="0" w:space="0" w:color="auto"/>
        <w:left w:val="none" w:sz="0" w:space="0" w:color="auto"/>
        <w:bottom w:val="none" w:sz="0" w:space="0" w:color="auto"/>
        <w:right w:val="none" w:sz="0" w:space="0" w:color="auto"/>
      </w:divBdr>
    </w:div>
    <w:div w:id="681400720">
      <w:bodyDiv w:val="1"/>
      <w:marLeft w:val="0"/>
      <w:marRight w:val="0"/>
      <w:marTop w:val="0"/>
      <w:marBottom w:val="0"/>
      <w:divBdr>
        <w:top w:val="none" w:sz="0" w:space="0" w:color="auto"/>
        <w:left w:val="none" w:sz="0" w:space="0" w:color="auto"/>
        <w:bottom w:val="none" w:sz="0" w:space="0" w:color="auto"/>
        <w:right w:val="none" w:sz="0" w:space="0" w:color="auto"/>
      </w:divBdr>
    </w:div>
    <w:div w:id="711077144">
      <w:bodyDiv w:val="1"/>
      <w:marLeft w:val="0"/>
      <w:marRight w:val="0"/>
      <w:marTop w:val="0"/>
      <w:marBottom w:val="0"/>
      <w:divBdr>
        <w:top w:val="none" w:sz="0" w:space="0" w:color="auto"/>
        <w:left w:val="none" w:sz="0" w:space="0" w:color="auto"/>
        <w:bottom w:val="none" w:sz="0" w:space="0" w:color="auto"/>
        <w:right w:val="none" w:sz="0" w:space="0" w:color="auto"/>
      </w:divBdr>
    </w:div>
    <w:div w:id="719478488">
      <w:bodyDiv w:val="1"/>
      <w:marLeft w:val="0"/>
      <w:marRight w:val="0"/>
      <w:marTop w:val="0"/>
      <w:marBottom w:val="0"/>
      <w:divBdr>
        <w:top w:val="none" w:sz="0" w:space="0" w:color="auto"/>
        <w:left w:val="none" w:sz="0" w:space="0" w:color="auto"/>
        <w:bottom w:val="none" w:sz="0" w:space="0" w:color="auto"/>
        <w:right w:val="none" w:sz="0" w:space="0" w:color="auto"/>
      </w:divBdr>
    </w:div>
    <w:div w:id="764423655">
      <w:bodyDiv w:val="1"/>
      <w:marLeft w:val="0"/>
      <w:marRight w:val="0"/>
      <w:marTop w:val="0"/>
      <w:marBottom w:val="0"/>
      <w:divBdr>
        <w:top w:val="none" w:sz="0" w:space="0" w:color="auto"/>
        <w:left w:val="none" w:sz="0" w:space="0" w:color="auto"/>
        <w:bottom w:val="none" w:sz="0" w:space="0" w:color="auto"/>
        <w:right w:val="none" w:sz="0" w:space="0" w:color="auto"/>
      </w:divBdr>
    </w:div>
    <w:div w:id="790050001">
      <w:bodyDiv w:val="1"/>
      <w:marLeft w:val="0"/>
      <w:marRight w:val="0"/>
      <w:marTop w:val="0"/>
      <w:marBottom w:val="0"/>
      <w:divBdr>
        <w:top w:val="none" w:sz="0" w:space="0" w:color="auto"/>
        <w:left w:val="none" w:sz="0" w:space="0" w:color="auto"/>
        <w:bottom w:val="none" w:sz="0" w:space="0" w:color="auto"/>
        <w:right w:val="none" w:sz="0" w:space="0" w:color="auto"/>
      </w:divBdr>
    </w:div>
    <w:div w:id="892351288">
      <w:bodyDiv w:val="1"/>
      <w:marLeft w:val="0"/>
      <w:marRight w:val="0"/>
      <w:marTop w:val="0"/>
      <w:marBottom w:val="0"/>
      <w:divBdr>
        <w:top w:val="none" w:sz="0" w:space="0" w:color="auto"/>
        <w:left w:val="none" w:sz="0" w:space="0" w:color="auto"/>
        <w:bottom w:val="none" w:sz="0" w:space="0" w:color="auto"/>
        <w:right w:val="none" w:sz="0" w:space="0" w:color="auto"/>
      </w:divBdr>
    </w:div>
    <w:div w:id="932133211">
      <w:bodyDiv w:val="1"/>
      <w:marLeft w:val="0"/>
      <w:marRight w:val="0"/>
      <w:marTop w:val="0"/>
      <w:marBottom w:val="0"/>
      <w:divBdr>
        <w:top w:val="none" w:sz="0" w:space="0" w:color="auto"/>
        <w:left w:val="none" w:sz="0" w:space="0" w:color="auto"/>
        <w:bottom w:val="none" w:sz="0" w:space="0" w:color="auto"/>
        <w:right w:val="none" w:sz="0" w:space="0" w:color="auto"/>
      </w:divBdr>
    </w:div>
    <w:div w:id="967779633">
      <w:bodyDiv w:val="1"/>
      <w:marLeft w:val="0"/>
      <w:marRight w:val="0"/>
      <w:marTop w:val="0"/>
      <w:marBottom w:val="0"/>
      <w:divBdr>
        <w:top w:val="none" w:sz="0" w:space="0" w:color="auto"/>
        <w:left w:val="none" w:sz="0" w:space="0" w:color="auto"/>
        <w:bottom w:val="none" w:sz="0" w:space="0" w:color="auto"/>
        <w:right w:val="none" w:sz="0" w:space="0" w:color="auto"/>
      </w:divBdr>
    </w:div>
    <w:div w:id="980307223">
      <w:bodyDiv w:val="1"/>
      <w:marLeft w:val="0"/>
      <w:marRight w:val="0"/>
      <w:marTop w:val="0"/>
      <w:marBottom w:val="0"/>
      <w:divBdr>
        <w:top w:val="none" w:sz="0" w:space="0" w:color="auto"/>
        <w:left w:val="none" w:sz="0" w:space="0" w:color="auto"/>
        <w:bottom w:val="none" w:sz="0" w:space="0" w:color="auto"/>
        <w:right w:val="none" w:sz="0" w:space="0" w:color="auto"/>
      </w:divBdr>
    </w:div>
    <w:div w:id="997534221">
      <w:bodyDiv w:val="1"/>
      <w:marLeft w:val="0"/>
      <w:marRight w:val="0"/>
      <w:marTop w:val="0"/>
      <w:marBottom w:val="0"/>
      <w:divBdr>
        <w:top w:val="none" w:sz="0" w:space="0" w:color="auto"/>
        <w:left w:val="none" w:sz="0" w:space="0" w:color="auto"/>
        <w:bottom w:val="none" w:sz="0" w:space="0" w:color="auto"/>
        <w:right w:val="none" w:sz="0" w:space="0" w:color="auto"/>
      </w:divBdr>
    </w:div>
    <w:div w:id="1026324307">
      <w:bodyDiv w:val="1"/>
      <w:marLeft w:val="0"/>
      <w:marRight w:val="0"/>
      <w:marTop w:val="0"/>
      <w:marBottom w:val="0"/>
      <w:divBdr>
        <w:top w:val="none" w:sz="0" w:space="0" w:color="auto"/>
        <w:left w:val="none" w:sz="0" w:space="0" w:color="auto"/>
        <w:bottom w:val="none" w:sz="0" w:space="0" w:color="auto"/>
        <w:right w:val="none" w:sz="0" w:space="0" w:color="auto"/>
      </w:divBdr>
    </w:div>
    <w:div w:id="1046031481">
      <w:bodyDiv w:val="1"/>
      <w:marLeft w:val="0"/>
      <w:marRight w:val="0"/>
      <w:marTop w:val="0"/>
      <w:marBottom w:val="0"/>
      <w:divBdr>
        <w:top w:val="none" w:sz="0" w:space="0" w:color="auto"/>
        <w:left w:val="none" w:sz="0" w:space="0" w:color="auto"/>
        <w:bottom w:val="none" w:sz="0" w:space="0" w:color="auto"/>
        <w:right w:val="none" w:sz="0" w:space="0" w:color="auto"/>
      </w:divBdr>
    </w:div>
    <w:div w:id="1073433657">
      <w:bodyDiv w:val="1"/>
      <w:marLeft w:val="0"/>
      <w:marRight w:val="0"/>
      <w:marTop w:val="0"/>
      <w:marBottom w:val="0"/>
      <w:divBdr>
        <w:top w:val="none" w:sz="0" w:space="0" w:color="auto"/>
        <w:left w:val="none" w:sz="0" w:space="0" w:color="auto"/>
        <w:bottom w:val="none" w:sz="0" w:space="0" w:color="auto"/>
        <w:right w:val="none" w:sz="0" w:space="0" w:color="auto"/>
      </w:divBdr>
    </w:div>
    <w:div w:id="1082874876">
      <w:bodyDiv w:val="1"/>
      <w:marLeft w:val="0"/>
      <w:marRight w:val="0"/>
      <w:marTop w:val="0"/>
      <w:marBottom w:val="0"/>
      <w:divBdr>
        <w:top w:val="none" w:sz="0" w:space="0" w:color="auto"/>
        <w:left w:val="none" w:sz="0" w:space="0" w:color="auto"/>
        <w:bottom w:val="none" w:sz="0" w:space="0" w:color="auto"/>
        <w:right w:val="none" w:sz="0" w:space="0" w:color="auto"/>
      </w:divBdr>
    </w:div>
    <w:div w:id="1109273354">
      <w:bodyDiv w:val="1"/>
      <w:marLeft w:val="0"/>
      <w:marRight w:val="0"/>
      <w:marTop w:val="0"/>
      <w:marBottom w:val="0"/>
      <w:divBdr>
        <w:top w:val="none" w:sz="0" w:space="0" w:color="auto"/>
        <w:left w:val="none" w:sz="0" w:space="0" w:color="auto"/>
        <w:bottom w:val="none" w:sz="0" w:space="0" w:color="auto"/>
        <w:right w:val="none" w:sz="0" w:space="0" w:color="auto"/>
      </w:divBdr>
    </w:div>
    <w:div w:id="1134442452">
      <w:bodyDiv w:val="1"/>
      <w:marLeft w:val="0"/>
      <w:marRight w:val="0"/>
      <w:marTop w:val="0"/>
      <w:marBottom w:val="0"/>
      <w:divBdr>
        <w:top w:val="none" w:sz="0" w:space="0" w:color="auto"/>
        <w:left w:val="none" w:sz="0" w:space="0" w:color="auto"/>
        <w:bottom w:val="none" w:sz="0" w:space="0" w:color="auto"/>
        <w:right w:val="none" w:sz="0" w:space="0" w:color="auto"/>
      </w:divBdr>
    </w:div>
    <w:div w:id="1158839805">
      <w:bodyDiv w:val="1"/>
      <w:marLeft w:val="0"/>
      <w:marRight w:val="0"/>
      <w:marTop w:val="0"/>
      <w:marBottom w:val="0"/>
      <w:divBdr>
        <w:top w:val="none" w:sz="0" w:space="0" w:color="auto"/>
        <w:left w:val="none" w:sz="0" w:space="0" w:color="auto"/>
        <w:bottom w:val="none" w:sz="0" w:space="0" w:color="auto"/>
        <w:right w:val="none" w:sz="0" w:space="0" w:color="auto"/>
      </w:divBdr>
    </w:div>
    <w:div w:id="1162624036">
      <w:bodyDiv w:val="1"/>
      <w:marLeft w:val="0"/>
      <w:marRight w:val="0"/>
      <w:marTop w:val="0"/>
      <w:marBottom w:val="0"/>
      <w:divBdr>
        <w:top w:val="none" w:sz="0" w:space="0" w:color="auto"/>
        <w:left w:val="none" w:sz="0" w:space="0" w:color="auto"/>
        <w:bottom w:val="none" w:sz="0" w:space="0" w:color="auto"/>
        <w:right w:val="none" w:sz="0" w:space="0" w:color="auto"/>
      </w:divBdr>
    </w:div>
    <w:div w:id="1165244715">
      <w:bodyDiv w:val="1"/>
      <w:marLeft w:val="0"/>
      <w:marRight w:val="0"/>
      <w:marTop w:val="0"/>
      <w:marBottom w:val="0"/>
      <w:divBdr>
        <w:top w:val="none" w:sz="0" w:space="0" w:color="auto"/>
        <w:left w:val="none" w:sz="0" w:space="0" w:color="auto"/>
        <w:bottom w:val="none" w:sz="0" w:space="0" w:color="auto"/>
        <w:right w:val="none" w:sz="0" w:space="0" w:color="auto"/>
      </w:divBdr>
    </w:div>
    <w:div w:id="1205555837">
      <w:bodyDiv w:val="1"/>
      <w:marLeft w:val="0"/>
      <w:marRight w:val="0"/>
      <w:marTop w:val="0"/>
      <w:marBottom w:val="0"/>
      <w:divBdr>
        <w:top w:val="none" w:sz="0" w:space="0" w:color="auto"/>
        <w:left w:val="none" w:sz="0" w:space="0" w:color="auto"/>
        <w:bottom w:val="none" w:sz="0" w:space="0" w:color="auto"/>
        <w:right w:val="none" w:sz="0" w:space="0" w:color="auto"/>
      </w:divBdr>
    </w:div>
    <w:div w:id="1305544008">
      <w:bodyDiv w:val="1"/>
      <w:marLeft w:val="0"/>
      <w:marRight w:val="0"/>
      <w:marTop w:val="0"/>
      <w:marBottom w:val="0"/>
      <w:divBdr>
        <w:top w:val="none" w:sz="0" w:space="0" w:color="auto"/>
        <w:left w:val="none" w:sz="0" w:space="0" w:color="auto"/>
        <w:bottom w:val="none" w:sz="0" w:space="0" w:color="auto"/>
        <w:right w:val="none" w:sz="0" w:space="0" w:color="auto"/>
      </w:divBdr>
    </w:div>
    <w:div w:id="1373724432">
      <w:bodyDiv w:val="1"/>
      <w:marLeft w:val="0"/>
      <w:marRight w:val="0"/>
      <w:marTop w:val="0"/>
      <w:marBottom w:val="0"/>
      <w:divBdr>
        <w:top w:val="none" w:sz="0" w:space="0" w:color="auto"/>
        <w:left w:val="none" w:sz="0" w:space="0" w:color="auto"/>
        <w:bottom w:val="none" w:sz="0" w:space="0" w:color="auto"/>
        <w:right w:val="none" w:sz="0" w:space="0" w:color="auto"/>
      </w:divBdr>
    </w:div>
    <w:div w:id="1379278310">
      <w:bodyDiv w:val="1"/>
      <w:marLeft w:val="0"/>
      <w:marRight w:val="0"/>
      <w:marTop w:val="0"/>
      <w:marBottom w:val="0"/>
      <w:divBdr>
        <w:top w:val="none" w:sz="0" w:space="0" w:color="auto"/>
        <w:left w:val="none" w:sz="0" w:space="0" w:color="auto"/>
        <w:bottom w:val="none" w:sz="0" w:space="0" w:color="auto"/>
        <w:right w:val="none" w:sz="0" w:space="0" w:color="auto"/>
      </w:divBdr>
    </w:div>
    <w:div w:id="1395356077">
      <w:bodyDiv w:val="1"/>
      <w:marLeft w:val="0"/>
      <w:marRight w:val="0"/>
      <w:marTop w:val="0"/>
      <w:marBottom w:val="0"/>
      <w:divBdr>
        <w:top w:val="none" w:sz="0" w:space="0" w:color="auto"/>
        <w:left w:val="none" w:sz="0" w:space="0" w:color="auto"/>
        <w:bottom w:val="none" w:sz="0" w:space="0" w:color="auto"/>
        <w:right w:val="none" w:sz="0" w:space="0" w:color="auto"/>
      </w:divBdr>
    </w:div>
    <w:div w:id="1438525249">
      <w:bodyDiv w:val="1"/>
      <w:marLeft w:val="0"/>
      <w:marRight w:val="0"/>
      <w:marTop w:val="0"/>
      <w:marBottom w:val="0"/>
      <w:divBdr>
        <w:top w:val="none" w:sz="0" w:space="0" w:color="auto"/>
        <w:left w:val="none" w:sz="0" w:space="0" w:color="auto"/>
        <w:bottom w:val="none" w:sz="0" w:space="0" w:color="auto"/>
        <w:right w:val="none" w:sz="0" w:space="0" w:color="auto"/>
      </w:divBdr>
    </w:div>
    <w:div w:id="1445032683">
      <w:bodyDiv w:val="1"/>
      <w:marLeft w:val="0"/>
      <w:marRight w:val="0"/>
      <w:marTop w:val="0"/>
      <w:marBottom w:val="0"/>
      <w:divBdr>
        <w:top w:val="none" w:sz="0" w:space="0" w:color="auto"/>
        <w:left w:val="none" w:sz="0" w:space="0" w:color="auto"/>
        <w:bottom w:val="none" w:sz="0" w:space="0" w:color="auto"/>
        <w:right w:val="none" w:sz="0" w:space="0" w:color="auto"/>
      </w:divBdr>
    </w:div>
    <w:div w:id="1495994568">
      <w:bodyDiv w:val="1"/>
      <w:marLeft w:val="0"/>
      <w:marRight w:val="0"/>
      <w:marTop w:val="0"/>
      <w:marBottom w:val="0"/>
      <w:divBdr>
        <w:top w:val="none" w:sz="0" w:space="0" w:color="auto"/>
        <w:left w:val="none" w:sz="0" w:space="0" w:color="auto"/>
        <w:bottom w:val="none" w:sz="0" w:space="0" w:color="auto"/>
        <w:right w:val="none" w:sz="0" w:space="0" w:color="auto"/>
      </w:divBdr>
    </w:div>
    <w:div w:id="1506091682">
      <w:bodyDiv w:val="1"/>
      <w:marLeft w:val="0"/>
      <w:marRight w:val="0"/>
      <w:marTop w:val="0"/>
      <w:marBottom w:val="0"/>
      <w:divBdr>
        <w:top w:val="none" w:sz="0" w:space="0" w:color="auto"/>
        <w:left w:val="none" w:sz="0" w:space="0" w:color="auto"/>
        <w:bottom w:val="none" w:sz="0" w:space="0" w:color="auto"/>
        <w:right w:val="none" w:sz="0" w:space="0" w:color="auto"/>
      </w:divBdr>
    </w:div>
    <w:div w:id="1510214691">
      <w:bodyDiv w:val="1"/>
      <w:marLeft w:val="0"/>
      <w:marRight w:val="0"/>
      <w:marTop w:val="0"/>
      <w:marBottom w:val="0"/>
      <w:divBdr>
        <w:top w:val="none" w:sz="0" w:space="0" w:color="auto"/>
        <w:left w:val="none" w:sz="0" w:space="0" w:color="auto"/>
        <w:bottom w:val="none" w:sz="0" w:space="0" w:color="auto"/>
        <w:right w:val="none" w:sz="0" w:space="0" w:color="auto"/>
      </w:divBdr>
    </w:div>
    <w:div w:id="1521315258">
      <w:bodyDiv w:val="1"/>
      <w:marLeft w:val="0"/>
      <w:marRight w:val="0"/>
      <w:marTop w:val="0"/>
      <w:marBottom w:val="0"/>
      <w:divBdr>
        <w:top w:val="none" w:sz="0" w:space="0" w:color="auto"/>
        <w:left w:val="none" w:sz="0" w:space="0" w:color="auto"/>
        <w:bottom w:val="none" w:sz="0" w:space="0" w:color="auto"/>
        <w:right w:val="none" w:sz="0" w:space="0" w:color="auto"/>
      </w:divBdr>
    </w:div>
    <w:div w:id="1659921669">
      <w:bodyDiv w:val="1"/>
      <w:marLeft w:val="0"/>
      <w:marRight w:val="0"/>
      <w:marTop w:val="0"/>
      <w:marBottom w:val="0"/>
      <w:divBdr>
        <w:top w:val="none" w:sz="0" w:space="0" w:color="auto"/>
        <w:left w:val="none" w:sz="0" w:space="0" w:color="auto"/>
        <w:bottom w:val="none" w:sz="0" w:space="0" w:color="auto"/>
        <w:right w:val="none" w:sz="0" w:space="0" w:color="auto"/>
      </w:divBdr>
    </w:div>
    <w:div w:id="1668360454">
      <w:bodyDiv w:val="1"/>
      <w:marLeft w:val="0"/>
      <w:marRight w:val="0"/>
      <w:marTop w:val="0"/>
      <w:marBottom w:val="0"/>
      <w:divBdr>
        <w:top w:val="none" w:sz="0" w:space="0" w:color="auto"/>
        <w:left w:val="none" w:sz="0" w:space="0" w:color="auto"/>
        <w:bottom w:val="none" w:sz="0" w:space="0" w:color="auto"/>
        <w:right w:val="none" w:sz="0" w:space="0" w:color="auto"/>
      </w:divBdr>
    </w:div>
    <w:div w:id="1669597933">
      <w:bodyDiv w:val="1"/>
      <w:marLeft w:val="0"/>
      <w:marRight w:val="0"/>
      <w:marTop w:val="0"/>
      <w:marBottom w:val="0"/>
      <w:divBdr>
        <w:top w:val="none" w:sz="0" w:space="0" w:color="auto"/>
        <w:left w:val="none" w:sz="0" w:space="0" w:color="auto"/>
        <w:bottom w:val="none" w:sz="0" w:space="0" w:color="auto"/>
        <w:right w:val="none" w:sz="0" w:space="0" w:color="auto"/>
      </w:divBdr>
    </w:div>
    <w:div w:id="1680155518">
      <w:bodyDiv w:val="1"/>
      <w:marLeft w:val="0"/>
      <w:marRight w:val="0"/>
      <w:marTop w:val="0"/>
      <w:marBottom w:val="0"/>
      <w:divBdr>
        <w:top w:val="none" w:sz="0" w:space="0" w:color="auto"/>
        <w:left w:val="none" w:sz="0" w:space="0" w:color="auto"/>
        <w:bottom w:val="none" w:sz="0" w:space="0" w:color="auto"/>
        <w:right w:val="none" w:sz="0" w:space="0" w:color="auto"/>
      </w:divBdr>
    </w:div>
    <w:div w:id="1680230201">
      <w:bodyDiv w:val="1"/>
      <w:marLeft w:val="0"/>
      <w:marRight w:val="0"/>
      <w:marTop w:val="0"/>
      <w:marBottom w:val="0"/>
      <w:divBdr>
        <w:top w:val="none" w:sz="0" w:space="0" w:color="auto"/>
        <w:left w:val="none" w:sz="0" w:space="0" w:color="auto"/>
        <w:bottom w:val="none" w:sz="0" w:space="0" w:color="auto"/>
        <w:right w:val="none" w:sz="0" w:space="0" w:color="auto"/>
      </w:divBdr>
    </w:div>
    <w:div w:id="1744374632">
      <w:bodyDiv w:val="1"/>
      <w:marLeft w:val="0"/>
      <w:marRight w:val="0"/>
      <w:marTop w:val="0"/>
      <w:marBottom w:val="0"/>
      <w:divBdr>
        <w:top w:val="none" w:sz="0" w:space="0" w:color="auto"/>
        <w:left w:val="none" w:sz="0" w:space="0" w:color="auto"/>
        <w:bottom w:val="none" w:sz="0" w:space="0" w:color="auto"/>
        <w:right w:val="none" w:sz="0" w:space="0" w:color="auto"/>
      </w:divBdr>
    </w:div>
    <w:div w:id="1748306423">
      <w:bodyDiv w:val="1"/>
      <w:marLeft w:val="0"/>
      <w:marRight w:val="0"/>
      <w:marTop w:val="0"/>
      <w:marBottom w:val="0"/>
      <w:divBdr>
        <w:top w:val="none" w:sz="0" w:space="0" w:color="auto"/>
        <w:left w:val="none" w:sz="0" w:space="0" w:color="auto"/>
        <w:bottom w:val="none" w:sz="0" w:space="0" w:color="auto"/>
        <w:right w:val="none" w:sz="0" w:space="0" w:color="auto"/>
      </w:divBdr>
    </w:div>
    <w:div w:id="1758207380">
      <w:bodyDiv w:val="1"/>
      <w:marLeft w:val="0"/>
      <w:marRight w:val="0"/>
      <w:marTop w:val="0"/>
      <w:marBottom w:val="0"/>
      <w:divBdr>
        <w:top w:val="none" w:sz="0" w:space="0" w:color="auto"/>
        <w:left w:val="none" w:sz="0" w:space="0" w:color="auto"/>
        <w:bottom w:val="none" w:sz="0" w:space="0" w:color="auto"/>
        <w:right w:val="none" w:sz="0" w:space="0" w:color="auto"/>
      </w:divBdr>
    </w:div>
    <w:div w:id="1767727619">
      <w:bodyDiv w:val="1"/>
      <w:marLeft w:val="0"/>
      <w:marRight w:val="0"/>
      <w:marTop w:val="0"/>
      <w:marBottom w:val="0"/>
      <w:divBdr>
        <w:top w:val="none" w:sz="0" w:space="0" w:color="auto"/>
        <w:left w:val="none" w:sz="0" w:space="0" w:color="auto"/>
        <w:bottom w:val="none" w:sz="0" w:space="0" w:color="auto"/>
        <w:right w:val="none" w:sz="0" w:space="0" w:color="auto"/>
      </w:divBdr>
    </w:div>
    <w:div w:id="1769498777">
      <w:bodyDiv w:val="1"/>
      <w:marLeft w:val="0"/>
      <w:marRight w:val="0"/>
      <w:marTop w:val="0"/>
      <w:marBottom w:val="0"/>
      <w:divBdr>
        <w:top w:val="none" w:sz="0" w:space="0" w:color="auto"/>
        <w:left w:val="none" w:sz="0" w:space="0" w:color="auto"/>
        <w:bottom w:val="none" w:sz="0" w:space="0" w:color="auto"/>
        <w:right w:val="none" w:sz="0" w:space="0" w:color="auto"/>
      </w:divBdr>
    </w:div>
    <w:div w:id="1772629950">
      <w:bodyDiv w:val="1"/>
      <w:marLeft w:val="0"/>
      <w:marRight w:val="0"/>
      <w:marTop w:val="0"/>
      <w:marBottom w:val="0"/>
      <w:divBdr>
        <w:top w:val="none" w:sz="0" w:space="0" w:color="auto"/>
        <w:left w:val="none" w:sz="0" w:space="0" w:color="auto"/>
        <w:bottom w:val="none" w:sz="0" w:space="0" w:color="auto"/>
        <w:right w:val="none" w:sz="0" w:space="0" w:color="auto"/>
      </w:divBdr>
    </w:div>
    <w:div w:id="1776439891">
      <w:bodyDiv w:val="1"/>
      <w:marLeft w:val="0"/>
      <w:marRight w:val="0"/>
      <w:marTop w:val="0"/>
      <w:marBottom w:val="0"/>
      <w:divBdr>
        <w:top w:val="none" w:sz="0" w:space="0" w:color="auto"/>
        <w:left w:val="none" w:sz="0" w:space="0" w:color="auto"/>
        <w:bottom w:val="none" w:sz="0" w:space="0" w:color="auto"/>
        <w:right w:val="none" w:sz="0" w:space="0" w:color="auto"/>
      </w:divBdr>
    </w:div>
    <w:div w:id="1826579689">
      <w:bodyDiv w:val="1"/>
      <w:marLeft w:val="0"/>
      <w:marRight w:val="0"/>
      <w:marTop w:val="0"/>
      <w:marBottom w:val="0"/>
      <w:divBdr>
        <w:top w:val="none" w:sz="0" w:space="0" w:color="auto"/>
        <w:left w:val="none" w:sz="0" w:space="0" w:color="auto"/>
        <w:bottom w:val="none" w:sz="0" w:space="0" w:color="auto"/>
        <w:right w:val="none" w:sz="0" w:space="0" w:color="auto"/>
      </w:divBdr>
    </w:div>
    <w:div w:id="1874805984">
      <w:bodyDiv w:val="1"/>
      <w:marLeft w:val="0"/>
      <w:marRight w:val="0"/>
      <w:marTop w:val="0"/>
      <w:marBottom w:val="0"/>
      <w:divBdr>
        <w:top w:val="none" w:sz="0" w:space="0" w:color="auto"/>
        <w:left w:val="none" w:sz="0" w:space="0" w:color="auto"/>
        <w:bottom w:val="none" w:sz="0" w:space="0" w:color="auto"/>
        <w:right w:val="none" w:sz="0" w:space="0" w:color="auto"/>
      </w:divBdr>
    </w:div>
    <w:div w:id="1905944088">
      <w:bodyDiv w:val="1"/>
      <w:marLeft w:val="0"/>
      <w:marRight w:val="0"/>
      <w:marTop w:val="0"/>
      <w:marBottom w:val="0"/>
      <w:divBdr>
        <w:top w:val="none" w:sz="0" w:space="0" w:color="auto"/>
        <w:left w:val="none" w:sz="0" w:space="0" w:color="auto"/>
        <w:bottom w:val="none" w:sz="0" w:space="0" w:color="auto"/>
        <w:right w:val="none" w:sz="0" w:space="0" w:color="auto"/>
      </w:divBdr>
    </w:div>
    <w:div w:id="1916893740">
      <w:bodyDiv w:val="1"/>
      <w:marLeft w:val="0"/>
      <w:marRight w:val="0"/>
      <w:marTop w:val="0"/>
      <w:marBottom w:val="0"/>
      <w:divBdr>
        <w:top w:val="none" w:sz="0" w:space="0" w:color="auto"/>
        <w:left w:val="none" w:sz="0" w:space="0" w:color="auto"/>
        <w:bottom w:val="none" w:sz="0" w:space="0" w:color="auto"/>
        <w:right w:val="none" w:sz="0" w:space="0" w:color="auto"/>
      </w:divBdr>
    </w:div>
    <w:div w:id="1942571292">
      <w:bodyDiv w:val="1"/>
      <w:marLeft w:val="0"/>
      <w:marRight w:val="0"/>
      <w:marTop w:val="0"/>
      <w:marBottom w:val="0"/>
      <w:divBdr>
        <w:top w:val="none" w:sz="0" w:space="0" w:color="auto"/>
        <w:left w:val="none" w:sz="0" w:space="0" w:color="auto"/>
        <w:bottom w:val="none" w:sz="0" w:space="0" w:color="auto"/>
        <w:right w:val="none" w:sz="0" w:space="0" w:color="auto"/>
      </w:divBdr>
    </w:div>
    <w:div w:id="1947153959">
      <w:bodyDiv w:val="1"/>
      <w:marLeft w:val="0"/>
      <w:marRight w:val="0"/>
      <w:marTop w:val="0"/>
      <w:marBottom w:val="0"/>
      <w:divBdr>
        <w:top w:val="none" w:sz="0" w:space="0" w:color="auto"/>
        <w:left w:val="none" w:sz="0" w:space="0" w:color="auto"/>
        <w:bottom w:val="none" w:sz="0" w:space="0" w:color="auto"/>
        <w:right w:val="none" w:sz="0" w:space="0" w:color="auto"/>
      </w:divBdr>
    </w:div>
    <w:div w:id="2000772002">
      <w:bodyDiv w:val="1"/>
      <w:marLeft w:val="0"/>
      <w:marRight w:val="0"/>
      <w:marTop w:val="0"/>
      <w:marBottom w:val="0"/>
      <w:divBdr>
        <w:top w:val="none" w:sz="0" w:space="0" w:color="auto"/>
        <w:left w:val="none" w:sz="0" w:space="0" w:color="auto"/>
        <w:bottom w:val="none" w:sz="0" w:space="0" w:color="auto"/>
        <w:right w:val="none" w:sz="0" w:space="0" w:color="auto"/>
      </w:divBdr>
    </w:div>
    <w:div w:id="2012295037">
      <w:bodyDiv w:val="1"/>
      <w:marLeft w:val="0"/>
      <w:marRight w:val="0"/>
      <w:marTop w:val="0"/>
      <w:marBottom w:val="0"/>
      <w:divBdr>
        <w:top w:val="none" w:sz="0" w:space="0" w:color="auto"/>
        <w:left w:val="none" w:sz="0" w:space="0" w:color="auto"/>
        <w:bottom w:val="none" w:sz="0" w:space="0" w:color="auto"/>
        <w:right w:val="none" w:sz="0" w:space="0" w:color="auto"/>
      </w:divBdr>
    </w:div>
    <w:div w:id="2035302388">
      <w:bodyDiv w:val="1"/>
      <w:marLeft w:val="0"/>
      <w:marRight w:val="0"/>
      <w:marTop w:val="0"/>
      <w:marBottom w:val="0"/>
      <w:divBdr>
        <w:top w:val="none" w:sz="0" w:space="0" w:color="auto"/>
        <w:left w:val="none" w:sz="0" w:space="0" w:color="auto"/>
        <w:bottom w:val="none" w:sz="0" w:space="0" w:color="auto"/>
        <w:right w:val="none" w:sz="0" w:space="0" w:color="auto"/>
      </w:divBdr>
    </w:div>
    <w:div w:id="2079589449">
      <w:bodyDiv w:val="1"/>
      <w:marLeft w:val="0"/>
      <w:marRight w:val="0"/>
      <w:marTop w:val="0"/>
      <w:marBottom w:val="0"/>
      <w:divBdr>
        <w:top w:val="none" w:sz="0" w:space="0" w:color="auto"/>
        <w:left w:val="none" w:sz="0" w:space="0" w:color="auto"/>
        <w:bottom w:val="none" w:sz="0" w:space="0" w:color="auto"/>
        <w:right w:val="none" w:sz="0" w:space="0" w:color="auto"/>
      </w:divBdr>
    </w:div>
    <w:div w:id="2088768964">
      <w:bodyDiv w:val="1"/>
      <w:marLeft w:val="0"/>
      <w:marRight w:val="0"/>
      <w:marTop w:val="0"/>
      <w:marBottom w:val="0"/>
      <w:divBdr>
        <w:top w:val="none" w:sz="0" w:space="0" w:color="auto"/>
        <w:left w:val="none" w:sz="0" w:space="0" w:color="auto"/>
        <w:bottom w:val="none" w:sz="0" w:space="0" w:color="auto"/>
        <w:right w:val="none" w:sz="0" w:space="0" w:color="auto"/>
      </w:divBdr>
    </w:div>
    <w:div w:id="2103447459">
      <w:bodyDiv w:val="1"/>
      <w:marLeft w:val="0"/>
      <w:marRight w:val="0"/>
      <w:marTop w:val="0"/>
      <w:marBottom w:val="0"/>
      <w:divBdr>
        <w:top w:val="none" w:sz="0" w:space="0" w:color="auto"/>
        <w:left w:val="none" w:sz="0" w:space="0" w:color="auto"/>
        <w:bottom w:val="none" w:sz="0" w:space="0" w:color="auto"/>
        <w:right w:val="none" w:sz="0" w:space="0" w:color="auto"/>
      </w:divBdr>
    </w:div>
    <w:div w:id="21155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7" ma:contentTypeDescription="Crie um novo documento." ma:contentTypeScope="" ma:versionID="24e75cf1b34dfbb93a5129667d586e6f">
  <xsd:schema xmlns:xsd="http://www.w3.org/2001/XMLSchema" xmlns:xs="http://www.w3.org/2001/XMLSchema" xmlns:p="http://schemas.microsoft.com/office/2006/metadata/properties" xmlns:ns2="c98b360e-823b-498d-9377-b109947a512d" targetNamespace="http://schemas.microsoft.com/office/2006/metadata/properties" ma:root="true" ma:fieldsID="63e47f1ad23e483aeccf909baf83d4b8"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2.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973DB9-CF88-49A9-9250-4377F5F1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2432C-CE99-4938-B03E-E5FD1D38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1725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Laura Caroline</cp:lastModifiedBy>
  <cp:revision>2</cp:revision>
  <cp:lastPrinted>2022-02-02T13:16:00Z</cp:lastPrinted>
  <dcterms:created xsi:type="dcterms:W3CDTF">2022-02-02T17:28:00Z</dcterms:created>
  <dcterms:modified xsi:type="dcterms:W3CDTF">2022-02-02T17:28:00Z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