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AC9BC" w14:textId="77777777" w:rsidR="008B2216" w:rsidRDefault="008B2216" w:rsidP="008B2216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PORTARIA NORMATIVA N° 62, DE 16 DE FEVEREIRO DE 2018</w:t>
      </w:r>
    </w:p>
    <w:p w14:paraId="6F69FCF9" w14:textId="77777777" w:rsidR="008B2216" w:rsidRDefault="008B2216" w:rsidP="008B2216">
      <w:pPr>
        <w:ind w:left="4253"/>
        <w:jc w:val="both"/>
        <w:rPr>
          <w:rFonts w:ascii="Calibri" w:hAnsi="Calibri" w:cs="Arial"/>
        </w:rPr>
      </w:pPr>
    </w:p>
    <w:p w14:paraId="501AC7D4" w14:textId="77777777" w:rsidR="008B2216" w:rsidRPr="00122128" w:rsidRDefault="008B2216" w:rsidP="008B2216">
      <w:pPr>
        <w:ind w:left="4253"/>
        <w:jc w:val="both"/>
        <w:rPr>
          <w:strike/>
        </w:rPr>
      </w:pPr>
      <w:r w:rsidRPr="00122128">
        <w:rPr>
          <w:rFonts w:ascii="Calibri" w:hAnsi="Calibri"/>
          <w:strike/>
        </w:rPr>
        <w:t>Fixa critérios para o controle da jornada de trabalho e da frequência dos empregados ocupantes de empregos de livre provimento e demissão e dá outras providências</w:t>
      </w:r>
      <w:r w:rsidRPr="00122128">
        <w:rPr>
          <w:rFonts w:ascii="Calibri" w:hAnsi="Calibri" w:cs="Arial"/>
          <w:strike/>
        </w:rPr>
        <w:t xml:space="preserve">. </w:t>
      </w:r>
    </w:p>
    <w:p w14:paraId="2E70F518" w14:textId="77777777" w:rsidR="008B2216" w:rsidRDefault="008B2216" w:rsidP="008B2216">
      <w:pPr>
        <w:ind w:left="4248"/>
        <w:jc w:val="both"/>
        <w:rPr>
          <w:rFonts w:ascii="Calibri" w:hAnsi="Calibri" w:cs="Arial"/>
          <w:strike/>
        </w:rPr>
      </w:pPr>
    </w:p>
    <w:p w14:paraId="3E7774D5" w14:textId="77777777" w:rsidR="008B2216" w:rsidRPr="006A09E1" w:rsidRDefault="008B2216" w:rsidP="008B2216">
      <w:pPr>
        <w:rPr>
          <w:rFonts w:asciiTheme="minorHAnsi" w:hAnsiTheme="minorHAnsi" w:cstheme="minorHAnsi"/>
          <w:strike/>
        </w:rPr>
      </w:pPr>
      <w:bookmarkStart w:id="0" w:name="_GoBack"/>
      <w:r w:rsidRPr="006A09E1">
        <w:rPr>
          <w:rFonts w:asciiTheme="minorHAnsi" w:hAnsiTheme="minorHAnsi" w:cstheme="minorHAnsi"/>
          <w:b/>
          <w:bCs/>
        </w:rPr>
        <w:t>(Revogada pela Portaria Normativa nº 82, de 10 de dezembro de 2020)</w:t>
      </w:r>
    </w:p>
    <w:bookmarkEnd w:id="0"/>
    <w:p w14:paraId="07C9E46D" w14:textId="77777777" w:rsidR="008B2216" w:rsidRPr="00122128" w:rsidRDefault="008B2216" w:rsidP="008B2216">
      <w:pPr>
        <w:jc w:val="both"/>
        <w:rPr>
          <w:rFonts w:ascii="Calibri" w:hAnsi="Calibri" w:cs="Arial"/>
          <w:strike/>
        </w:rPr>
      </w:pPr>
      <w:r w:rsidRPr="00122128">
        <w:rPr>
          <w:rFonts w:ascii="Calibri" w:hAnsi="Calibri" w:cs="Arial"/>
          <w:strike/>
        </w:rPr>
        <w:t>O Presidente do Conselho de Arquitetura e Urbanismo do Brasil (CAU/BR), no uso das atribuições que lhe conferem o art. 29, inciso III da Lei n° 12.378, de 31 de dezembro de 2010, e o art. 159 do Regimento Interno aprovado pela Deliberação Plenária DPOBR n° 0065-05/2017, de 28 de abril de 2017, e instituído pela Resolução CAU/BR n° 139, de 28 de abril de 2017;</w:t>
      </w:r>
    </w:p>
    <w:p w14:paraId="674CE34A" w14:textId="77777777" w:rsidR="008B2216" w:rsidRPr="00122128" w:rsidRDefault="008B2216" w:rsidP="008B2216">
      <w:pPr>
        <w:jc w:val="both"/>
        <w:rPr>
          <w:rFonts w:ascii="Calibri" w:hAnsi="Calibri" w:cs="Arial"/>
          <w:strike/>
        </w:rPr>
      </w:pPr>
    </w:p>
    <w:p w14:paraId="0BB888D8" w14:textId="77777777" w:rsidR="008B2216" w:rsidRPr="00122128" w:rsidRDefault="008B2216" w:rsidP="008B2216">
      <w:pPr>
        <w:jc w:val="both"/>
        <w:rPr>
          <w:rFonts w:ascii="Calibri" w:hAnsi="Calibri" w:cs="Arial"/>
          <w:strike/>
        </w:rPr>
      </w:pPr>
    </w:p>
    <w:p w14:paraId="41667CB8" w14:textId="77777777" w:rsidR="008B2216" w:rsidRPr="00122128" w:rsidRDefault="008B2216" w:rsidP="008B2216">
      <w:pPr>
        <w:jc w:val="both"/>
        <w:rPr>
          <w:rFonts w:ascii="Calibri" w:hAnsi="Calibri" w:cs="Arial"/>
          <w:b/>
          <w:strike/>
        </w:rPr>
      </w:pPr>
      <w:r w:rsidRPr="00122128">
        <w:rPr>
          <w:rFonts w:ascii="Calibri" w:hAnsi="Calibri" w:cs="Arial"/>
          <w:b/>
          <w:strike/>
        </w:rPr>
        <w:t>RESOLVE:</w:t>
      </w:r>
    </w:p>
    <w:p w14:paraId="13CB65CE" w14:textId="77777777" w:rsidR="008B2216" w:rsidRPr="00122128" w:rsidRDefault="008B2216" w:rsidP="008B2216">
      <w:pPr>
        <w:jc w:val="both"/>
        <w:rPr>
          <w:rFonts w:ascii="Calibri" w:hAnsi="Calibri" w:cs="Arial"/>
          <w:strike/>
        </w:rPr>
      </w:pPr>
    </w:p>
    <w:p w14:paraId="7D0D43D5" w14:textId="77777777" w:rsidR="008B2216" w:rsidRPr="00122128" w:rsidRDefault="008B2216" w:rsidP="008B2216">
      <w:pPr>
        <w:jc w:val="both"/>
        <w:rPr>
          <w:rFonts w:ascii="Calibri" w:hAnsi="Calibri" w:cs="Arial"/>
          <w:strike/>
        </w:rPr>
      </w:pPr>
    </w:p>
    <w:p w14:paraId="00F044D5" w14:textId="77777777" w:rsidR="008B2216" w:rsidRPr="00122128" w:rsidRDefault="008B2216" w:rsidP="008B2216">
      <w:pPr>
        <w:jc w:val="both"/>
        <w:rPr>
          <w:strike/>
        </w:rPr>
      </w:pPr>
      <w:r w:rsidRPr="00122128">
        <w:rPr>
          <w:rFonts w:ascii="Calibri" w:hAnsi="Calibri"/>
          <w:strike/>
        </w:rPr>
        <w:t xml:space="preserve">Art. 1° Esta Portaria Normativa disciplina o controle da jornada de trabalho e da frequência dos empregados ocupantes de empregos de livre provimento e demissão no âmbito do </w:t>
      </w:r>
      <w:r w:rsidRPr="00122128">
        <w:rPr>
          <w:rFonts w:ascii="Calibri" w:hAnsi="Calibri" w:cs="Arial"/>
          <w:strike/>
        </w:rPr>
        <w:t>Conselho de Arquitetura e Urbanismo do Brasil (CAU/BR)</w:t>
      </w:r>
      <w:r w:rsidRPr="00122128">
        <w:rPr>
          <w:rFonts w:ascii="Calibri" w:hAnsi="Calibri"/>
          <w:strike/>
        </w:rPr>
        <w:t>.</w:t>
      </w:r>
    </w:p>
    <w:p w14:paraId="1C8D5C00" w14:textId="77777777" w:rsidR="008B2216" w:rsidRPr="00122128" w:rsidRDefault="008B2216" w:rsidP="008B2216">
      <w:pPr>
        <w:jc w:val="both"/>
        <w:rPr>
          <w:rFonts w:ascii="Calibri" w:hAnsi="Calibri"/>
          <w:strike/>
        </w:rPr>
      </w:pPr>
    </w:p>
    <w:p w14:paraId="760F1D73" w14:textId="77777777" w:rsidR="008B2216" w:rsidRPr="00122128" w:rsidRDefault="008B2216" w:rsidP="008B2216">
      <w:pPr>
        <w:jc w:val="both"/>
        <w:rPr>
          <w:rFonts w:ascii="Calibri" w:hAnsi="Calibri"/>
          <w:strike/>
        </w:rPr>
      </w:pPr>
      <w:r w:rsidRPr="00122128">
        <w:rPr>
          <w:rFonts w:ascii="Calibri" w:hAnsi="Calibri"/>
          <w:strike/>
        </w:rPr>
        <w:t>Art. 2° É de 8 (oito) horas diárias e de 40 (quarenta) horas semanais a jornada de trabalho dos empregados ocupantes de empregos de livre provimento e demissão.</w:t>
      </w:r>
    </w:p>
    <w:p w14:paraId="3CE9CBFC" w14:textId="77777777" w:rsidR="008B2216" w:rsidRPr="00122128" w:rsidRDefault="008B2216" w:rsidP="008B2216">
      <w:pPr>
        <w:jc w:val="both"/>
        <w:rPr>
          <w:rFonts w:ascii="Calibri" w:hAnsi="Calibri"/>
          <w:strike/>
        </w:rPr>
      </w:pPr>
    </w:p>
    <w:p w14:paraId="704366E0" w14:textId="77777777" w:rsidR="008B2216" w:rsidRPr="00122128" w:rsidRDefault="008B2216" w:rsidP="008B2216">
      <w:pPr>
        <w:jc w:val="both"/>
        <w:rPr>
          <w:rFonts w:ascii="Calibri" w:hAnsi="Calibri"/>
          <w:strike/>
        </w:rPr>
      </w:pPr>
      <w:r w:rsidRPr="00122128">
        <w:rPr>
          <w:rFonts w:ascii="Calibri" w:hAnsi="Calibri"/>
          <w:strike/>
        </w:rPr>
        <w:t>Parágrafo único. A jornada diária de trabalho de 8 (oito) horas será cumprida entre as 7h00 (sete horas da manhã) e as 19h00 (dezenove horas), respeitadas as determinações da chefia imediata ou do Presidente do CAU/BR quanto ao horário efetivo a ser cumprido.</w:t>
      </w:r>
    </w:p>
    <w:p w14:paraId="64CE8187" w14:textId="77777777" w:rsidR="008B2216" w:rsidRPr="00122128" w:rsidRDefault="008B2216" w:rsidP="008B2216">
      <w:pPr>
        <w:jc w:val="both"/>
        <w:rPr>
          <w:rFonts w:ascii="Calibri" w:hAnsi="Calibri"/>
          <w:strike/>
        </w:rPr>
      </w:pPr>
    </w:p>
    <w:p w14:paraId="614C1672" w14:textId="77777777" w:rsidR="008B2216" w:rsidRPr="00122128" w:rsidRDefault="008B2216" w:rsidP="008B2216">
      <w:pPr>
        <w:jc w:val="both"/>
        <w:rPr>
          <w:rFonts w:ascii="Calibri" w:hAnsi="Calibri"/>
          <w:strike/>
        </w:rPr>
      </w:pPr>
      <w:r w:rsidRPr="00122128">
        <w:rPr>
          <w:rFonts w:ascii="Calibri" w:hAnsi="Calibri"/>
          <w:strike/>
        </w:rPr>
        <w:t xml:space="preserve">Art. 3° A frequência ao trabalho dos empregados ocupantes de empregos de livre provimento e demissão será feita por meio eletrônico, com registros de entrada e de saída e de intervalo para refeição, respeitadas ainda as seguintes regras: </w:t>
      </w:r>
    </w:p>
    <w:p w14:paraId="3F05FDAA" w14:textId="77777777" w:rsidR="008B2216" w:rsidRPr="00122128" w:rsidRDefault="008B2216" w:rsidP="008B2216">
      <w:pPr>
        <w:jc w:val="both"/>
        <w:rPr>
          <w:rFonts w:ascii="Calibri" w:hAnsi="Calibri"/>
          <w:strike/>
        </w:rPr>
      </w:pPr>
      <w:r w:rsidRPr="00122128">
        <w:rPr>
          <w:rFonts w:ascii="Calibri" w:hAnsi="Calibri"/>
          <w:strike/>
        </w:rPr>
        <w:br/>
        <w:t>I - a hora de entrada não poderá exceder das 10h00 (dez horas da manhã);</w:t>
      </w:r>
    </w:p>
    <w:p w14:paraId="63E12BF6" w14:textId="77777777" w:rsidR="008B2216" w:rsidRPr="00122128" w:rsidRDefault="008B2216" w:rsidP="008B2216">
      <w:pPr>
        <w:jc w:val="both"/>
        <w:rPr>
          <w:rFonts w:ascii="Calibri" w:hAnsi="Calibri"/>
          <w:strike/>
        </w:rPr>
      </w:pPr>
    </w:p>
    <w:p w14:paraId="506067F7" w14:textId="77777777" w:rsidR="008B2216" w:rsidRPr="00122128" w:rsidRDefault="008B2216" w:rsidP="008B2216">
      <w:pPr>
        <w:jc w:val="both"/>
        <w:rPr>
          <w:rFonts w:ascii="Calibri" w:hAnsi="Calibri"/>
          <w:strike/>
        </w:rPr>
      </w:pPr>
      <w:r w:rsidRPr="00122128">
        <w:rPr>
          <w:rFonts w:ascii="Calibri" w:hAnsi="Calibri"/>
          <w:strike/>
        </w:rPr>
        <w:t>II - a hora de saída não poderá ser anterior às 17h00 (dezessete horas);</w:t>
      </w:r>
    </w:p>
    <w:p w14:paraId="1D814247" w14:textId="77777777" w:rsidR="008B2216" w:rsidRPr="00122128" w:rsidRDefault="008B2216" w:rsidP="008B2216">
      <w:pPr>
        <w:jc w:val="both"/>
        <w:rPr>
          <w:rFonts w:ascii="Calibri" w:hAnsi="Calibri"/>
          <w:strike/>
        </w:rPr>
      </w:pPr>
    </w:p>
    <w:p w14:paraId="02D86594" w14:textId="77777777" w:rsidR="008B2216" w:rsidRPr="00122128" w:rsidRDefault="008B2216" w:rsidP="008B2216">
      <w:pPr>
        <w:jc w:val="both"/>
        <w:rPr>
          <w:rFonts w:ascii="Calibri" w:hAnsi="Calibri"/>
          <w:strike/>
        </w:rPr>
      </w:pPr>
      <w:r w:rsidRPr="00122128">
        <w:rPr>
          <w:rFonts w:ascii="Calibri" w:hAnsi="Calibri"/>
          <w:strike/>
        </w:rPr>
        <w:t>III - o intervalo para refeição poderá variar entre 30 min (trinta minutos) e 2h (duas horas);</w:t>
      </w:r>
    </w:p>
    <w:p w14:paraId="42BD92B1" w14:textId="77777777" w:rsidR="008B2216" w:rsidRPr="00122128" w:rsidRDefault="008B2216" w:rsidP="008B2216">
      <w:pPr>
        <w:jc w:val="both"/>
        <w:rPr>
          <w:rFonts w:ascii="Calibri" w:hAnsi="Calibri"/>
          <w:strike/>
        </w:rPr>
      </w:pPr>
    </w:p>
    <w:p w14:paraId="7DB1656B" w14:textId="77777777" w:rsidR="008B2216" w:rsidRPr="00122128" w:rsidRDefault="008B2216" w:rsidP="008B2216">
      <w:pPr>
        <w:jc w:val="both"/>
        <w:rPr>
          <w:rFonts w:ascii="Calibri" w:hAnsi="Calibri"/>
          <w:strike/>
        </w:rPr>
      </w:pPr>
      <w:r w:rsidRPr="00122128">
        <w:rPr>
          <w:rFonts w:ascii="Calibri" w:hAnsi="Calibri"/>
          <w:strike/>
        </w:rPr>
        <w:t>IV - as horas excedentes à jornada mensal serão compensadas com redução da jornada de trabalho nos meses seguintes, devendo ocorrer até o final do ano corrente;</w:t>
      </w:r>
    </w:p>
    <w:p w14:paraId="198CB7E7" w14:textId="77777777" w:rsidR="008B2216" w:rsidRPr="00122128" w:rsidRDefault="008B2216" w:rsidP="008B2216">
      <w:pPr>
        <w:jc w:val="both"/>
        <w:rPr>
          <w:rFonts w:ascii="Calibri" w:hAnsi="Calibri"/>
          <w:strike/>
        </w:rPr>
      </w:pPr>
    </w:p>
    <w:p w14:paraId="4677E079" w14:textId="77777777" w:rsidR="008B2216" w:rsidRPr="00122128" w:rsidRDefault="008B2216" w:rsidP="008B2216">
      <w:pPr>
        <w:jc w:val="both"/>
        <w:rPr>
          <w:rFonts w:ascii="Calibri" w:hAnsi="Calibri"/>
          <w:strike/>
        </w:rPr>
      </w:pPr>
      <w:r w:rsidRPr="00122128">
        <w:rPr>
          <w:rFonts w:ascii="Calibri" w:hAnsi="Calibri"/>
          <w:strike/>
        </w:rPr>
        <w:t>V - as horas faltantes à jornada mensal deverão ser trabalhadas no mês seguinte ao da sua ocorrência, e, na falta dessa prestação, serão descontadas da remuneração no segundo mês seguinte ao da sua ocorrência;</w:t>
      </w:r>
    </w:p>
    <w:p w14:paraId="7FEB6DB3" w14:textId="77777777" w:rsidR="008B2216" w:rsidRPr="00122128" w:rsidRDefault="008B2216" w:rsidP="008B2216">
      <w:pPr>
        <w:jc w:val="both"/>
        <w:rPr>
          <w:rFonts w:ascii="Calibri" w:hAnsi="Calibri"/>
          <w:strike/>
        </w:rPr>
      </w:pPr>
    </w:p>
    <w:p w14:paraId="05DC73E0" w14:textId="77777777" w:rsidR="008B2216" w:rsidRPr="00122128" w:rsidRDefault="008B2216" w:rsidP="008B2216">
      <w:pPr>
        <w:jc w:val="both"/>
        <w:rPr>
          <w:rFonts w:ascii="Calibri" w:hAnsi="Calibri"/>
          <w:strike/>
        </w:rPr>
      </w:pPr>
      <w:r w:rsidRPr="00122128">
        <w:rPr>
          <w:rFonts w:ascii="Calibri" w:hAnsi="Calibri"/>
          <w:strike/>
        </w:rPr>
        <w:lastRenderedPageBreak/>
        <w:t>VI - não haverá controle de jornada de trabalho e de frequência nos trabalhos realizados fora da sede do CAU/BR, caso em que as horas de serviços prestados nessas condições deverão ser objeto de relatório firmado pelo prestador e ratificado pela chefia imediata ou pelo Presidente do CAU/BR;</w:t>
      </w:r>
    </w:p>
    <w:p w14:paraId="755617FC" w14:textId="77777777" w:rsidR="008B2216" w:rsidRPr="00122128" w:rsidRDefault="008B2216" w:rsidP="008B2216">
      <w:pPr>
        <w:jc w:val="both"/>
        <w:rPr>
          <w:rFonts w:ascii="Calibri" w:hAnsi="Calibri"/>
          <w:strike/>
        </w:rPr>
      </w:pPr>
    </w:p>
    <w:p w14:paraId="02E326EC" w14:textId="77777777" w:rsidR="008B2216" w:rsidRPr="00122128" w:rsidRDefault="008B2216" w:rsidP="008B2216">
      <w:pPr>
        <w:jc w:val="both"/>
        <w:rPr>
          <w:rFonts w:ascii="Calibri" w:hAnsi="Calibri"/>
          <w:strike/>
        </w:rPr>
      </w:pPr>
      <w:r w:rsidRPr="00122128">
        <w:rPr>
          <w:rFonts w:ascii="Calibri" w:hAnsi="Calibri"/>
          <w:strike/>
        </w:rPr>
        <w:t>VII - fica vedado o trabalho em domicílio, salvo autorização expressa da chefia imediata ou do Presidente do CAU/BR, caso em que se aplicarão as disposições do inciso VI antecedente.</w:t>
      </w:r>
    </w:p>
    <w:p w14:paraId="5F58CF53" w14:textId="77777777" w:rsidR="008B2216" w:rsidRPr="00122128" w:rsidRDefault="008B2216" w:rsidP="008B2216">
      <w:pPr>
        <w:jc w:val="both"/>
        <w:rPr>
          <w:rFonts w:ascii="Calibri" w:hAnsi="Calibri"/>
          <w:strike/>
        </w:rPr>
      </w:pPr>
    </w:p>
    <w:p w14:paraId="6D1687B5" w14:textId="77777777" w:rsidR="008B2216" w:rsidRPr="00122128" w:rsidRDefault="008B2216" w:rsidP="008B2216">
      <w:pPr>
        <w:jc w:val="both"/>
        <w:rPr>
          <w:rFonts w:ascii="Calibri" w:hAnsi="Calibri"/>
          <w:strike/>
        </w:rPr>
      </w:pPr>
      <w:r w:rsidRPr="00122128">
        <w:rPr>
          <w:rFonts w:ascii="Calibri" w:hAnsi="Calibri"/>
          <w:strike/>
        </w:rPr>
        <w:t>Art. 4° O sistema eletrônico para controle de frequência dos empregados ocupantes de empregos de livre provimento e demissão será providenciado pela Gerência Administrativa, que, preferencialmente, adotará o mesmo sistema adotado para os empregados efetivos.</w:t>
      </w:r>
    </w:p>
    <w:p w14:paraId="14611275" w14:textId="77777777" w:rsidR="008B2216" w:rsidRPr="00122128" w:rsidRDefault="008B2216" w:rsidP="008B2216">
      <w:pPr>
        <w:jc w:val="both"/>
        <w:rPr>
          <w:rFonts w:ascii="Calibri" w:hAnsi="Calibri" w:cs="Calibri"/>
          <w:strike/>
        </w:rPr>
      </w:pPr>
    </w:p>
    <w:p w14:paraId="6B0DD4F7" w14:textId="77777777" w:rsidR="008B2216" w:rsidRPr="00122128" w:rsidRDefault="008B2216" w:rsidP="008B2216">
      <w:pPr>
        <w:jc w:val="both"/>
        <w:rPr>
          <w:rFonts w:ascii="Calibri" w:hAnsi="Calibri"/>
          <w:strike/>
        </w:rPr>
      </w:pPr>
      <w:r w:rsidRPr="00122128">
        <w:rPr>
          <w:rFonts w:ascii="Calibri" w:hAnsi="Calibri"/>
          <w:strike/>
        </w:rPr>
        <w:t>Art. 5° A Gerência Administrativa ficará responsável pelos controles quanto ao cumprimento das jornadas de trabalho, incumbindo-lhe, ainda, elaborar relatório detalhado que será encaminhado, até o quinto dia útil do mês seguinte, ao Gabinete da Presidência do CAU/BR.</w:t>
      </w:r>
    </w:p>
    <w:p w14:paraId="0CAFE5FE" w14:textId="77777777" w:rsidR="008B2216" w:rsidRPr="00122128" w:rsidRDefault="008B2216" w:rsidP="008B2216">
      <w:pPr>
        <w:jc w:val="both"/>
        <w:rPr>
          <w:rFonts w:ascii="Calibri" w:hAnsi="Calibri"/>
          <w:strike/>
        </w:rPr>
      </w:pPr>
    </w:p>
    <w:p w14:paraId="5317083B" w14:textId="77777777" w:rsidR="008B2216" w:rsidRPr="00122128" w:rsidRDefault="008B2216" w:rsidP="008B2216">
      <w:pPr>
        <w:jc w:val="both"/>
        <w:rPr>
          <w:rFonts w:ascii="Calibri" w:hAnsi="Calibri"/>
          <w:strike/>
        </w:rPr>
      </w:pPr>
      <w:r w:rsidRPr="00122128">
        <w:rPr>
          <w:rFonts w:ascii="Calibri" w:hAnsi="Calibri"/>
          <w:strike/>
        </w:rPr>
        <w:t>Art. 6° As providências necessárias para a oportuna compensação de horas em excesso e para os descontos das horas que faltarem no cumprimento da jornada de trabalho fixada nesta Portaria Normativa serão adotadas pelo Chefe de Gabinete da Presidência.</w:t>
      </w:r>
    </w:p>
    <w:p w14:paraId="35A399CC" w14:textId="77777777" w:rsidR="008B2216" w:rsidRPr="00122128" w:rsidRDefault="008B2216" w:rsidP="008B2216">
      <w:pPr>
        <w:jc w:val="both"/>
        <w:rPr>
          <w:rFonts w:ascii="Calibri" w:hAnsi="Calibri"/>
          <w:strike/>
        </w:rPr>
      </w:pPr>
    </w:p>
    <w:p w14:paraId="60500332" w14:textId="77777777" w:rsidR="008B2216" w:rsidRPr="00122128" w:rsidRDefault="008B2216" w:rsidP="008B2216">
      <w:pPr>
        <w:jc w:val="both"/>
        <w:rPr>
          <w:strike/>
        </w:rPr>
      </w:pPr>
      <w:r w:rsidRPr="00122128">
        <w:rPr>
          <w:rFonts w:ascii="Calibri" w:hAnsi="Calibri"/>
          <w:strike/>
        </w:rPr>
        <w:t xml:space="preserve">Parágrafo único. Para os fins do disposto no </w:t>
      </w:r>
      <w:r w:rsidRPr="00122128">
        <w:rPr>
          <w:rFonts w:ascii="Calibri" w:hAnsi="Calibri"/>
          <w:i/>
          <w:strike/>
        </w:rPr>
        <w:t>caput</w:t>
      </w:r>
      <w:r w:rsidRPr="00122128">
        <w:rPr>
          <w:rFonts w:ascii="Calibri" w:hAnsi="Calibri"/>
          <w:strike/>
        </w:rPr>
        <w:t xml:space="preserve"> deste artigo, a Gerência Administrativa promoverá o acesso do Chefe de Gabinete da Presidência às autorizações e solicitações do sistema eletrônico de controle de frequência que for adotado para os fins desta Portaria Normativa.</w:t>
      </w:r>
    </w:p>
    <w:p w14:paraId="78977811" w14:textId="77777777" w:rsidR="008B2216" w:rsidRPr="00122128" w:rsidRDefault="008B2216" w:rsidP="008B2216">
      <w:pPr>
        <w:jc w:val="both"/>
        <w:rPr>
          <w:rFonts w:ascii="Calibri" w:hAnsi="Calibri"/>
          <w:strike/>
        </w:rPr>
      </w:pPr>
    </w:p>
    <w:p w14:paraId="65E61B62" w14:textId="77777777" w:rsidR="008B2216" w:rsidRPr="00122128" w:rsidRDefault="008B2216" w:rsidP="008B2216">
      <w:pPr>
        <w:rPr>
          <w:strike/>
        </w:rPr>
      </w:pPr>
      <w:r w:rsidRPr="00122128">
        <w:rPr>
          <w:rFonts w:ascii="Calibri" w:hAnsi="Calibri" w:cs="Arial"/>
          <w:strike/>
        </w:rPr>
        <w:t xml:space="preserve">Art. 7° Esta Portaria Normativa entra em vigor na data de sua publicação no sítio eletrônico do CAU/BR na Rede Mundial de Computadores (Internet), no endereço </w:t>
      </w:r>
      <w:hyperlink r:id="rId8" w:history="1">
        <w:r w:rsidRPr="00122128">
          <w:rPr>
            <w:rStyle w:val="Hyperlink"/>
            <w:rFonts w:ascii="Calibri" w:hAnsi="Calibri" w:cs="Arial"/>
            <w:strike/>
          </w:rPr>
          <w:t>www.caubr.gov.br</w:t>
        </w:r>
      </w:hyperlink>
      <w:r w:rsidRPr="00122128">
        <w:rPr>
          <w:rFonts w:ascii="Calibri" w:hAnsi="Calibri" w:cs="Arial"/>
          <w:strike/>
        </w:rPr>
        <w:t>, sendo que a sua aplicação será iniciada no dia 1° de março de 2018.</w:t>
      </w:r>
    </w:p>
    <w:p w14:paraId="47B57E81" w14:textId="77777777" w:rsidR="008B2216" w:rsidRPr="00122128" w:rsidRDefault="008B2216" w:rsidP="008B2216">
      <w:pPr>
        <w:rPr>
          <w:rFonts w:ascii="Calibri" w:hAnsi="Calibri" w:cs="Arial"/>
          <w:strike/>
        </w:rPr>
      </w:pPr>
    </w:p>
    <w:p w14:paraId="18C2F707" w14:textId="77777777" w:rsidR="008B2216" w:rsidRPr="00122128" w:rsidRDefault="008B2216" w:rsidP="008B2216">
      <w:pPr>
        <w:jc w:val="center"/>
        <w:rPr>
          <w:rFonts w:ascii="Calibri" w:hAnsi="Calibri" w:cs="Arial"/>
          <w:strike/>
        </w:rPr>
      </w:pPr>
      <w:r w:rsidRPr="00122128">
        <w:rPr>
          <w:rFonts w:ascii="Calibri" w:hAnsi="Calibri" w:cs="Arial"/>
          <w:strike/>
        </w:rPr>
        <w:t>Brasília, 16 de fevereiro de 2018.</w:t>
      </w:r>
    </w:p>
    <w:p w14:paraId="0A8B8B0F" w14:textId="77777777" w:rsidR="008B2216" w:rsidRPr="00122128" w:rsidRDefault="008B2216" w:rsidP="008B2216">
      <w:pPr>
        <w:widowControl w:val="0"/>
        <w:jc w:val="both"/>
        <w:rPr>
          <w:rFonts w:ascii="Calibri" w:eastAsia="Times New Roman" w:hAnsi="Calibri" w:cs="Arial"/>
          <w:strike/>
          <w:shd w:val="clear" w:color="auto" w:fill="FFFFFF"/>
          <w:lang w:eastAsia="pt-BR"/>
        </w:rPr>
      </w:pPr>
    </w:p>
    <w:p w14:paraId="266264D0" w14:textId="77777777" w:rsidR="008B2216" w:rsidRPr="00122128" w:rsidRDefault="008B2216" w:rsidP="008B2216">
      <w:pPr>
        <w:jc w:val="center"/>
        <w:rPr>
          <w:rFonts w:ascii="Calibri" w:hAnsi="Calibri" w:cs="Arial"/>
          <w:b/>
          <w:strike/>
        </w:rPr>
      </w:pPr>
    </w:p>
    <w:p w14:paraId="27C25967" w14:textId="77777777" w:rsidR="008B2216" w:rsidRPr="00122128" w:rsidRDefault="008B2216" w:rsidP="008B2216">
      <w:pPr>
        <w:jc w:val="center"/>
        <w:rPr>
          <w:rFonts w:ascii="Calibri" w:hAnsi="Calibri" w:cs="Arial"/>
          <w:b/>
          <w:strike/>
        </w:rPr>
      </w:pPr>
    </w:p>
    <w:p w14:paraId="65EC9616" w14:textId="77777777" w:rsidR="008B2216" w:rsidRPr="00122128" w:rsidRDefault="008B2216" w:rsidP="008B2216">
      <w:pPr>
        <w:jc w:val="center"/>
        <w:rPr>
          <w:rFonts w:ascii="Calibri" w:hAnsi="Calibri" w:cs="Arial"/>
          <w:b/>
          <w:strike/>
        </w:rPr>
      </w:pPr>
      <w:r w:rsidRPr="00122128">
        <w:rPr>
          <w:rFonts w:ascii="Calibri" w:hAnsi="Calibri" w:cs="Arial"/>
          <w:b/>
          <w:strike/>
        </w:rPr>
        <w:t>LUCIANO GUIMARÃES</w:t>
      </w:r>
    </w:p>
    <w:p w14:paraId="4046C9BF" w14:textId="77777777" w:rsidR="008B2216" w:rsidRPr="00122128" w:rsidRDefault="008B2216" w:rsidP="008B2216">
      <w:pPr>
        <w:jc w:val="center"/>
        <w:rPr>
          <w:rFonts w:ascii="Calibri" w:hAnsi="Calibri" w:cs="Arial"/>
          <w:strike/>
        </w:rPr>
      </w:pPr>
      <w:r w:rsidRPr="00122128">
        <w:rPr>
          <w:rFonts w:ascii="Calibri" w:hAnsi="Calibri" w:cs="Arial"/>
          <w:strike/>
        </w:rPr>
        <w:t>Presidente do CAU/BR</w:t>
      </w:r>
    </w:p>
    <w:p w14:paraId="76B6729C" w14:textId="77777777" w:rsidR="008B2216" w:rsidRPr="00122128" w:rsidRDefault="008B2216" w:rsidP="008B2216">
      <w:pPr>
        <w:jc w:val="both"/>
        <w:rPr>
          <w:rFonts w:ascii="Calibri" w:hAnsi="Calibri" w:cs="Arial"/>
          <w:strike/>
        </w:rPr>
      </w:pPr>
    </w:p>
    <w:p w14:paraId="5057BCC9" w14:textId="77777777" w:rsidR="008B2216" w:rsidRPr="00122128" w:rsidRDefault="008B2216" w:rsidP="008B2216">
      <w:pPr>
        <w:jc w:val="both"/>
        <w:rPr>
          <w:rFonts w:ascii="Calibri" w:hAnsi="Calibri" w:cs="Arial"/>
          <w:strike/>
        </w:rPr>
      </w:pPr>
    </w:p>
    <w:p w14:paraId="2D0AC21E" w14:textId="77777777" w:rsidR="000812FD" w:rsidRPr="008B2216" w:rsidRDefault="000812FD" w:rsidP="008B2216"/>
    <w:sectPr w:rsidR="000812FD" w:rsidRPr="008B2216" w:rsidSect="00B13CBF">
      <w:headerReference w:type="default" r:id="rId9"/>
      <w:footerReference w:type="default" r:id="rId10"/>
      <w:pgSz w:w="11900" w:h="16840"/>
      <w:pgMar w:top="1702" w:right="1268" w:bottom="1560" w:left="1559" w:header="5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CA351" w14:textId="77777777" w:rsidR="00843BB1" w:rsidRDefault="00843BB1">
      <w:r>
        <w:separator/>
      </w:r>
    </w:p>
  </w:endnote>
  <w:endnote w:type="continuationSeparator" w:id="0">
    <w:p w14:paraId="0247FD32" w14:textId="77777777" w:rsidR="00843BB1" w:rsidRDefault="0084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3F99A" w14:textId="61A5A3CF" w:rsidR="00971AD3" w:rsidRDefault="00971AD3" w:rsidP="009C1DBA">
    <w:pPr>
      <w:pStyle w:val="Rodap"/>
      <w:ind w:hanging="1418"/>
    </w:pPr>
    <w:r>
      <w:rPr>
        <w:noProof/>
        <w:lang w:eastAsia="pt-BR"/>
      </w:rPr>
      <w:drawing>
        <wp:inline distT="0" distB="0" distL="0" distR="0" wp14:anchorId="71C41992" wp14:editId="4C07C88D">
          <wp:extent cx="7571740" cy="7334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9D8D6" w14:textId="77777777" w:rsidR="00843BB1" w:rsidRDefault="00843BB1">
      <w:r>
        <w:separator/>
      </w:r>
    </w:p>
  </w:footnote>
  <w:footnote w:type="continuationSeparator" w:id="0">
    <w:p w14:paraId="350FA9CA" w14:textId="77777777" w:rsidR="00843BB1" w:rsidRDefault="00843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CC426" w14:textId="1A81CE59" w:rsidR="00971AD3" w:rsidRDefault="00971AD3" w:rsidP="009C1DBA">
    <w:pPr>
      <w:pStyle w:val="Cabealho"/>
      <w:ind w:left="-1559" w:firstLine="141"/>
    </w:pPr>
    <w:r>
      <w:rPr>
        <w:noProof/>
        <w:lang w:eastAsia="pt-BR"/>
      </w:rPr>
      <w:drawing>
        <wp:inline distT="0" distB="0" distL="0" distR="0" wp14:anchorId="4E1DAD77" wp14:editId="139A1E1C">
          <wp:extent cx="7559675" cy="1078865"/>
          <wp:effectExtent l="0" t="0" r="3175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729A"/>
    <w:multiLevelType w:val="multilevel"/>
    <w:tmpl w:val="904C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26D64"/>
    <w:multiLevelType w:val="multilevel"/>
    <w:tmpl w:val="AE9AF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85FDB"/>
    <w:multiLevelType w:val="multilevel"/>
    <w:tmpl w:val="039A6D6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0DEF4CDE"/>
    <w:multiLevelType w:val="hybridMultilevel"/>
    <w:tmpl w:val="FA40EF48"/>
    <w:lvl w:ilvl="0" w:tplc="6748A0EC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0E242C54"/>
    <w:multiLevelType w:val="hybridMultilevel"/>
    <w:tmpl w:val="15C813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2272A"/>
    <w:multiLevelType w:val="hybridMultilevel"/>
    <w:tmpl w:val="07E09E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E0DD8"/>
    <w:multiLevelType w:val="multilevel"/>
    <w:tmpl w:val="F5D82A0A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Cambria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mbria"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mbria"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mbria"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mbria"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mbr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mbr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mbria" w:hint="default"/>
        <w:b w:val="0"/>
      </w:rPr>
    </w:lvl>
  </w:abstractNum>
  <w:abstractNum w:abstractNumId="7">
    <w:nsid w:val="17524AE1"/>
    <w:multiLevelType w:val="hybridMultilevel"/>
    <w:tmpl w:val="C75474E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2654155"/>
    <w:multiLevelType w:val="hybridMultilevel"/>
    <w:tmpl w:val="E76EFA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E7D4D"/>
    <w:multiLevelType w:val="multilevel"/>
    <w:tmpl w:val="8BDAA6B8"/>
    <w:lvl w:ilvl="0">
      <w:start w:val="4"/>
      <w:numFmt w:val="decimal"/>
      <w:lvlText w:val="%1."/>
      <w:lvlJc w:val="left"/>
      <w:pPr>
        <w:ind w:left="360" w:hanging="360"/>
      </w:pPr>
      <w:rPr>
        <w:rFonts w:eastAsia="Cambria"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Cambria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mbria"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mbria"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mbria"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mbria"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mbr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mbr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mbria" w:hint="default"/>
        <w:b w:val="0"/>
      </w:rPr>
    </w:lvl>
  </w:abstractNum>
  <w:abstractNum w:abstractNumId="10">
    <w:nsid w:val="2D0C5225"/>
    <w:multiLevelType w:val="hybridMultilevel"/>
    <w:tmpl w:val="F06297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504D"/>
    <w:multiLevelType w:val="hybridMultilevel"/>
    <w:tmpl w:val="043253BA"/>
    <w:lvl w:ilvl="0" w:tplc="0416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30CC418B"/>
    <w:multiLevelType w:val="multilevel"/>
    <w:tmpl w:val="35882DE0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b/>
        <w:bCs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Cambria" w:hint="default"/>
        <w:b/>
        <w:bCs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mbria"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mbria"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mbria"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mbria"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mbr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mbr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mbria" w:hint="default"/>
        <w:b w:val="0"/>
      </w:rPr>
    </w:lvl>
  </w:abstractNum>
  <w:abstractNum w:abstractNumId="13">
    <w:nsid w:val="377E2935"/>
    <w:multiLevelType w:val="hybridMultilevel"/>
    <w:tmpl w:val="FD22B376"/>
    <w:lvl w:ilvl="0" w:tplc="C80890CA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53B1E76"/>
    <w:multiLevelType w:val="multilevel"/>
    <w:tmpl w:val="ADE22764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Cambria" w:hint="default"/>
        <w:b w:val="0"/>
      </w:rPr>
    </w:lvl>
    <w:lvl w:ilvl="2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mbria"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mbria"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mbria"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mbr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mbr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mbria" w:hint="default"/>
        <w:b w:val="0"/>
      </w:rPr>
    </w:lvl>
  </w:abstractNum>
  <w:abstractNum w:abstractNumId="15">
    <w:nsid w:val="49981186"/>
    <w:multiLevelType w:val="hybridMultilevel"/>
    <w:tmpl w:val="02AE4664"/>
    <w:lvl w:ilvl="0" w:tplc="0416000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</w:abstractNum>
  <w:abstractNum w:abstractNumId="16">
    <w:nsid w:val="6160706C"/>
    <w:multiLevelType w:val="multilevel"/>
    <w:tmpl w:val="1F706C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90" w:hanging="1800"/>
      </w:pPr>
      <w:rPr>
        <w:rFonts w:hint="default"/>
      </w:rPr>
    </w:lvl>
  </w:abstractNum>
  <w:abstractNum w:abstractNumId="17">
    <w:nsid w:val="62CB5A4B"/>
    <w:multiLevelType w:val="multilevel"/>
    <w:tmpl w:val="5A7A72D6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Cambria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mbria"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mbria"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mbria"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mbria"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mbr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mbr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mbria" w:hint="default"/>
        <w:b w:val="0"/>
      </w:rPr>
    </w:lvl>
  </w:abstractNum>
  <w:abstractNum w:abstractNumId="18">
    <w:nsid w:val="631F6839"/>
    <w:multiLevelType w:val="multilevel"/>
    <w:tmpl w:val="20722EA2"/>
    <w:lvl w:ilvl="0">
      <w:start w:val="1"/>
      <w:numFmt w:val="decimal"/>
      <w:lvlText w:val="%1."/>
      <w:lvlJc w:val="left"/>
      <w:pPr>
        <w:ind w:left="360" w:hanging="360"/>
      </w:pPr>
      <w:rPr>
        <w:rFonts w:eastAsia="Cambria"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Cambria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mbria"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mbria"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mbria"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mbria"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mbr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mbr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mbria" w:hint="default"/>
        <w:b w:val="0"/>
      </w:rPr>
    </w:lvl>
  </w:abstractNum>
  <w:abstractNum w:abstractNumId="19">
    <w:nsid w:val="64E86742"/>
    <w:multiLevelType w:val="hybridMultilevel"/>
    <w:tmpl w:val="4342A37E"/>
    <w:lvl w:ilvl="0" w:tplc="47249F5E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77F540D6"/>
    <w:multiLevelType w:val="hybridMultilevel"/>
    <w:tmpl w:val="2D604A22"/>
    <w:lvl w:ilvl="0" w:tplc="834C7CE4">
      <w:start w:val="1"/>
      <w:numFmt w:val="upperRoman"/>
      <w:lvlText w:val="%1"/>
      <w:lvlJc w:val="left"/>
      <w:pPr>
        <w:ind w:left="116" w:hanging="1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B568D400">
      <w:numFmt w:val="bullet"/>
      <w:lvlText w:val="•"/>
      <w:lvlJc w:val="left"/>
      <w:pPr>
        <w:ind w:left="1093" w:hanging="116"/>
      </w:pPr>
      <w:rPr>
        <w:rFonts w:hint="default"/>
        <w:lang w:val="pt-BR" w:eastAsia="pt-BR" w:bidi="pt-BR"/>
      </w:rPr>
    </w:lvl>
    <w:lvl w:ilvl="2" w:tplc="9680164E">
      <w:numFmt w:val="bullet"/>
      <w:lvlText w:val="•"/>
      <w:lvlJc w:val="left"/>
      <w:pPr>
        <w:ind w:left="2067" w:hanging="116"/>
      </w:pPr>
      <w:rPr>
        <w:rFonts w:hint="default"/>
        <w:lang w:val="pt-BR" w:eastAsia="pt-BR" w:bidi="pt-BR"/>
      </w:rPr>
    </w:lvl>
    <w:lvl w:ilvl="3" w:tplc="EC588F3A">
      <w:numFmt w:val="bullet"/>
      <w:lvlText w:val="•"/>
      <w:lvlJc w:val="left"/>
      <w:pPr>
        <w:ind w:left="3041" w:hanging="116"/>
      </w:pPr>
      <w:rPr>
        <w:rFonts w:hint="default"/>
        <w:lang w:val="pt-BR" w:eastAsia="pt-BR" w:bidi="pt-BR"/>
      </w:rPr>
    </w:lvl>
    <w:lvl w:ilvl="4" w:tplc="363CE9B2">
      <w:numFmt w:val="bullet"/>
      <w:lvlText w:val="•"/>
      <w:lvlJc w:val="left"/>
      <w:pPr>
        <w:ind w:left="4015" w:hanging="116"/>
      </w:pPr>
      <w:rPr>
        <w:rFonts w:hint="default"/>
        <w:lang w:val="pt-BR" w:eastAsia="pt-BR" w:bidi="pt-BR"/>
      </w:rPr>
    </w:lvl>
    <w:lvl w:ilvl="5" w:tplc="F6E44D54">
      <w:numFmt w:val="bullet"/>
      <w:lvlText w:val="•"/>
      <w:lvlJc w:val="left"/>
      <w:pPr>
        <w:ind w:left="4989" w:hanging="116"/>
      </w:pPr>
      <w:rPr>
        <w:rFonts w:hint="default"/>
        <w:lang w:val="pt-BR" w:eastAsia="pt-BR" w:bidi="pt-BR"/>
      </w:rPr>
    </w:lvl>
    <w:lvl w:ilvl="6" w:tplc="1A30129E">
      <w:numFmt w:val="bullet"/>
      <w:lvlText w:val="•"/>
      <w:lvlJc w:val="left"/>
      <w:pPr>
        <w:ind w:left="5963" w:hanging="116"/>
      </w:pPr>
      <w:rPr>
        <w:rFonts w:hint="default"/>
        <w:lang w:val="pt-BR" w:eastAsia="pt-BR" w:bidi="pt-BR"/>
      </w:rPr>
    </w:lvl>
    <w:lvl w:ilvl="7" w:tplc="A1A008C8">
      <w:numFmt w:val="bullet"/>
      <w:lvlText w:val="•"/>
      <w:lvlJc w:val="left"/>
      <w:pPr>
        <w:ind w:left="6937" w:hanging="116"/>
      </w:pPr>
      <w:rPr>
        <w:rFonts w:hint="default"/>
        <w:lang w:val="pt-BR" w:eastAsia="pt-BR" w:bidi="pt-BR"/>
      </w:rPr>
    </w:lvl>
    <w:lvl w:ilvl="8" w:tplc="4D6A63A2">
      <w:numFmt w:val="bullet"/>
      <w:lvlText w:val="•"/>
      <w:lvlJc w:val="left"/>
      <w:pPr>
        <w:ind w:left="7911" w:hanging="116"/>
      </w:pPr>
      <w:rPr>
        <w:rFonts w:hint="default"/>
        <w:lang w:val="pt-BR" w:eastAsia="pt-BR" w:bidi="pt-BR"/>
      </w:rPr>
    </w:lvl>
  </w:abstractNum>
  <w:abstractNum w:abstractNumId="21">
    <w:nsid w:val="79CD0EE1"/>
    <w:multiLevelType w:val="multilevel"/>
    <w:tmpl w:val="1FC4FB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1D33D3"/>
    <w:multiLevelType w:val="hybridMultilevel"/>
    <w:tmpl w:val="C85E30CA"/>
    <w:lvl w:ilvl="0" w:tplc="2244E886">
      <w:start w:val="1"/>
      <w:numFmt w:val="upperRoman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12"/>
  </w:num>
  <w:num w:numId="5">
    <w:abstractNumId w:val="9"/>
  </w:num>
  <w:num w:numId="6">
    <w:abstractNumId w:val="6"/>
  </w:num>
  <w:num w:numId="7">
    <w:abstractNumId w:val="15"/>
  </w:num>
  <w:num w:numId="8">
    <w:abstractNumId w:val="7"/>
  </w:num>
  <w:num w:numId="9">
    <w:abstractNumId w:val="14"/>
  </w:num>
  <w:num w:numId="10">
    <w:abstractNumId w:val="22"/>
  </w:num>
  <w:num w:numId="11">
    <w:abstractNumId w:val="16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5"/>
  </w:num>
  <w:num w:numId="16">
    <w:abstractNumId w:val="0"/>
  </w:num>
  <w:num w:numId="17">
    <w:abstractNumId w:val="11"/>
  </w:num>
  <w:num w:numId="18">
    <w:abstractNumId w:val="13"/>
  </w:num>
  <w:num w:numId="19">
    <w:abstractNumId w:val="19"/>
  </w:num>
  <w:num w:numId="20">
    <w:abstractNumId w:val="3"/>
  </w:num>
  <w:num w:numId="21">
    <w:abstractNumId w:val="4"/>
  </w:num>
  <w:num w:numId="22">
    <w:abstractNumId w:val="1"/>
  </w:num>
  <w:num w:numId="23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77C5"/>
    <w:rsid w:val="0002193F"/>
    <w:rsid w:val="0002267E"/>
    <w:rsid w:val="00025F16"/>
    <w:rsid w:val="00036711"/>
    <w:rsid w:val="000376CC"/>
    <w:rsid w:val="00037873"/>
    <w:rsid w:val="00041147"/>
    <w:rsid w:val="00054AF7"/>
    <w:rsid w:val="00076641"/>
    <w:rsid w:val="000812FD"/>
    <w:rsid w:val="000819E4"/>
    <w:rsid w:val="00082EF7"/>
    <w:rsid w:val="00085497"/>
    <w:rsid w:val="00085A2C"/>
    <w:rsid w:val="0009027F"/>
    <w:rsid w:val="0009081D"/>
    <w:rsid w:val="00090C73"/>
    <w:rsid w:val="00091472"/>
    <w:rsid w:val="00091C07"/>
    <w:rsid w:val="000A0D84"/>
    <w:rsid w:val="000A105B"/>
    <w:rsid w:val="000A295E"/>
    <w:rsid w:val="000B126D"/>
    <w:rsid w:val="000B5F7D"/>
    <w:rsid w:val="000B7E1A"/>
    <w:rsid w:val="000D6DB2"/>
    <w:rsid w:val="000E25B7"/>
    <w:rsid w:val="000E2604"/>
    <w:rsid w:val="000E2644"/>
    <w:rsid w:val="000E2D1B"/>
    <w:rsid w:val="000E5046"/>
    <w:rsid w:val="000E5278"/>
    <w:rsid w:val="000E5831"/>
    <w:rsid w:val="000E6B71"/>
    <w:rsid w:val="000F3BFD"/>
    <w:rsid w:val="000F6452"/>
    <w:rsid w:val="001028A7"/>
    <w:rsid w:val="00103C32"/>
    <w:rsid w:val="00107DA6"/>
    <w:rsid w:val="001100E5"/>
    <w:rsid w:val="001103AF"/>
    <w:rsid w:val="00112F27"/>
    <w:rsid w:val="00120E9B"/>
    <w:rsid w:val="0012335A"/>
    <w:rsid w:val="001237AB"/>
    <w:rsid w:val="00130DC6"/>
    <w:rsid w:val="00132ADD"/>
    <w:rsid w:val="001344B3"/>
    <w:rsid w:val="001370FF"/>
    <w:rsid w:val="001374A4"/>
    <w:rsid w:val="001412E7"/>
    <w:rsid w:val="001441E9"/>
    <w:rsid w:val="00147AB8"/>
    <w:rsid w:val="0015281D"/>
    <w:rsid w:val="001543A7"/>
    <w:rsid w:val="00155EF6"/>
    <w:rsid w:val="00161945"/>
    <w:rsid w:val="001635B9"/>
    <w:rsid w:val="00165A70"/>
    <w:rsid w:val="001777BB"/>
    <w:rsid w:val="00177E34"/>
    <w:rsid w:val="00180516"/>
    <w:rsid w:val="001832B0"/>
    <w:rsid w:val="00194A86"/>
    <w:rsid w:val="00195799"/>
    <w:rsid w:val="001A2331"/>
    <w:rsid w:val="001A302F"/>
    <w:rsid w:val="001A358E"/>
    <w:rsid w:val="001A7E99"/>
    <w:rsid w:val="001C06E0"/>
    <w:rsid w:val="001C2C9A"/>
    <w:rsid w:val="001C5128"/>
    <w:rsid w:val="001C7987"/>
    <w:rsid w:val="001D541C"/>
    <w:rsid w:val="001D690B"/>
    <w:rsid w:val="001D6F44"/>
    <w:rsid w:val="001E04F2"/>
    <w:rsid w:val="001E713E"/>
    <w:rsid w:val="001F0012"/>
    <w:rsid w:val="001F206B"/>
    <w:rsid w:val="001F2730"/>
    <w:rsid w:val="001F33A3"/>
    <w:rsid w:val="001F3AF0"/>
    <w:rsid w:val="001F4414"/>
    <w:rsid w:val="001F6C0B"/>
    <w:rsid w:val="001F709E"/>
    <w:rsid w:val="0020256D"/>
    <w:rsid w:val="002166F8"/>
    <w:rsid w:val="00221C0D"/>
    <w:rsid w:val="002224FA"/>
    <w:rsid w:val="00223390"/>
    <w:rsid w:val="00223CD7"/>
    <w:rsid w:val="00225A8C"/>
    <w:rsid w:val="00230666"/>
    <w:rsid w:val="00230D59"/>
    <w:rsid w:val="002321E3"/>
    <w:rsid w:val="0023437A"/>
    <w:rsid w:val="00234A6C"/>
    <w:rsid w:val="00246522"/>
    <w:rsid w:val="002579B8"/>
    <w:rsid w:val="00260666"/>
    <w:rsid w:val="0026311F"/>
    <w:rsid w:val="00266060"/>
    <w:rsid w:val="00270DD6"/>
    <w:rsid w:val="0027117E"/>
    <w:rsid w:val="00273112"/>
    <w:rsid w:val="00273411"/>
    <w:rsid w:val="00276689"/>
    <w:rsid w:val="00277183"/>
    <w:rsid w:val="00280561"/>
    <w:rsid w:val="00283BC2"/>
    <w:rsid w:val="002953E3"/>
    <w:rsid w:val="00296D8D"/>
    <w:rsid w:val="002A55AF"/>
    <w:rsid w:val="002A5891"/>
    <w:rsid w:val="002A66C3"/>
    <w:rsid w:val="002A7168"/>
    <w:rsid w:val="002B04FF"/>
    <w:rsid w:val="002B195E"/>
    <w:rsid w:val="002B2CC0"/>
    <w:rsid w:val="002B473F"/>
    <w:rsid w:val="002B5EF6"/>
    <w:rsid w:val="002C1DF5"/>
    <w:rsid w:val="002C69D6"/>
    <w:rsid w:val="002C6F06"/>
    <w:rsid w:val="002D331B"/>
    <w:rsid w:val="002E0895"/>
    <w:rsid w:val="002E25D5"/>
    <w:rsid w:val="002E4A91"/>
    <w:rsid w:val="002F260E"/>
    <w:rsid w:val="002F47A8"/>
    <w:rsid w:val="00303B34"/>
    <w:rsid w:val="00303FBC"/>
    <w:rsid w:val="00305A87"/>
    <w:rsid w:val="00312EBF"/>
    <w:rsid w:val="00322472"/>
    <w:rsid w:val="003252EA"/>
    <w:rsid w:val="00325DFD"/>
    <w:rsid w:val="003277CB"/>
    <w:rsid w:val="00330119"/>
    <w:rsid w:val="00334BA5"/>
    <w:rsid w:val="00342F28"/>
    <w:rsid w:val="00346627"/>
    <w:rsid w:val="00351977"/>
    <w:rsid w:val="00353045"/>
    <w:rsid w:val="00353204"/>
    <w:rsid w:val="00354CE2"/>
    <w:rsid w:val="003557DF"/>
    <w:rsid w:val="003559D9"/>
    <w:rsid w:val="00366BBC"/>
    <w:rsid w:val="003676E6"/>
    <w:rsid w:val="0037646F"/>
    <w:rsid w:val="003861E9"/>
    <w:rsid w:val="003979BE"/>
    <w:rsid w:val="003A4030"/>
    <w:rsid w:val="003A475A"/>
    <w:rsid w:val="003B211B"/>
    <w:rsid w:val="003B22B5"/>
    <w:rsid w:val="003B3DBB"/>
    <w:rsid w:val="003B73DC"/>
    <w:rsid w:val="003D3374"/>
    <w:rsid w:val="003D6033"/>
    <w:rsid w:val="003E0E06"/>
    <w:rsid w:val="003E1D23"/>
    <w:rsid w:val="003E6F11"/>
    <w:rsid w:val="0040038C"/>
    <w:rsid w:val="00400556"/>
    <w:rsid w:val="0040307A"/>
    <w:rsid w:val="00405AB0"/>
    <w:rsid w:val="004066A4"/>
    <w:rsid w:val="00406A8A"/>
    <w:rsid w:val="00407253"/>
    <w:rsid w:val="00407F9F"/>
    <w:rsid w:val="00410F47"/>
    <w:rsid w:val="00413B70"/>
    <w:rsid w:val="004233CB"/>
    <w:rsid w:val="00424794"/>
    <w:rsid w:val="00427ADD"/>
    <w:rsid w:val="004314D3"/>
    <w:rsid w:val="004343ED"/>
    <w:rsid w:val="00434BB2"/>
    <w:rsid w:val="004414FB"/>
    <w:rsid w:val="0045622D"/>
    <w:rsid w:val="00460BA5"/>
    <w:rsid w:val="00460FE2"/>
    <w:rsid w:val="00462DAD"/>
    <w:rsid w:val="00471D11"/>
    <w:rsid w:val="00477659"/>
    <w:rsid w:val="00490E3E"/>
    <w:rsid w:val="0049162C"/>
    <w:rsid w:val="004921AD"/>
    <w:rsid w:val="00492F35"/>
    <w:rsid w:val="00494576"/>
    <w:rsid w:val="004A161C"/>
    <w:rsid w:val="004A2CB9"/>
    <w:rsid w:val="004A3ABA"/>
    <w:rsid w:val="004B224E"/>
    <w:rsid w:val="004B2957"/>
    <w:rsid w:val="004B6226"/>
    <w:rsid w:val="004C1125"/>
    <w:rsid w:val="004C2365"/>
    <w:rsid w:val="004C6807"/>
    <w:rsid w:val="004C6DFB"/>
    <w:rsid w:val="004C7FD3"/>
    <w:rsid w:val="004D0940"/>
    <w:rsid w:val="004D11D9"/>
    <w:rsid w:val="004D39E5"/>
    <w:rsid w:val="004E0149"/>
    <w:rsid w:val="004E453D"/>
    <w:rsid w:val="004E61C8"/>
    <w:rsid w:val="004E6A79"/>
    <w:rsid w:val="004E71E2"/>
    <w:rsid w:val="004E7E82"/>
    <w:rsid w:val="004F1E80"/>
    <w:rsid w:val="004F2326"/>
    <w:rsid w:val="004F3667"/>
    <w:rsid w:val="004F4729"/>
    <w:rsid w:val="00501C6E"/>
    <w:rsid w:val="00502521"/>
    <w:rsid w:val="00510A6F"/>
    <w:rsid w:val="0051376E"/>
    <w:rsid w:val="00515C9E"/>
    <w:rsid w:val="00521530"/>
    <w:rsid w:val="00521C5A"/>
    <w:rsid w:val="00531F9D"/>
    <w:rsid w:val="00533525"/>
    <w:rsid w:val="00534C2E"/>
    <w:rsid w:val="0054149E"/>
    <w:rsid w:val="005421A6"/>
    <w:rsid w:val="00551F47"/>
    <w:rsid w:val="00556347"/>
    <w:rsid w:val="00556352"/>
    <w:rsid w:val="005575AC"/>
    <w:rsid w:val="005616A5"/>
    <w:rsid w:val="00562E46"/>
    <w:rsid w:val="00564216"/>
    <w:rsid w:val="00567279"/>
    <w:rsid w:val="00570B34"/>
    <w:rsid w:val="00572610"/>
    <w:rsid w:val="00573ED8"/>
    <w:rsid w:val="005741CD"/>
    <w:rsid w:val="00575763"/>
    <w:rsid w:val="00580AF8"/>
    <w:rsid w:val="00581029"/>
    <w:rsid w:val="00581A55"/>
    <w:rsid w:val="0058327E"/>
    <w:rsid w:val="0059084B"/>
    <w:rsid w:val="0059170B"/>
    <w:rsid w:val="005A0183"/>
    <w:rsid w:val="005A0CEF"/>
    <w:rsid w:val="005A1311"/>
    <w:rsid w:val="005A36E5"/>
    <w:rsid w:val="005B164E"/>
    <w:rsid w:val="005B3291"/>
    <w:rsid w:val="005B3E11"/>
    <w:rsid w:val="005B43D8"/>
    <w:rsid w:val="005B573D"/>
    <w:rsid w:val="005B7169"/>
    <w:rsid w:val="005D429E"/>
    <w:rsid w:val="005D4FA8"/>
    <w:rsid w:val="005D5539"/>
    <w:rsid w:val="005D5645"/>
    <w:rsid w:val="005D5D58"/>
    <w:rsid w:val="005E4769"/>
    <w:rsid w:val="005E5C07"/>
    <w:rsid w:val="005E64E0"/>
    <w:rsid w:val="005F187B"/>
    <w:rsid w:val="005F2561"/>
    <w:rsid w:val="005F5727"/>
    <w:rsid w:val="00606A52"/>
    <w:rsid w:val="00626AEF"/>
    <w:rsid w:val="00630C4D"/>
    <w:rsid w:val="00630CE3"/>
    <w:rsid w:val="006340E1"/>
    <w:rsid w:val="00641284"/>
    <w:rsid w:val="00642920"/>
    <w:rsid w:val="00651AAA"/>
    <w:rsid w:val="00651EC7"/>
    <w:rsid w:val="006600BD"/>
    <w:rsid w:val="00660B1A"/>
    <w:rsid w:val="006620A6"/>
    <w:rsid w:val="00663987"/>
    <w:rsid w:val="00673096"/>
    <w:rsid w:val="00674CD5"/>
    <w:rsid w:val="00676E06"/>
    <w:rsid w:val="00677345"/>
    <w:rsid w:val="0068174B"/>
    <w:rsid w:val="006832B0"/>
    <w:rsid w:val="00693490"/>
    <w:rsid w:val="00697E19"/>
    <w:rsid w:val="006A09E1"/>
    <w:rsid w:val="006A3B47"/>
    <w:rsid w:val="006A4FE8"/>
    <w:rsid w:val="006A75F9"/>
    <w:rsid w:val="006A7F30"/>
    <w:rsid w:val="006B374D"/>
    <w:rsid w:val="006B3824"/>
    <w:rsid w:val="006B76D0"/>
    <w:rsid w:val="006B77F8"/>
    <w:rsid w:val="006C337F"/>
    <w:rsid w:val="006C6C52"/>
    <w:rsid w:val="006C6E4B"/>
    <w:rsid w:val="006D4CA1"/>
    <w:rsid w:val="006D567A"/>
    <w:rsid w:val="006D5C26"/>
    <w:rsid w:val="006E0F1F"/>
    <w:rsid w:val="006E1C9E"/>
    <w:rsid w:val="006F1345"/>
    <w:rsid w:val="006F27F6"/>
    <w:rsid w:val="00700CAC"/>
    <w:rsid w:val="00701545"/>
    <w:rsid w:val="0071264B"/>
    <w:rsid w:val="00714CA6"/>
    <w:rsid w:val="0071795D"/>
    <w:rsid w:val="007220A8"/>
    <w:rsid w:val="00724F91"/>
    <w:rsid w:val="00725D15"/>
    <w:rsid w:val="0072771A"/>
    <w:rsid w:val="00727F37"/>
    <w:rsid w:val="00730182"/>
    <w:rsid w:val="00732E31"/>
    <w:rsid w:val="00734CA4"/>
    <w:rsid w:val="007353E3"/>
    <w:rsid w:val="00741217"/>
    <w:rsid w:val="007419DE"/>
    <w:rsid w:val="0074309B"/>
    <w:rsid w:val="00744D64"/>
    <w:rsid w:val="007454A5"/>
    <w:rsid w:val="00747BDA"/>
    <w:rsid w:val="00747BDE"/>
    <w:rsid w:val="00750C89"/>
    <w:rsid w:val="007536EA"/>
    <w:rsid w:val="00756C57"/>
    <w:rsid w:val="00764243"/>
    <w:rsid w:val="00770AFA"/>
    <w:rsid w:val="00772707"/>
    <w:rsid w:val="00784815"/>
    <w:rsid w:val="00785232"/>
    <w:rsid w:val="0078595B"/>
    <w:rsid w:val="00791F59"/>
    <w:rsid w:val="00793962"/>
    <w:rsid w:val="00793D15"/>
    <w:rsid w:val="00797E3B"/>
    <w:rsid w:val="007A0234"/>
    <w:rsid w:val="007A284E"/>
    <w:rsid w:val="007A489A"/>
    <w:rsid w:val="007B05FE"/>
    <w:rsid w:val="007B393C"/>
    <w:rsid w:val="007C2C15"/>
    <w:rsid w:val="007D34D6"/>
    <w:rsid w:val="007D5A8A"/>
    <w:rsid w:val="007D680C"/>
    <w:rsid w:val="007E0918"/>
    <w:rsid w:val="007E3CB2"/>
    <w:rsid w:val="007E50CC"/>
    <w:rsid w:val="007E5E82"/>
    <w:rsid w:val="007E6078"/>
    <w:rsid w:val="007E6DA5"/>
    <w:rsid w:val="007E7376"/>
    <w:rsid w:val="00800775"/>
    <w:rsid w:val="008113AA"/>
    <w:rsid w:val="008119C0"/>
    <w:rsid w:val="00812571"/>
    <w:rsid w:val="008131CF"/>
    <w:rsid w:val="00816483"/>
    <w:rsid w:val="00816855"/>
    <w:rsid w:val="0082197C"/>
    <w:rsid w:val="00822CA5"/>
    <w:rsid w:val="008243B0"/>
    <w:rsid w:val="00827DC7"/>
    <w:rsid w:val="008429D9"/>
    <w:rsid w:val="00843BB1"/>
    <w:rsid w:val="00844C85"/>
    <w:rsid w:val="00845C3A"/>
    <w:rsid w:val="00845E45"/>
    <w:rsid w:val="00852C8C"/>
    <w:rsid w:val="00857DD8"/>
    <w:rsid w:val="00860649"/>
    <w:rsid w:val="00862AA9"/>
    <w:rsid w:val="00863B0D"/>
    <w:rsid w:val="0086702D"/>
    <w:rsid w:val="008711BB"/>
    <w:rsid w:val="008735D6"/>
    <w:rsid w:val="00876795"/>
    <w:rsid w:val="00880C66"/>
    <w:rsid w:val="00880F4A"/>
    <w:rsid w:val="008913FA"/>
    <w:rsid w:val="008950E4"/>
    <w:rsid w:val="00896658"/>
    <w:rsid w:val="008A0C07"/>
    <w:rsid w:val="008A3827"/>
    <w:rsid w:val="008A4493"/>
    <w:rsid w:val="008B2216"/>
    <w:rsid w:val="008B2E78"/>
    <w:rsid w:val="008B49A4"/>
    <w:rsid w:val="008B5764"/>
    <w:rsid w:val="008C171F"/>
    <w:rsid w:val="008C1742"/>
    <w:rsid w:val="008C4CC3"/>
    <w:rsid w:val="008C6AF6"/>
    <w:rsid w:val="008C773A"/>
    <w:rsid w:val="008D69F4"/>
    <w:rsid w:val="008D6BA5"/>
    <w:rsid w:val="008E3769"/>
    <w:rsid w:val="008E3BB3"/>
    <w:rsid w:val="008E6240"/>
    <w:rsid w:val="008F0991"/>
    <w:rsid w:val="008F0A68"/>
    <w:rsid w:val="008F16CA"/>
    <w:rsid w:val="008F2A28"/>
    <w:rsid w:val="008F5AEB"/>
    <w:rsid w:val="0090186A"/>
    <w:rsid w:val="00901ED9"/>
    <w:rsid w:val="009038FB"/>
    <w:rsid w:val="009064B2"/>
    <w:rsid w:val="00911E4A"/>
    <w:rsid w:val="0091225C"/>
    <w:rsid w:val="0091284E"/>
    <w:rsid w:val="0091463B"/>
    <w:rsid w:val="00915840"/>
    <w:rsid w:val="009202E9"/>
    <w:rsid w:val="0092110D"/>
    <w:rsid w:val="00922355"/>
    <w:rsid w:val="00931D03"/>
    <w:rsid w:val="0094033D"/>
    <w:rsid w:val="009407AB"/>
    <w:rsid w:val="0094373F"/>
    <w:rsid w:val="009445C0"/>
    <w:rsid w:val="00944CB1"/>
    <w:rsid w:val="0095598C"/>
    <w:rsid w:val="00961E7E"/>
    <w:rsid w:val="0097049F"/>
    <w:rsid w:val="00971AD3"/>
    <w:rsid w:val="009735DE"/>
    <w:rsid w:val="00973A5A"/>
    <w:rsid w:val="00974FB7"/>
    <w:rsid w:val="00975493"/>
    <w:rsid w:val="009923CA"/>
    <w:rsid w:val="009947F5"/>
    <w:rsid w:val="00994843"/>
    <w:rsid w:val="00996022"/>
    <w:rsid w:val="009A32A6"/>
    <w:rsid w:val="009A3FB4"/>
    <w:rsid w:val="009B4068"/>
    <w:rsid w:val="009B597E"/>
    <w:rsid w:val="009C1DBA"/>
    <w:rsid w:val="009C3DF6"/>
    <w:rsid w:val="009D5702"/>
    <w:rsid w:val="009D5705"/>
    <w:rsid w:val="009D5982"/>
    <w:rsid w:val="009E17BC"/>
    <w:rsid w:val="009E3A95"/>
    <w:rsid w:val="009E4326"/>
    <w:rsid w:val="009E4C03"/>
    <w:rsid w:val="009E5CFA"/>
    <w:rsid w:val="009F0317"/>
    <w:rsid w:val="009F0878"/>
    <w:rsid w:val="009F0CDF"/>
    <w:rsid w:val="009F5AA2"/>
    <w:rsid w:val="00A0535C"/>
    <w:rsid w:val="00A1487E"/>
    <w:rsid w:val="00A14B8A"/>
    <w:rsid w:val="00A14EBA"/>
    <w:rsid w:val="00A21348"/>
    <w:rsid w:val="00A23B93"/>
    <w:rsid w:val="00A3030C"/>
    <w:rsid w:val="00A336D3"/>
    <w:rsid w:val="00A3510D"/>
    <w:rsid w:val="00A364B3"/>
    <w:rsid w:val="00A423FF"/>
    <w:rsid w:val="00A42E4F"/>
    <w:rsid w:val="00A43B70"/>
    <w:rsid w:val="00A440E1"/>
    <w:rsid w:val="00A5098C"/>
    <w:rsid w:val="00A532F0"/>
    <w:rsid w:val="00A542E7"/>
    <w:rsid w:val="00A56771"/>
    <w:rsid w:val="00A57663"/>
    <w:rsid w:val="00A619CE"/>
    <w:rsid w:val="00A64681"/>
    <w:rsid w:val="00A64D80"/>
    <w:rsid w:val="00A704D5"/>
    <w:rsid w:val="00A7061F"/>
    <w:rsid w:val="00A72047"/>
    <w:rsid w:val="00A73960"/>
    <w:rsid w:val="00A75C83"/>
    <w:rsid w:val="00A808BC"/>
    <w:rsid w:val="00A9038B"/>
    <w:rsid w:val="00A90EE4"/>
    <w:rsid w:val="00A91C48"/>
    <w:rsid w:val="00A93D51"/>
    <w:rsid w:val="00AA4091"/>
    <w:rsid w:val="00AB12FE"/>
    <w:rsid w:val="00AB2372"/>
    <w:rsid w:val="00AB25B6"/>
    <w:rsid w:val="00AB27B7"/>
    <w:rsid w:val="00AC7669"/>
    <w:rsid w:val="00AC77B1"/>
    <w:rsid w:val="00AE1B18"/>
    <w:rsid w:val="00AE6AB4"/>
    <w:rsid w:val="00AF4401"/>
    <w:rsid w:val="00AF4494"/>
    <w:rsid w:val="00AF56A2"/>
    <w:rsid w:val="00AF6F09"/>
    <w:rsid w:val="00AF7EAB"/>
    <w:rsid w:val="00B0295C"/>
    <w:rsid w:val="00B029BD"/>
    <w:rsid w:val="00B0467F"/>
    <w:rsid w:val="00B05936"/>
    <w:rsid w:val="00B12BFC"/>
    <w:rsid w:val="00B13CBF"/>
    <w:rsid w:val="00B14246"/>
    <w:rsid w:val="00B21629"/>
    <w:rsid w:val="00B25110"/>
    <w:rsid w:val="00B25BDE"/>
    <w:rsid w:val="00B27848"/>
    <w:rsid w:val="00B31A06"/>
    <w:rsid w:val="00B323CA"/>
    <w:rsid w:val="00B5035E"/>
    <w:rsid w:val="00B51EF2"/>
    <w:rsid w:val="00B563A1"/>
    <w:rsid w:val="00B60155"/>
    <w:rsid w:val="00B675D4"/>
    <w:rsid w:val="00B70029"/>
    <w:rsid w:val="00B7075F"/>
    <w:rsid w:val="00B70E39"/>
    <w:rsid w:val="00B722A0"/>
    <w:rsid w:val="00B805F0"/>
    <w:rsid w:val="00B82D99"/>
    <w:rsid w:val="00B8620D"/>
    <w:rsid w:val="00B90D37"/>
    <w:rsid w:val="00B9149C"/>
    <w:rsid w:val="00B931BD"/>
    <w:rsid w:val="00B94015"/>
    <w:rsid w:val="00BA0154"/>
    <w:rsid w:val="00BA4E31"/>
    <w:rsid w:val="00BA7FD5"/>
    <w:rsid w:val="00BB0BFA"/>
    <w:rsid w:val="00BB3648"/>
    <w:rsid w:val="00BB6A95"/>
    <w:rsid w:val="00BC03DB"/>
    <w:rsid w:val="00BC19D6"/>
    <w:rsid w:val="00BC28E7"/>
    <w:rsid w:val="00BC74F3"/>
    <w:rsid w:val="00BD1D8E"/>
    <w:rsid w:val="00BD3D6F"/>
    <w:rsid w:val="00BD5FCB"/>
    <w:rsid w:val="00BD72EB"/>
    <w:rsid w:val="00BE20EF"/>
    <w:rsid w:val="00BE3B98"/>
    <w:rsid w:val="00BE7FF3"/>
    <w:rsid w:val="00BF03B3"/>
    <w:rsid w:val="00BF2816"/>
    <w:rsid w:val="00BF2F48"/>
    <w:rsid w:val="00BF5545"/>
    <w:rsid w:val="00C0269C"/>
    <w:rsid w:val="00C10594"/>
    <w:rsid w:val="00C1122A"/>
    <w:rsid w:val="00C1157F"/>
    <w:rsid w:val="00C1269A"/>
    <w:rsid w:val="00C12B89"/>
    <w:rsid w:val="00C2518B"/>
    <w:rsid w:val="00C26184"/>
    <w:rsid w:val="00C27039"/>
    <w:rsid w:val="00C27BCC"/>
    <w:rsid w:val="00C30B45"/>
    <w:rsid w:val="00C328D4"/>
    <w:rsid w:val="00C33DEC"/>
    <w:rsid w:val="00C419C5"/>
    <w:rsid w:val="00C444A0"/>
    <w:rsid w:val="00C44EB6"/>
    <w:rsid w:val="00C53004"/>
    <w:rsid w:val="00C53E8D"/>
    <w:rsid w:val="00C54205"/>
    <w:rsid w:val="00C54BD1"/>
    <w:rsid w:val="00C55B31"/>
    <w:rsid w:val="00C61696"/>
    <w:rsid w:val="00C703BE"/>
    <w:rsid w:val="00C81FA7"/>
    <w:rsid w:val="00C821E9"/>
    <w:rsid w:val="00C82D06"/>
    <w:rsid w:val="00C835E6"/>
    <w:rsid w:val="00C8789E"/>
    <w:rsid w:val="00C87AC6"/>
    <w:rsid w:val="00C90F0B"/>
    <w:rsid w:val="00C91AFA"/>
    <w:rsid w:val="00CA5C4D"/>
    <w:rsid w:val="00CB02DB"/>
    <w:rsid w:val="00CB0EFB"/>
    <w:rsid w:val="00CB73F2"/>
    <w:rsid w:val="00CC044D"/>
    <w:rsid w:val="00CD1B61"/>
    <w:rsid w:val="00CD296C"/>
    <w:rsid w:val="00CD30BA"/>
    <w:rsid w:val="00CD6EC9"/>
    <w:rsid w:val="00CD7CC8"/>
    <w:rsid w:val="00CE221B"/>
    <w:rsid w:val="00CE40D9"/>
    <w:rsid w:val="00CE58CA"/>
    <w:rsid w:val="00CF19BF"/>
    <w:rsid w:val="00CF3B04"/>
    <w:rsid w:val="00CF7B60"/>
    <w:rsid w:val="00D02208"/>
    <w:rsid w:val="00D04370"/>
    <w:rsid w:val="00D065E3"/>
    <w:rsid w:val="00D16E31"/>
    <w:rsid w:val="00D22E00"/>
    <w:rsid w:val="00D34FE2"/>
    <w:rsid w:val="00D36019"/>
    <w:rsid w:val="00D36344"/>
    <w:rsid w:val="00D41DF0"/>
    <w:rsid w:val="00D5062C"/>
    <w:rsid w:val="00D5094C"/>
    <w:rsid w:val="00D521F9"/>
    <w:rsid w:val="00D54ED3"/>
    <w:rsid w:val="00D62471"/>
    <w:rsid w:val="00D632EB"/>
    <w:rsid w:val="00D66708"/>
    <w:rsid w:val="00D7402A"/>
    <w:rsid w:val="00D7539C"/>
    <w:rsid w:val="00D8116F"/>
    <w:rsid w:val="00D8439F"/>
    <w:rsid w:val="00D850B6"/>
    <w:rsid w:val="00D914A1"/>
    <w:rsid w:val="00D92B58"/>
    <w:rsid w:val="00D94A5F"/>
    <w:rsid w:val="00D94EDC"/>
    <w:rsid w:val="00D950EB"/>
    <w:rsid w:val="00D9658B"/>
    <w:rsid w:val="00D96AF2"/>
    <w:rsid w:val="00DA196D"/>
    <w:rsid w:val="00DA2CC1"/>
    <w:rsid w:val="00DA4646"/>
    <w:rsid w:val="00DA66EC"/>
    <w:rsid w:val="00DB0AE8"/>
    <w:rsid w:val="00DB64C5"/>
    <w:rsid w:val="00DB765E"/>
    <w:rsid w:val="00DE1C31"/>
    <w:rsid w:val="00DE6AAB"/>
    <w:rsid w:val="00DF3781"/>
    <w:rsid w:val="00DF4D09"/>
    <w:rsid w:val="00DF5725"/>
    <w:rsid w:val="00DF60C7"/>
    <w:rsid w:val="00DF743C"/>
    <w:rsid w:val="00E01E32"/>
    <w:rsid w:val="00E0318D"/>
    <w:rsid w:val="00E07739"/>
    <w:rsid w:val="00E1021B"/>
    <w:rsid w:val="00E23585"/>
    <w:rsid w:val="00E23F40"/>
    <w:rsid w:val="00E304D1"/>
    <w:rsid w:val="00E37350"/>
    <w:rsid w:val="00E40FF9"/>
    <w:rsid w:val="00E412D1"/>
    <w:rsid w:val="00E4298A"/>
    <w:rsid w:val="00E456CB"/>
    <w:rsid w:val="00E457D2"/>
    <w:rsid w:val="00E501F3"/>
    <w:rsid w:val="00E502F5"/>
    <w:rsid w:val="00E5343A"/>
    <w:rsid w:val="00E61916"/>
    <w:rsid w:val="00E73EDF"/>
    <w:rsid w:val="00E75D62"/>
    <w:rsid w:val="00E804D6"/>
    <w:rsid w:val="00E8598F"/>
    <w:rsid w:val="00E865D5"/>
    <w:rsid w:val="00E9330E"/>
    <w:rsid w:val="00E93B09"/>
    <w:rsid w:val="00E958DE"/>
    <w:rsid w:val="00EA0EA3"/>
    <w:rsid w:val="00EA1101"/>
    <w:rsid w:val="00EA1DC4"/>
    <w:rsid w:val="00EA529E"/>
    <w:rsid w:val="00EA76E3"/>
    <w:rsid w:val="00EB48D1"/>
    <w:rsid w:val="00EB4DF0"/>
    <w:rsid w:val="00EB7C3B"/>
    <w:rsid w:val="00EC00FD"/>
    <w:rsid w:val="00EC044C"/>
    <w:rsid w:val="00EC3FF2"/>
    <w:rsid w:val="00EC41B3"/>
    <w:rsid w:val="00ED1979"/>
    <w:rsid w:val="00ED29A7"/>
    <w:rsid w:val="00ED4E5F"/>
    <w:rsid w:val="00ED6242"/>
    <w:rsid w:val="00ED6B11"/>
    <w:rsid w:val="00ED7565"/>
    <w:rsid w:val="00ED7C9B"/>
    <w:rsid w:val="00ED7D75"/>
    <w:rsid w:val="00EE3284"/>
    <w:rsid w:val="00EE5178"/>
    <w:rsid w:val="00EF0FCB"/>
    <w:rsid w:val="00EF3A6D"/>
    <w:rsid w:val="00EF3AAE"/>
    <w:rsid w:val="00EF3FB8"/>
    <w:rsid w:val="00F00316"/>
    <w:rsid w:val="00F0191B"/>
    <w:rsid w:val="00F02960"/>
    <w:rsid w:val="00F07441"/>
    <w:rsid w:val="00F1097D"/>
    <w:rsid w:val="00F10AF3"/>
    <w:rsid w:val="00F122DD"/>
    <w:rsid w:val="00F13AFB"/>
    <w:rsid w:val="00F14341"/>
    <w:rsid w:val="00F153FE"/>
    <w:rsid w:val="00F1556B"/>
    <w:rsid w:val="00F155B9"/>
    <w:rsid w:val="00F15CFF"/>
    <w:rsid w:val="00F20D6E"/>
    <w:rsid w:val="00F24BB5"/>
    <w:rsid w:val="00F2693C"/>
    <w:rsid w:val="00F31A1A"/>
    <w:rsid w:val="00F32656"/>
    <w:rsid w:val="00F33F29"/>
    <w:rsid w:val="00F407C4"/>
    <w:rsid w:val="00F412F1"/>
    <w:rsid w:val="00F44A24"/>
    <w:rsid w:val="00F60812"/>
    <w:rsid w:val="00F60DE8"/>
    <w:rsid w:val="00F611E5"/>
    <w:rsid w:val="00F614CD"/>
    <w:rsid w:val="00F63523"/>
    <w:rsid w:val="00F63E4A"/>
    <w:rsid w:val="00F64175"/>
    <w:rsid w:val="00F643DD"/>
    <w:rsid w:val="00F662F8"/>
    <w:rsid w:val="00F662FB"/>
    <w:rsid w:val="00F673C8"/>
    <w:rsid w:val="00F74D48"/>
    <w:rsid w:val="00F775B5"/>
    <w:rsid w:val="00F801FA"/>
    <w:rsid w:val="00F904C3"/>
    <w:rsid w:val="00F93936"/>
    <w:rsid w:val="00F9585F"/>
    <w:rsid w:val="00F97DB1"/>
    <w:rsid w:val="00FA796E"/>
    <w:rsid w:val="00FB0996"/>
    <w:rsid w:val="00FB22D5"/>
    <w:rsid w:val="00FB2789"/>
    <w:rsid w:val="00FB4094"/>
    <w:rsid w:val="00FB40AD"/>
    <w:rsid w:val="00FB7199"/>
    <w:rsid w:val="00FB7EF6"/>
    <w:rsid w:val="00FC42C4"/>
    <w:rsid w:val="00FC5671"/>
    <w:rsid w:val="00FD2EBA"/>
    <w:rsid w:val="00FD5343"/>
    <w:rsid w:val="00FD5C68"/>
    <w:rsid w:val="00FE15E5"/>
    <w:rsid w:val="00FE1A7D"/>
    <w:rsid w:val="00FE2E33"/>
    <w:rsid w:val="00FE3B16"/>
    <w:rsid w:val="00FE565F"/>
    <w:rsid w:val="00FE7DD7"/>
    <w:rsid w:val="00FF1D27"/>
    <w:rsid w:val="00FF4D01"/>
    <w:rsid w:val="00FF5AE1"/>
    <w:rsid w:val="00FF63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02721"/>
  <w15:chartTrackingRefBased/>
  <w15:docId w15:val="{02BEA9EC-B16E-C441-AC1A-FCA371DD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1F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A14B8A"/>
    <w:pPr>
      <w:widowControl w:val="0"/>
      <w:autoSpaceDE w:val="0"/>
      <w:autoSpaceDN w:val="0"/>
      <w:ind w:left="112" w:right="1309"/>
      <w:jc w:val="center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F57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32B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32B0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rsid w:val="00816855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Textodecomentrio">
    <w:name w:val="annotation text"/>
    <w:basedOn w:val="Normal"/>
    <w:link w:val="TextodecomentrioChar"/>
    <w:unhideWhenUsed/>
    <w:rsid w:val="009038FB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9038FB"/>
    <w:rPr>
      <w:lang w:eastAsia="en-US"/>
    </w:rPr>
  </w:style>
  <w:style w:type="character" w:styleId="Refdecomentrio">
    <w:name w:val="annotation reference"/>
    <w:unhideWhenUsed/>
    <w:rsid w:val="009038F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CE40D9"/>
    <w:pPr>
      <w:suppressAutoHyphens/>
      <w:autoSpaceDN w:val="0"/>
      <w:ind w:left="708"/>
      <w:textAlignment w:val="baseline"/>
    </w:pPr>
  </w:style>
  <w:style w:type="paragraph" w:customStyle="1" w:styleId="Default">
    <w:name w:val="Default"/>
    <w:rsid w:val="00852C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7E5E82"/>
    <w:pPr>
      <w:widowControl w:val="0"/>
      <w:autoSpaceDE w:val="0"/>
      <w:autoSpaceDN w:val="0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7E5E82"/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A14B8A"/>
    <w:rPr>
      <w:rFonts w:ascii="Times New Roman" w:eastAsia="Times New Roman" w:hAnsi="Times New Roman"/>
      <w:b/>
      <w:bCs/>
      <w:sz w:val="22"/>
      <w:szCs w:val="22"/>
      <w:lang w:bidi="pt-BR"/>
    </w:rPr>
  </w:style>
  <w:style w:type="character" w:customStyle="1" w:styleId="Ttulo2Char">
    <w:name w:val="Título 2 Char"/>
    <w:basedOn w:val="Fontepargpadro"/>
    <w:link w:val="Ttulo2"/>
    <w:uiPriority w:val="9"/>
    <w:rsid w:val="00DF572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dou-paragraph">
    <w:name w:val="dou-paragraph"/>
    <w:basedOn w:val="Normal"/>
    <w:rsid w:val="00E01E3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41147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rsid w:val="00041147"/>
    <w:rPr>
      <w:b/>
      <w:bCs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32B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32B0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posted-on">
    <w:name w:val="posted-on"/>
    <w:basedOn w:val="Fontepargpadro"/>
    <w:rsid w:val="001832B0"/>
  </w:style>
  <w:style w:type="character" w:customStyle="1" w:styleId="author">
    <w:name w:val="author"/>
    <w:basedOn w:val="Fontepargpadro"/>
    <w:rsid w:val="001832B0"/>
  </w:style>
  <w:style w:type="character" w:customStyle="1" w:styleId="total-views">
    <w:name w:val="total-views"/>
    <w:basedOn w:val="Fontepargpadro"/>
    <w:rsid w:val="001832B0"/>
  </w:style>
  <w:style w:type="paragraph" w:customStyle="1" w:styleId="xmsonormal">
    <w:name w:val="x_msonormal"/>
    <w:basedOn w:val="Normal"/>
    <w:rsid w:val="001832B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832B0"/>
    <w:rPr>
      <w:color w:val="605E5C"/>
      <w:shd w:val="clear" w:color="auto" w:fill="E1DFDD"/>
    </w:rPr>
  </w:style>
  <w:style w:type="character" w:customStyle="1" w:styleId="normaltextrun1">
    <w:name w:val="normaltextrun1"/>
    <w:basedOn w:val="Fontepargpadro"/>
    <w:rsid w:val="001832B0"/>
  </w:style>
  <w:style w:type="paragraph" w:customStyle="1" w:styleId="xstandard">
    <w:name w:val="x_standard"/>
    <w:basedOn w:val="Normal"/>
    <w:rsid w:val="001832B0"/>
    <w:rPr>
      <w:rFonts w:ascii="Calibri" w:eastAsiaTheme="minorHAnsi" w:hAnsi="Calibri" w:cs="Calibri"/>
      <w:sz w:val="22"/>
      <w:szCs w:val="22"/>
      <w:lang w:eastAsia="pt-BR"/>
    </w:rPr>
  </w:style>
  <w:style w:type="paragraph" w:customStyle="1" w:styleId="xmsolistparagraph">
    <w:name w:val="x_msolistparagraph"/>
    <w:basedOn w:val="Normal"/>
    <w:rsid w:val="001832B0"/>
    <w:rPr>
      <w:rFonts w:ascii="Calibri" w:eastAsiaTheme="minorHAnsi" w:hAnsi="Calibri" w:cs="Calibri"/>
      <w:sz w:val="22"/>
      <w:szCs w:val="22"/>
      <w:lang w:eastAsia="pt-BR"/>
    </w:rPr>
  </w:style>
  <w:style w:type="paragraph" w:customStyle="1" w:styleId="textbody">
    <w:name w:val="textbody"/>
    <w:basedOn w:val="Normal"/>
    <w:rsid w:val="001832B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email-icon">
    <w:name w:val="email-icon"/>
    <w:basedOn w:val="Normal"/>
    <w:rsid w:val="001832B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parag2">
    <w:name w:val="parag2"/>
    <w:basedOn w:val="Normal"/>
    <w:rsid w:val="001832B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has-text-align-justify">
    <w:name w:val="has-text-align-justify"/>
    <w:basedOn w:val="Normal"/>
    <w:rsid w:val="001832B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rsid w:val="001832B0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1832B0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unhideWhenUsed/>
    <w:rsid w:val="001832B0"/>
    <w:rPr>
      <w:vertAlign w:val="superscript"/>
    </w:rPr>
  </w:style>
  <w:style w:type="paragraph" w:customStyle="1" w:styleId="cabea2">
    <w:name w:val="cabea2"/>
    <w:basedOn w:val="Normal"/>
    <w:rsid w:val="001832B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20">
    <w:name w:val="texto20"/>
    <w:basedOn w:val="Normal"/>
    <w:rsid w:val="001832B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viso">
    <w:name w:val="Revision"/>
    <w:hidden/>
    <w:uiPriority w:val="99"/>
    <w:rsid w:val="001832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spacing">
    <w:name w:val="x_msonospacing"/>
    <w:basedOn w:val="Normal"/>
    <w:rsid w:val="00FE565F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9702-3171-4F4B-8C71-B2C40F0B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Mayra Ricarte de Lima</cp:lastModifiedBy>
  <cp:revision>2</cp:revision>
  <cp:lastPrinted>2022-01-20T14:31:00Z</cp:lastPrinted>
  <dcterms:created xsi:type="dcterms:W3CDTF">2022-01-20T14:35:00Z</dcterms:created>
  <dcterms:modified xsi:type="dcterms:W3CDTF">2022-01-20T14:35:00Z</dcterms:modified>
</cp:coreProperties>
</file>