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15C2" w14:textId="77777777" w:rsidR="0049651D" w:rsidRPr="0049651D" w:rsidRDefault="0049651D" w:rsidP="0049651D">
      <w:pPr>
        <w:spacing w:after="0" w:line="240" w:lineRule="auto"/>
        <w:ind w:right="-1"/>
        <w:jc w:val="center"/>
        <w:rPr>
          <w:rFonts w:ascii="Calibri" w:eastAsia="Cambria" w:hAnsi="Calibri"/>
          <w:b/>
          <w:color w:val="auto"/>
          <w:sz w:val="24"/>
          <w:szCs w:val="24"/>
        </w:rPr>
      </w:pPr>
      <w:r w:rsidRPr="0049651D">
        <w:rPr>
          <w:rFonts w:ascii="Calibri" w:eastAsia="Cambria" w:hAnsi="Calibri"/>
          <w:b/>
          <w:color w:val="auto"/>
          <w:sz w:val="24"/>
          <w:szCs w:val="24"/>
        </w:rPr>
        <w:t>PORTARIA NORMATIVA N° 51, DE 20 DE JANEIRO DE 2017</w:t>
      </w:r>
    </w:p>
    <w:p w14:paraId="5BB99A34" w14:textId="77777777" w:rsidR="0049651D" w:rsidRPr="0049651D" w:rsidRDefault="0049651D" w:rsidP="0049651D">
      <w:pPr>
        <w:spacing w:after="0" w:line="240" w:lineRule="auto"/>
        <w:ind w:right="-1"/>
        <w:jc w:val="both"/>
        <w:rPr>
          <w:rFonts w:ascii="Calibri" w:eastAsia="Cambria" w:hAnsi="Calibri"/>
          <w:b/>
          <w:color w:val="auto"/>
          <w:sz w:val="24"/>
          <w:szCs w:val="24"/>
        </w:rPr>
      </w:pPr>
    </w:p>
    <w:p w14:paraId="7A5D97DA" w14:textId="77777777" w:rsidR="0049651D" w:rsidRPr="0049651D" w:rsidRDefault="0049651D" w:rsidP="0049651D">
      <w:pPr>
        <w:spacing w:after="0" w:line="240" w:lineRule="auto"/>
        <w:ind w:left="4253"/>
        <w:jc w:val="both"/>
        <w:rPr>
          <w:rFonts w:ascii="Calibri" w:eastAsia="Cambria" w:hAnsi="Calibri"/>
          <w:color w:val="auto"/>
          <w:sz w:val="24"/>
          <w:szCs w:val="24"/>
        </w:rPr>
      </w:pPr>
      <w:r w:rsidRPr="0049651D">
        <w:rPr>
          <w:rFonts w:ascii="Calibri" w:eastAsia="Cambria" w:hAnsi="Calibri"/>
          <w:color w:val="auto"/>
          <w:sz w:val="24"/>
          <w:szCs w:val="24"/>
        </w:rPr>
        <w:t>Reajusta as Tabelas de Remuneração do Quadro de Pessoal do Conselho de Arquitetura e Urbanismo do Brasil (CAU/BR) e dá outras providências.</w:t>
      </w:r>
    </w:p>
    <w:p w14:paraId="739773AA" w14:textId="77777777" w:rsidR="0049651D" w:rsidRPr="0049651D" w:rsidRDefault="0049651D" w:rsidP="0049651D">
      <w:pPr>
        <w:spacing w:after="0" w:line="240" w:lineRule="auto"/>
        <w:jc w:val="both"/>
        <w:rPr>
          <w:rFonts w:ascii="Calibri" w:eastAsia="Cambria" w:hAnsi="Calibri"/>
          <w:color w:val="auto"/>
          <w:sz w:val="24"/>
          <w:szCs w:val="24"/>
        </w:rPr>
      </w:pPr>
    </w:p>
    <w:p w14:paraId="143D2923" w14:textId="77777777" w:rsidR="0049651D" w:rsidRPr="0049651D" w:rsidRDefault="0049651D" w:rsidP="0049651D">
      <w:pPr>
        <w:spacing w:after="0" w:line="240" w:lineRule="auto"/>
        <w:jc w:val="both"/>
        <w:rPr>
          <w:rFonts w:ascii="Calibri" w:eastAsia="Cambria" w:hAnsi="Calibri"/>
          <w:color w:val="auto"/>
          <w:sz w:val="24"/>
          <w:szCs w:val="24"/>
        </w:rPr>
      </w:pPr>
      <w:r w:rsidRPr="0049651D">
        <w:rPr>
          <w:rFonts w:ascii="Calibri" w:eastAsia="Cambria" w:hAnsi="Calibri"/>
          <w:color w:val="auto"/>
          <w:sz w:val="24"/>
          <w:szCs w:val="24"/>
        </w:rPr>
        <w:t>O Presidente do Conselho de Arquitetura e Urbanismo do Brasil (CAU/BR), no exercício das competências que lhe conferem o art. 29, inciso III da Lei n° 12.378, de 31 de dezembro de 2010, e o art. 70 do Regimento Geral aprovado pela Resolução CAU/BR n° 33, de 6 de setembro de 2012, em conformidade com a Resolução CAU/BR n° 129, de 16 de dezembro de 2016, que aprovou o Plano de Ação e Orçamento do CAU/BR para o exercício de 2017, estando neste contemplados recursos orçamentários para o pagamento e os reajustes dos salários aos empregados do CAU/BR, e considerando o Plano de Cargos, Carreira e Remuneração e (PCCR) aprovado pela Portaria Normativa n° 47, de 8 de agosto de 2016, e alterado pela Portaria Normativa n° 50, de 26 de outubro de 2016;</w:t>
      </w:r>
    </w:p>
    <w:p w14:paraId="095FD83E" w14:textId="77777777" w:rsidR="0049651D" w:rsidRPr="0049651D" w:rsidRDefault="0049651D" w:rsidP="0049651D">
      <w:pPr>
        <w:spacing w:after="0" w:line="240" w:lineRule="auto"/>
        <w:jc w:val="both"/>
        <w:rPr>
          <w:rFonts w:ascii="Calibri" w:eastAsia="Cambria" w:hAnsi="Calibri"/>
          <w:color w:val="auto"/>
          <w:sz w:val="24"/>
          <w:szCs w:val="24"/>
        </w:rPr>
      </w:pPr>
    </w:p>
    <w:p w14:paraId="3CF782AA" w14:textId="77777777" w:rsidR="0049651D" w:rsidRPr="0049651D" w:rsidRDefault="0049651D" w:rsidP="0049651D">
      <w:pPr>
        <w:spacing w:after="0" w:line="240" w:lineRule="auto"/>
        <w:jc w:val="both"/>
        <w:rPr>
          <w:rFonts w:ascii="Calibri" w:eastAsia="Cambria" w:hAnsi="Calibri"/>
          <w:color w:val="auto"/>
          <w:sz w:val="24"/>
          <w:szCs w:val="24"/>
        </w:rPr>
      </w:pPr>
    </w:p>
    <w:p w14:paraId="7E5C79D0" w14:textId="77777777" w:rsidR="0049651D" w:rsidRPr="0049651D" w:rsidRDefault="0049651D" w:rsidP="0049651D">
      <w:pPr>
        <w:spacing w:after="0" w:line="240" w:lineRule="auto"/>
        <w:ind w:right="-1"/>
        <w:jc w:val="both"/>
        <w:rPr>
          <w:rFonts w:ascii="Calibri" w:eastAsia="Cambria" w:hAnsi="Calibri"/>
          <w:b/>
          <w:color w:val="auto"/>
          <w:sz w:val="24"/>
          <w:szCs w:val="24"/>
        </w:rPr>
      </w:pPr>
      <w:r w:rsidRPr="0049651D">
        <w:rPr>
          <w:rFonts w:ascii="Calibri" w:eastAsia="Cambria" w:hAnsi="Calibri"/>
          <w:b/>
          <w:color w:val="auto"/>
          <w:sz w:val="24"/>
          <w:szCs w:val="24"/>
        </w:rPr>
        <w:t>RESOLVE:</w:t>
      </w:r>
    </w:p>
    <w:p w14:paraId="3CBA1A65" w14:textId="77777777" w:rsidR="0049651D" w:rsidRPr="0049651D" w:rsidRDefault="0049651D" w:rsidP="0049651D">
      <w:pPr>
        <w:spacing w:after="0" w:line="240" w:lineRule="auto"/>
        <w:ind w:right="-1"/>
        <w:jc w:val="both"/>
        <w:rPr>
          <w:rFonts w:ascii="Calibri" w:eastAsia="Cambria" w:hAnsi="Calibri"/>
          <w:b/>
          <w:color w:val="auto"/>
          <w:sz w:val="24"/>
          <w:szCs w:val="24"/>
        </w:rPr>
      </w:pPr>
    </w:p>
    <w:p w14:paraId="4A937C04" w14:textId="77777777" w:rsidR="0049651D" w:rsidRPr="0049651D" w:rsidRDefault="0049651D" w:rsidP="0049651D">
      <w:pPr>
        <w:spacing w:after="0" w:line="240" w:lineRule="auto"/>
        <w:ind w:right="-1"/>
        <w:jc w:val="both"/>
        <w:rPr>
          <w:rFonts w:ascii="Calibri" w:eastAsia="Cambria" w:hAnsi="Calibri"/>
          <w:b/>
          <w:color w:val="auto"/>
          <w:sz w:val="24"/>
          <w:szCs w:val="24"/>
        </w:rPr>
      </w:pPr>
    </w:p>
    <w:p w14:paraId="170991CD" w14:textId="77777777" w:rsidR="0049651D" w:rsidRPr="0049651D" w:rsidRDefault="0049651D" w:rsidP="0049651D">
      <w:pPr>
        <w:spacing w:after="0" w:line="240" w:lineRule="auto"/>
        <w:jc w:val="both"/>
        <w:rPr>
          <w:rFonts w:ascii="Calibri" w:eastAsia="Cambria" w:hAnsi="Calibri"/>
          <w:color w:val="auto"/>
          <w:sz w:val="24"/>
          <w:szCs w:val="24"/>
        </w:rPr>
      </w:pPr>
      <w:r w:rsidRPr="0049651D">
        <w:rPr>
          <w:rFonts w:ascii="Calibri" w:eastAsia="Cambria" w:hAnsi="Calibri"/>
          <w:color w:val="auto"/>
          <w:sz w:val="24"/>
          <w:szCs w:val="24"/>
        </w:rPr>
        <w:t>Art. 1° As remunerações do Quadro de Pessoal do Conselho de Arquitetura e Urbanismo do Brasil ficam reajustas em 7,39% (sete inteiros e trinta e nove centésimos por cento), a partir de 1° de janeiro de 2017.</w:t>
      </w:r>
    </w:p>
    <w:p w14:paraId="652B31F9" w14:textId="77777777" w:rsidR="0049651D" w:rsidRPr="0049651D" w:rsidRDefault="0049651D" w:rsidP="0049651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14:paraId="452908C1" w14:textId="77777777" w:rsidR="0049651D" w:rsidRPr="0049651D" w:rsidRDefault="0049651D" w:rsidP="00496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/>
          <w:color w:val="auto"/>
          <w:sz w:val="24"/>
          <w:szCs w:val="24"/>
        </w:rPr>
      </w:pPr>
      <w:r w:rsidRPr="0049651D">
        <w:rPr>
          <w:rFonts w:ascii="Calibri" w:eastAsia="Cambria" w:hAnsi="Calibri"/>
          <w:color w:val="auto"/>
          <w:sz w:val="24"/>
          <w:szCs w:val="24"/>
        </w:rPr>
        <w:t>Art. 2° As remunerações dos ocupantes de empregos de livre provimento e demissão e dos ocupantes de empregos efetivos que fizeram opção por não aderir ao Plano de Cargos, Carreira a Remuneração (PCCR) aprovado pela Portaria Normativa n° 47, de 8 de agosto de 2016, e alterado pela Portaria Normativa n° 50, de 26 de outubro de 2016, atenderá ao disposto no Anexo desta Portaria Normativa, Tabelas I, II e III.</w:t>
      </w:r>
    </w:p>
    <w:p w14:paraId="5241B226" w14:textId="77777777" w:rsidR="0049651D" w:rsidRPr="0049651D" w:rsidRDefault="0049651D" w:rsidP="00496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/>
          <w:color w:val="auto"/>
          <w:sz w:val="24"/>
          <w:szCs w:val="24"/>
        </w:rPr>
      </w:pPr>
    </w:p>
    <w:p w14:paraId="3D5C3412" w14:textId="77777777" w:rsidR="0049651D" w:rsidRPr="0049651D" w:rsidRDefault="0049651D" w:rsidP="00496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/>
          <w:color w:val="auto"/>
          <w:sz w:val="24"/>
          <w:szCs w:val="24"/>
        </w:rPr>
      </w:pPr>
      <w:r w:rsidRPr="0049651D">
        <w:rPr>
          <w:rFonts w:ascii="Calibri" w:eastAsia="Cambria" w:hAnsi="Calibri"/>
          <w:color w:val="auto"/>
          <w:sz w:val="24"/>
          <w:szCs w:val="24"/>
        </w:rPr>
        <w:t>Art. 3° As remunerações dos ocupantes de empregos efetivos que fizeram opção por aderir ao Plano de Cargos, Carreira a Remuneração (PCCR) aprovado pela Portaria Normativa n° 47, de 8 de agosto de 2016, e alterado pela Portaria Normativa n° 50, de 26 de outubro de 2016, atenderá ao disposto no Anexo desta Portaria Normativa, Tabelas IV e V.</w:t>
      </w:r>
    </w:p>
    <w:p w14:paraId="15466F55" w14:textId="77777777" w:rsidR="0049651D" w:rsidRPr="0049651D" w:rsidRDefault="0049651D" w:rsidP="00496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/>
          <w:color w:val="auto"/>
          <w:sz w:val="24"/>
          <w:szCs w:val="24"/>
        </w:rPr>
      </w:pPr>
    </w:p>
    <w:p w14:paraId="4A29CCB8" w14:textId="77777777" w:rsidR="0049651D" w:rsidRPr="0049651D" w:rsidRDefault="0049651D" w:rsidP="00496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/>
          <w:color w:val="auto"/>
          <w:sz w:val="24"/>
          <w:szCs w:val="24"/>
        </w:rPr>
      </w:pPr>
      <w:r w:rsidRPr="0049651D">
        <w:rPr>
          <w:rFonts w:ascii="Calibri" w:eastAsia="Cambria" w:hAnsi="Calibri"/>
          <w:color w:val="auto"/>
          <w:sz w:val="24"/>
          <w:szCs w:val="24"/>
        </w:rPr>
        <w:t>Art. 4° Esta Portaria entra em vigor nesta data, com efeitos financeiros a partir de 1° de janeiro de 2017.</w:t>
      </w:r>
    </w:p>
    <w:p w14:paraId="409F9B91" w14:textId="77777777" w:rsidR="0049651D" w:rsidRPr="0049651D" w:rsidRDefault="0049651D" w:rsidP="00496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/>
          <w:color w:val="auto"/>
          <w:sz w:val="24"/>
          <w:szCs w:val="24"/>
        </w:rPr>
      </w:pPr>
    </w:p>
    <w:p w14:paraId="6E454F8E" w14:textId="63054458" w:rsidR="0049651D" w:rsidRDefault="0049651D" w:rsidP="00496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mbria" w:hAnsi="Calibri"/>
          <w:color w:val="auto"/>
          <w:sz w:val="24"/>
          <w:szCs w:val="24"/>
        </w:rPr>
      </w:pPr>
      <w:r w:rsidRPr="0049651D">
        <w:rPr>
          <w:rFonts w:ascii="Calibri" w:eastAsia="Cambria" w:hAnsi="Calibri"/>
          <w:color w:val="auto"/>
          <w:sz w:val="24"/>
          <w:szCs w:val="24"/>
        </w:rPr>
        <w:t>Brasília, 20 de janeiro de 2017.</w:t>
      </w:r>
    </w:p>
    <w:p w14:paraId="5C1BC2E7" w14:textId="77777777" w:rsidR="0049651D" w:rsidRPr="0049651D" w:rsidRDefault="0049651D" w:rsidP="00496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mbria" w:hAnsi="Calibri"/>
          <w:color w:val="auto"/>
          <w:sz w:val="24"/>
          <w:szCs w:val="24"/>
        </w:rPr>
      </w:pPr>
    </w:p>
    <w:p w14:paraId="7409DF70" w14:textId="77777777" w:rsidR="0049651D" w:rsidRPr="0049651D" w:rsidRDefault="0049651D" w:rsidP="00496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mbria" w:hAnsi="Calibri"/>
          <w:b/>
          <w:color w:val="auto"/>
          <w:sz w:val="24"/>
          <w:szCs w:val="24"/>
        </w:rPr>
      </w:pPr>
      <w:r w:rsidRPr="0049651D">
        <w:rPr>
          <w:rFonts w:ascii="Calibri" w:eastAsia="Cambria" w:hAnsi="Calibri"/>
          <w:b/>
          <w:color w:val="auto"/>
          <w:sz w:val="24"/>
          <w:szCs w:val="24"/>
        </w:rPr>
        <w:t>HAROLDO PINHEIRO VILLAR DE QUEIROZ</w:t>
      </w:r>
    </w:p>
    <w:p w14:paraId="39CDB869" w14:textId="77777777" w:rsidR="0049651D" w:rsidRPr="0049651D" w:rsidRDefault="0049651D" w:rsidP="00496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mbria" w:hAnsi="Calibri"/>
          <w:color w:val="auto"/>
          <w:sz w:val="24"/>
          <w:szCs w:val="24"/>
        </w:rPr>
      </w:pPr>
      <w:r w:rsidRPr="0049651D">
        <w:rPr>
          <w:rFonts w:ascii="Calibri" w:eastAsia="Cambria" w:hAnsi="Calibri"/>
          <w:color w:val="auto"/>
          <w:sz w:val="24"/>
          <w:szCs w:val="24"/>
        </w:rPr>
        <w:t>Presidente do CAU/BR</w:t>
      </w:r>
    </w:p>
    <w:p w14:paraId="24285D34" w14:textId="202139AA" w:rsidR="0049651D" w:rsidRPr="0049651D" w:rsidRDefault="0049651D" w:rsidP="0049651D">
      <w:pPr>
        <w:spacing w:after="0" w:line="240" w:lineRule="auto"/>
        <w:ind w:right="-1"/>
        <w:rPr>
          <w:rFonts w:ascii="Calibri" w:eastAsia="Cambria" w:hAnsi="Calibri"/>
          <w:b/>
          <w:color w:val="auto"/>
          <w:sz w:val="24"/>
          <w:szCs w:val="24"/>
        </w:rPr>
      </w:pPr>
      <w:r w:rsidRPr="0049651D">
        <w:rPr>
          <w:rFonts w:ascii="Cambria" w:eastAsia="Cambria" w:hAnsi="Cambria" w:cs="Times New Roman"/>
          <w:noProof/>
          <w:color w:val="auto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2C3BCDA" wp14:editId="4E8A23D8">
            <wp:simplePos x="0" y="0"/>
            <wp:positionH relativeFrom="column">
              <wp:posOffset>0</wp:posOffset>
            </wp:positionH>
            <wp:positionV relativeFrom="paragraph">
              <wp:posOffset>9966960</wp:posOffset>
            </wp:positionV>
            <wp:extent cx="5760085" cy="548640"/>
            <wp:effectExtent l="0" t="0" r="0" b="3810"/>
            <wp:wrapNone/>
            <wp:docPr id="4" name="Imagem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C4B30" w14:textId="77777777" w:rsidR="0049651D" w:rsidRPr="0049651D" w:rsidRDefault="0049651D" w:rsidP="0049651D">
      <w:pPr>
        <w:spacing w:after="0" w:line="240" w:lineRule="auto"/>
        <w:ind w:right="-1"/>
        <w:jc w:val="center"/>
        <w:rPr>
          <w:rFonts w:ascii="Calibri" w:eastAsia="Cambria" w:hAnsi="Calibri"/>
          <w:b/>
          <w:color w:val="auto"/>
          <w:sz w:val="24"/>
          <w:szCs w:val="24"/>
        </w:rPr>
      </w:pPr>
      <w:r w:rsidRPr="0049651D">
        <w:rPr>
          <w:rFonts w:ascii="Calibri" w:eastAsia="Cambria" w:hAnsi="Calibri"/>
          <w:b/>
          <w:color w:val="auto"/>
          <w:sz w:val="24"/>
          <w:szCs w:val="24"/>
        </w:rPr>
        <w:t>PORTARIA NORMATIVA N° 51, DE 20 DE JANEIRO DE 2017</w:t>
      </w:r>
    </w:p>
    <w:p w14:paraId="102D4C3A" w14:textId="77777777" w:rsidR="0049651D" w:rsidRPr="0049651D" w:rsidRDefault="0049651D" w:rsidP="0049651D">
      <w:pPr>
        <w:spacing w:after="0" w:line="240" w:lineRule="auto"/>
        <w:jc w:val="center"/>
        <w:rPr>
          <w:rFonts w:ascii="Calibri" w:eastAsia="Cambria" w:hAnsi="Calibri"/>
          <w:b/>
          <w:color w:val="auto"/>
          <w:sz w:val="24"/>
          <w:szCs w:val="24"/>
        </w:rPr>
      </w:pPr>
    </w:p>
    <w:p w14:paraId="34D2141A" w14:textId="77777777" w:rsidR="0049651D" w:rsidRPr="0049651D" w:rsidRDefault="0049651D" w:rsidP="0049651D">
      <w:pPr>
        <w:spacing w:after="0" w:line="240" w:lineRule="auto"/>
        <w:jc w:val="center"/>
        <w:rPr>
          <w:rFonts w:ascii="Calibri" w:eastAsia="Cambria" w:hAnsi="Calibri"/>
          <w:b/>
          <w:color w:val="auto"/>
          <w:sz w:val="24"/>
          <w:szCs w:val="24"/>
        </w:rPr>
      </w:pPr>
      <w:r w:rsidRPr="0049651D">
        <w:rPr>
          <w:rFonts w:ascii="Calibri" w:eastAsia="Cambria" w:hAnsi="Calibri"/>
          <w:b/>
          <w:color w:val="auto"/>
          <w:sz w:val="24"/>
          <w:szCs w:val="24"/>
        </w:rPr>
        <w:t>ANEXO</w:t>
      </w:r>
    </w:p>
    <w:p w14:paraId="7A5A0AC6" w14:textId="77777777" w:rsidR="0049651D" w:rsidRPr="0049651D" w:rsidRDefault="0049651D" w:rsidP="0049651D">
      <w:pPr>
        <w:spacing w:after="0" w:line="240" w:lineRule="auto"/>
        <w:rPr>
          <w:rFonts w:ascii="Calibri" w:eastAsia="Cambria" w:hAnsi="Calibri" w:cs="Times New Roman"/>
          <w:color w:val="auto"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1616"/>
      </w:tblGrid>
      <w:tr w:rsidR="0049651D" w:rsidRPr="0049651D" w14:paraId="7780681E" w14:textId="77777777" w:rsidTr="00D02D35">
        <w:trPr>
          <w:trHeight w:val="30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4C42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TABELA I - REMUNERAÇÕES DO QUADRO DE PESSOAL DO CAU/BR</w:t>
            </w:r>
          </w:p>
          <w:p w14:paraId="4EE66368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EMPREGOS DE LIVRE PROVIMENTO E DEMISSÃO</w:t>
            </w:r>
          </w:p>
        </w:tc>
      </w:tr>
      <w:tr w:rsidR="0049651D" w:rsidRPr="0049651D" w14:paraId="3E89C8AD" w14:textId="77777777" w:rsidTr="00D02D35">
        <w:trPr>
          <w:trHeight w:val="172"/>
        </w:trPr>
        <w:tc>
          <w:tcPr>
            <w:tcW w:w="9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730DA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9651D" w:rsidRPr="0049651D" w14:paraId="183F94BE" w14:textId="77777777" w:rsidTr="00D02D3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7881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  <w:t>DESIGNAÇÃO DOS EMPREGOS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B6AB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  <w:t>REMUNERAÇÃO INDIVIDUAL</w:t>
            </w:r>
          </w:p>
        </w:tc>
      </w:tr>
      <w:tr w:rsidR="0049651D" w:rsidRPr="0049651D" w14:paraId="3813EAB0" w14:textId="77777777" w:rsidTr="00D02D3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EF99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000000"/>
                <w:lang w:eastAsia="pt-BR"/>
              </w:rPr>
              <w:t>Gerente Geral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B1B8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R$ 23.625,37 </w:t>
            </w:r>
          </w:p>
        </w:tc>
      </w:tr>
      <w:tr w:rsidR="0049651D" w:rsidRPr="0049651D" w14:paraId="7218E284" w14:textId="77777777" w:rsidTr="00D02D3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2BBD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000000"/>
                <w:lang w:eastAsia="pt-BR"/>
              </w:rPr>
              <w:t>Secretário Geral da Mesa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EEA5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R$ 23.625,37 </w:t>
            </w:r>
          </w:p>
        </w:tc>
      </w:tr>
      <w:tr w:rsidR="0049651D" w:rsidRPr="0049651D" w14:paraId="4FF841FF" w14:textId="77777777" w:rsidTr="00D02D3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D318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000000"/>
                <w:lang w:eastAsia="pt-BR"/>
              </w:rPr>
              <w:t>Assessor Chefe da Assessoria de Comunicação Integrada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2458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R$ 19.619,43</w:t>
            </w:r>
          </w:p>
        </w:tc>
      </w:tr>
      <w:tr w:rsidR="0049651D" w:rsidRPr="0049651D" w14:paraId="3BE7DA95" w14:textId="77777777" w:rsidTr="00D02D3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C169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000000"/>
                <w:lang w:eastAsia="pt-BR"/>
              </w:rPr>
              <w:t>Assessor Chefe da Assessoria de Planejamento e Gestão da Estratégia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9098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R$ 19.619,43</w:t>
            </w:r>
          </w:p>
        </w:tc>
      </w:tr>
      <w:tr w:rsidR="0049651D" w:rsidRPr="0049651D" w14:paraId="7A68A87E" w14:textId="77777777" w:rsidTr="00D02D3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5BEC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000000"/>
                <w:lang w:eastAsia="pt-BR"/>
              </w:rPr>
              <w:t>Assessor Chefe da Assessoria de Relações Institucionais e Parlamentares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45C1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R$ 19.619,43</w:t>
            </w:r>
          </w:p>
        </w:tc>
      </w:tr>
      <w:tr w:rsidR="0049651D" w:rsidRPr="0049651D" w14:paraId="40779064" w14:textId="77777777" w:rsidTr="00D02D3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F07F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auto"/>
                <w:lang w:eastAsia="pt-BR"/>
              </w:rPr>
              <w:t>Assessor Chefe da Assessoria Jurídica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0263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R$ 19.619,43</w:t>
            </w:r>
          </w:p>
        </w:tc>
      </w:tr>
      <w:tr w:rsidR="0049651D" w:rsidRPr="0049651D" w14:paraId="627A950C" w14:textId="77777777" w:rsidTr="00D02D3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32E8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auto"/>
                <w:lang w:eastAsia="pt-BR"/>
              </w:rPr>
              <w:t>Auditor Chefe ou Chefe da Controladoria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CBB4E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R$ 19.619,43</w:t>
            </w:r>
          </w:p>
        </w:tc>
      </w:tr>
      <w:tr w:rsidR="0049651D" w:rsidRPr="0049651D" w14:paraId="267EB6CD" w14:textId="77777777" w:rsidTr="00D02D3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4D4FD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000000"/>
                <w:lang w:eastAsia="pt-BR"/>
              </w:rPr>
              <w:t>Chefe de Gabinete da Presidência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A968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R$ 19.619,43</w:t>
            </w:r>
          </w:p>
        </w:tc>
      </w:tr>
      <w:tr w:rsidR="0049651D" w:rsidRPr="0049651D" w14:paraId="3F2BEA01" w14:textId="77777777" w:rsidTr="00D02D3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79CE7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000000"/>
                <w:lang w:eastAsia="pt-BR"/>
              </w:rPr>
              <w:t>Gerente Administrativo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403A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R$ 19.619,43  </w:t>
            </w:r>
          </w:p>
        </w:tc>
      </w:tr>
      <w:tr w:rsidR="0049651D" w:rsidRPr="0049651D" w14:paraId="27DC1215" w14:textId="77777777" w:rsidTr="00D02D3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08CD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000000"/>
                <w:lang w:eastAsia="pt-BR"/>
              </w:rPr>
              <w:t>Gerente de Orçamento e Finanças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74B2E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R$ 19.619,43  </w:t>
            </w:r>
          </w:p>
        </w:tc>
      </w:tr>
      <w:tr w:rsidR="0049651D" w:rsidRPr="0049651D" w14:paraId="08BA98CE" w14:textId="77777777" w:rsidTr="00D02D3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7889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000000"/>
                <w:lang w:eastAsia="pt-BR"/>
              </w:rPr>
              <w:t>Gerente do Centro de Serviços Compartilhados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2EF7F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R$ 19.619,43  </w:t>
            </w:r>
          </w:p>
        </w:tc>
      </w:tr>
      <w:tr w:rsidR="0049651D" w:rsidRPr="0049651D" w14:paraId="6B55D379" w14:textId="77777777" w:rsidTr="00D02D3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DD1E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000000"/>
                <w:lang w:eastAsia="pt-BR"/>
              </w:rPr>
              <w:t>Assessor de Imprensa e Comunicação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BEA6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R$ 13.685,32</w:t>
            </w:r>
          </w:p>
        </w:tc>
      </w:tr>
      <w:tr w:rsidR="0049651D" w:rsidRPr="0049651D" w14:paraId="48A80266" w14:textId="77777777" w:rsidTr="00D02D3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EBBD2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auto"/>
                <w:lang w:eastAsia="pt-BR"/>
              </w:rPr>
              <w:t>Assessor Especial da Presidência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52AA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R$ 13.685,32</w:t>
            </w:r>
          </w:p>
        </w:tc>
      </w:tr>
      <w:tr w:rsidR="0049651D" w:rsidRPr="0049651D" w14:paraId="7C7A9E21" w14:textId="77777777" w:rsidTr="00D02D3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0D732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auto"/>
                <w:lang w:eastAsia="pt-BR"/>
              </w:rPr>
              <w:t>Coordenadora da Coordenadoria de Atendimento aos Órgãos Administrativos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98B1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R$ 11.517,83</w:t>
            </w:r>
          </w:p>
        </w:tc>
      </w:tr>
      <w:tr w:rsidR="0049651D" w:rsidRPr="0049651D" w14:paraId="28F92445" w14:textId="77777777" w:rsidTr="00D02D3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16468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auto"/>
                <w:lang w:eastAsia="pt-BR"/>
              </w:rPr>
              <w:t>Coordenadora da Coordenadoria de Atendimento aos Órgãos Colegiados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5AC8B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R$ 11.517,83</w:t>
            </w:r>
          </w:p>
        </w:tc>
      </w:tr>
      <w:tr w:rsidR="0049651D" w:rsidRPr="0049651D" w14:paraId="2DDADEDB" w14:textId="77777777" w:rsidTr="00D02D3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12163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000000"/>
                <w:lang w:eastAsia="pt-BR"/>
              </w:rPr>
              <w:t>Coordenador da Coordenadoria de Geotecnologia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C741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R$ 11.517,83</w:t>
            </w:r>
          </w:p>
        </w:tc>
      </w:tr>
      <w:tr w:rsidR="0049651D" w:rsidRPr="0049651D" w14:paraId="33AB3E22" w14:textId="77777777" w:rsidTr="00D02D3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45405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000000"/>
                <w:lang w:eastAsia="pt-BR"/>
              </w:rPr>
              <w:t>Coordenador da Coordenadoria de Tecnologia da Informação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2332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R$ 11.517,83</w:t>
            </w:r>
          </w:p>
        </w:tc>
      </w:tr>
      <w:tr w:rsidR="0049651D" w:rsidRPr="0049651D" w14:paraId="00915E2A" w14:textId="77777777" w:rsidTr="00D02D35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B79B0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000000"/>
                <w:lang w:eastAsia="pt-BR"/>
              </w:rPr>
              <w:t>Coordenador da Coordenadoria do Sistema de Informação e Comunicação do CAU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3EE3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R$ 11.517,83</w:t>
            </w:r>
          </w:p>
        </w:tc>
      </w:tr>
      <w:tr w:rsidR="0049651D" w:rsidRPr="0049651D" w14:paraId="35397BF6" w14:textId="77777777" w:rsidTr="00D02D3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6209C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000000"/>
                <w:lang w:eastAsia="pt-BR"/>
              </w:rPr>
              <w:t>Coordenador da Rede Integrada de Atendimento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F916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R$ 11.517,83</w:t>
            </w:r>
          </w:p>
        </w:tc>
      </w:tr>
    </w:tbl>
    <w:p w14:paraId="79556454" w14:textId="77777777" w:rsidR="0049651D" w:rsidRPr="0049651D" w:rsidRDefault="0049651D" w:rsidP="0049651D">
      <w:pPr>
        <w:spacing w:after="0" w:line="240" w:lineRule="auto"/>
        <w:rPr>
          <w:rFonts w:ascii="Calibri" w:eastAsia="Cambria" w:hAnsi="Calibri" w:cs="Times New Roman"/>
          <w:color w:val="auto"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8"/>
        <w:gridCol w:w="1616"/>
      </w:tblGrid>
      <w:tr w:rsidR="0049651D" w:rsidRPr="0049651D" w14:paraId="53EFAD70" w14:textId="77777777" w:rsidTr="00D02D35">
        <w:trPr>
          <w:trHeight w:val="476"/>
        </w:trPr>
        <w:tc>
          <w:tcPr>
            <w:tcW w:w="92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6F428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TABELA II - REMUNERAÇÕES DO QUADRO DE PESSOAL DO CAU/BR </w:t>
            </w:r>
          </w:p>
          <w:p w14:paraId="2C01964C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EMPREGOS EFETIVOS DE NÍVEL SUPERIOR – EM EXTINÇÃO</w:t>
            </w:r>
          </w:p>
        </w:tc>
      </w:tr>
      <w:tr w:rsidR="0049651D" w:rsidRPr="0049651D" w14:paraId="46D0479D" w14:textId="77777777" w:rsidTr="00D02D35">
        <w:trPr>
          <w:trHeight w:val="476"/>
        </w:trPr>
        <w:tc>
          <w:tcPr>
            <w:tcW w:w="9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D74A2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49651D" w:rsidRPr="0049651D" w14:paraId="33DA4A95" w14:textId="77777777" w:rsidTr="00D02D35">
        <w:trPr>
          <w:trHeight w:val="66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26EE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9651D" w:rsidRPr="0049651D" w14:paraId="077FBA39" w14:textId="77777777" w:rsidTr="00D02D35">
        <w:trPr>
          <w:trHeight w:val="300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12F7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DESIGNAÇÃO DOS EMPREGOS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6998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REMUNERAÇÃO INDIVIDUAL </w:t>
            </w:r>
          </w:p>
        </w:tc>
      </w:tr>
      <w:tr w:rsidR="0049651D" w:rsidRPr="0049651D" w14:paraId="37AB51DB" w14:textId="77777777" w:rsidTr="00D02D35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D38E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auto"/>
                <w:lang w:eastAsia="pt-BR"/>
              </w:rPr>
              <w:t>Analista de Controladoria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C6EE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lang w:eastAsia="pt-BR"/>
              </w:rPr>
              <w:t xml:space="preserve"> R$ 8.301,38 </w:t>
            </w:r>
          </w:p>
        </w:tc>
      </w:tr>
      <w:tr w:rsidR="0049651D" w:rsidRPr="0049651D" w14:paraId="1B35F74F" w14:textId="77777777" w:rsidTr="00D02D35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01DA5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auto"/>
                <w:lang w:eastAsia="pt-BR"/>
              </w:rPr>
              <w:t>Analista de Orçamento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09AC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lang w:eastAsia="pt-BR"/>
              </w:rPr>
              <w:t xml:space="preserve"> R$ 8.301,38 </w:t>
            </w:r>
          </w:p>
        </w:tc>
      </w:tr>
      <w:tr w:rsidR="0049651D" w:rsidRPr="0049651D" w14:paraId="7857BEE2" w14:textId="77777777" w:rsidTr="00D02D35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D53CA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auto"/>
                <w:lang w:eastAsia="pt-BR"/>
              </w:rPr>
              <w:t>Analista de Ouvidoria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27CE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lang w:eastAsia="pt-BR"/>
              </w:rPr>
              <w:t xml:space="preserve"> R$ 8.301,38 </w:t>
            </w:r>
          </w:p>
        </w:tc>
      </w:tr>
      <w:tr w:rsidR="0049651D" w:rsidRPr="0049651D" w14:paraId="633B8AEC" w14:textId="77777777" w:rsidTr="00D02D35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E363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auto"/>
                <w:lang w:eastAsia="pt-BR"/>
              </w:rPr>
              <w:t>Analista de Planejamento e Gestão da Estratégia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1F9C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lang w:eastAsia="pt-BR"/>
              </w:rPr>
              <w:t xml:space="preserve"> R$ 8.301,38 </w:t>
            </w:r>
          </w:p>
        </w:tc>
      </w:tr>
      <w:tr w:rsidR="0049651D" w:rsidRPr="0049651D" w14:paraId="0246EF64" w14:textId="77777777" w:rsidTr="00D02D35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D6542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auto"/>
                <w:lang w:eastAsia="pt-BR"/>
              </w:rPr>
              <w:t>Analista de Relações Institucionais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99E5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lang w:eastAsia="pt-BR"/>
              </w:rPr>
              <w:t xml:space="preserve"> R$ 8.301,38 </w:t>
            </w:r>
          </w:p>
        </w:tc>
      </w:tr>
      <w:tr w:rsidR="0049651D" w:rsidRPr="0049651D" w14:paraId="60D9BCDF" w14:textId="77777777" w:rsidTr="00D02D35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A72EB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auto"/>
                <w:lang w:eastAsia="pt-BR"/>
              </w:rPr>
              <w:t>Analista de Relações Legislativas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85EE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lang w:eastAsia="pt-BR"/>
              </w:rPr>
              <w:t xml:space="preserve"> R$ 8.301,38 </w:t>
            </w:r>
          </w:p>
        </w:tc>
      </w:tr>
      <w:tr w:rsidR="0049651D" w:rsidRPr="0049651D" w14:paraId="205B6C01" w14:textId="77777777" w:rsidTr="00D02D35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FA6CF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auto"/>
                <w:lang w:eastAsia="pt-BR"/>
              </w:rPr>
              <w:t>Analista Técnico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06F9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lang w:eastAsia="pt-BR"/>
              </w:rPr>
              <w:t xml:space="preserve"> R$ 8.301,38 </w:t>
            </w:r>
          </w:p>
        </w:tc>
      </w:tr>
      <w:tr w:rsidR="0049651D" w:rsidRPr="0049651D" w14:paraId="6B888E57" w14:textId="77777777" w:rsidTr="00D02D35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2B6A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auto"/>
                <w:lang w:eastAsia="pt-BR"/>
              </w:rPr>
              <w:lastRenderedPageBreak/>
              <w:t>Analista Técnico de Órgãos Colegiados - Ênfase em Ensino, Formação e Relações Internacionais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8588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lang w:eastAsia="pt-BR"/>
              </w:rPr>
              <w:t xml:space="preserve"> R$ 8.301,38 </w:t>
            </w:r>
          </w:p>
        </w:tc>
      </w:tr>
      <w:tr w:rsidR="0049651D" w:rsidRPr="0049651D" w14:paraId="05B4B654" w14:textId="77777777" w:rsidTr="00D02D35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9AEF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auto"/>
                <w:lang w:eastAsia="pt-BR"/>
              </w:rPr>
              <w:t>Analista Técnico de Órgãos Colegiados - Ênfase em Prática Profissional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C26E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lang w:eastAsia="pt-BR"/>
              </w:rPr>
              <w:t xml:space="preserve"> R$ 8.301,38 </w:t>
            </w:r>
          </w:p>
        </w:tc>
      </w:tr>
      <w:tr w:rsidR="0049651D" w:rsidRPr="0049651D" w14:paraId="3762FBD2" w14:textId="77777777" w:rsidTr="00D02D35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691F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/>
                <w:b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/>
                <w:b/>
                <w:color w:val="auto"/>
                <w:lang w:eastAsia="pt-BR"/>
              </w:rPr>
              <w:t>Analista Técnico de Órgãos Colegiados - Ênfase em Planejamento e Administração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7680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lang w:eastAsia="pt-BR"/>
              </w:rPr>
              <w:t xml:space="preserve"> R$ 8.301,38 </w:t>
            </w:r>
          </w:p>
        </w:tc>
      </w:tr>
    </w:tbl>
    <w:p w14:paraId="6B6389AB" w14:textId="77777777" w:rsidR="0049651D" w:rsidRPr="0049651D" w:rsidRDefault="0049651D" w:rsidP="0049651D">
      <w:pPr>
        <w:spacing w:after="0" w:line="240" w:lineRule="auto"/>
        <w:rPr>
          <w:rFonts w:ascii="Calibri" w:eastAsia="Cambria" w:hAnsi="Calibri" w:cs="Times New Roman"/>
          <w:color w:val="auto"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827"/>
        <w:gridCol w:w="1701"/>
      </w:tblGrid>
      <w:tr w:rsidR="0049651D" w:rsidRPr="0049651D" w14:paraId="1E2F405D" w14:textId="77777777" w:rsidTr="00D02D35">
        <w:trPr>
          <w:trHeight w:val="600"/>
        </w:trPr>
        <w:tc>
          <w:tcPr>
            <w:tcW w:w="92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A551EA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TABELA III - REMUNERAÇÕES DO QUADRO DE PESSOAL DO CAU/BR</w:t>
            </w:r>
          </w:p>
          <w:p w14:paraId="35447452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EMPREGOS EFETIVOS DE NÍVEL MÉDIO – EM EXTINÇÃO</w:t>
            </w:r>
          </w:p>
        </w:tc>
      </w:tr>
      <w:tr w:rsidR="0049651D" w:rsidRPr="0049651D" w14:paraId="3E4687E4" w14:textId="77777777" w:rsidTr="00D02D35">
        <w:trPr>
          <w:trHeight w:val="66"/>
        </w:trPr>
        <w:tc>
          <w:tcPr>
            <w:tcW w:w="92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C4E9B5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  <w:tr w:rsidR="0049651D" w:rsidRPr="0049651D" w14:paraId="686C07FC" w14:textId="77777777" w:rsidTr="00D02D3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0614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DESIGNAÇÃO DOS EMPREGOS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F559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ÁREA DE ATUAÇÃO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2722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REMUNERAÇÃO INDIVIDUAL</w:t>
            </w:r>
          </w:p>
        </w:tc>
      </w:tr>
      <w:tr w:rsidR="0049651D" w:rsidRPr="0049651D" w14:paraId="6328C559" w14:textId="77777777" w:rsidTr="00D02D3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3713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Assistente de Informática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9649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Tecnologia da Informação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6C2D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lang w:eastAsia="pt-BR"/>
              </w:rPr>
              <w:t xml:space="preserve"> R$ 3.800,12 </w:t>
            </w:r>
          </w:p>
        </w:tc>
      </w:tr>
      <w:tr w:rsidR="0049651D" w:rsidRPr="0049651D" w14:paraId="7FA246D2" w14:textId="77777777" w:rsidTr="00D02D3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E0B8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Assistente de Orçamento e Finanças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B036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Tesouraria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D864" w14:textId="77777777" w:rsidR="0049651D" w:rsidRPr="0049651D" w:rsidRDefault="0049651D" w:rsidP="00496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uto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lang w:eastAsia="pt-BR"/>
              </w:rPr>
              <w:t xml:space="preserve"> R$ 4.080,95 </w:t>
            </w:r>
          </w:p>
        </w:tc>
      </w:tr>
    </w:tbl>
    <w:p w14:paraId="0F83E5F8" w14:textId="77777777" w:rsidR="0049651D" w:rsidRPr="0049651D" w:rsidRDefault="0049651D" w:rsidP="0049651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</w:pPr>
    </w:p>
    <w:p w14:paraId="521A225A" w14:textId="77777777" w:rsidR="0049651D" w:rsidRPr="0049651D" w:rsidRDefault="0049651D" w:rsidP="0049651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</w:pPr>
      <w:r w:rsidRPr="0049651D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  <w:t>TABELA IV</w:t>
      </w:r>
    </w:p>
    <w:p w14:paraId="4FA4A691" w14:textId="77777777" w:rsidR="0049651D" w:rsidRPr="0049651D" w:rsidRDefault="0049651D" w:rsidP="0049651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</w:pPr>
      <w:r w:rsidRPr="0049651D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  <w:t>REMUNERAÇÕES DOS PROFISSIONAIS DE SUPORTE TÉCNICO (PST)</w:t>
      </w:r>
    </w:p>
    <w:p w14:paraId="7A96FAA3" w14:textId="77777777" w:rsidR="0049651D" w:rsidRPr="0049651D" w:rsidRDefault="0049651D" w:rsidP="0049651D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color w:val="auto"/>
          <w:sz w:val="24"/>
          <w:lang w:eastAsia="pt-BR"/>
        </w:rPr>
      </w:pPr>
      <w:r w:rsidRPr="0049651D">
        <w:rPr>
          <w:rFonts w:ascii="Calibri" w:eastAsia="Times New Roman" w:hAnsi="Calibri" w:cs="Times New Roman"/>
          <w:b/>
          <w:color w:val="auto"/>
          <w:sz w:val="24"/>
          <w:lang w:eastAsia="pt-BR"/>
        </w:rPr>
        <w:t>PROFISSIONAL DE SUPORTE TÉCNICO – PST (VALORES EM REAIS)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83"/>
        <w:gridCol w:w="798"/>
        <w:gridCol w:w="885"/>
        <w:gridCol w:w="885"/>
        <w:gridCol w:w="886"/>
        <w:gridCol w:w="885"/>
        <w:gridCol w:w="886"/>
        <w:gridCol w:w="885"/>
        <w:gridCol w:w="886"/>
        <w:gridCol w:w="885"/>
        <w:gridCol w:w="886"/>
      </w:tblGrid>
      <w:tr w:rsidR="0049651D" w:rsidRPr="0049651D" w14:paraId="597FA4C1" w14:textId="77777777" w:rsidTr="00D02D35">
        <w:trPr>
          <w:jc w:val="center"/>
        </w:trPr>
        <w:tc>
          <w:tcPr>
            <w:tcW w:w="284" w:type="dxa"/>
            <w:vMerge w:val="restart"/>
            <w:shd w:val="clear" w:color="auto" w:fill="BFBFBF"/>
            <w:noWrap/>
            <w:textDirection w:val="btLr"/>
            <w:vAlign w:val="center"/>
            <w:hideMark/>
          </w:tcPr>
          <w:p w14:paraId="0D1A49FC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  <w:t>FAIXA</w:t>
            </w:r>
          </w:p>
        </w:tc>
        <w:tc>
          <w:tcPr>
            <w:tcW w:w="283" w:type="dxa"/>
            <w:vMerge w:val="restart"/>
            <w:shd w:val="clear" w:color="auto" w:fill="D9D9D9"/>
            <w:noWrap/>
            <w:vAlign w:val="center"/>
            <w:hideMark/>
          </w:tcPr>
          <w:p w14:paraId="44950B4F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798" w:type="dxa"/>
            <w:shd w:val="clear" w:color="auto" w:fill="F2F2F2"/>
            <w:vAlign w:val="center"/>
            <w:hideMark/>
          </w:tcPr>
          <w:p w14:paraId="24DFA979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3753D48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3BCC115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B4818DE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47EEFF79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6CBA47E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D723FF4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30C46BC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690284FE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0B4F74A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49651D" w:rsidRPr="0049651D" w14:paraId="7D0F5156" w14:textId="77777777" w:rsidTr="00D02D35">
        <w:trPr>
          <w:jc w:val="center"/>
        </w:trPr>
        <w:tc>
          <w:tcPr>
            <w:tcW w:w="284" w:type="dxa"/>
            <w:vMerge/>
            <w:shd w:val="clear" w:color="auto" w:fill="BFBFBF"/>
            <w:vAlign w:val="center"/>
            <w:hideMark/>
          </w:tcPr>
          <w:p w14:paraId="10E055E9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283" w:type="dxa"/>
            <w:vMerge/>
            <w:shd w:val="clear" w:color="auto" w:fill="D9D9D9"/>
            <w:vAlign w:val="center"/>
            <w:hideMark/>
          </w:tcPr>
          <w:p w14:paraId="094C7E4D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798" w:type="dxa"/>
            <w:shd w:val="clear" w:color="auto" w:fill="F2F2F2"/>
            <w:vAlign w:val="center"/>
            <w:hideMark/>
          </w:tcPr>
          <w:p w14:paraId="5695FB5B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2D8B26A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4.198,95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E417CF9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4.345,91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11644EF3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4.498,02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03588BB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4.655,45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30CB6093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4.818,39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544BDCC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4.987,03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3931FF25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5.161,58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E160595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5.342,23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3DE1087C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5.529,21</w:t>
            </w:r>
          </w:p>
        </w:tc>
      </w:tr>
      <w:tr w:rsidR="0049651D" w:rsidRPr="0049651D" w14:paraId="0C80688A" w14:textId="77777777" w:rsidTr="00D02D35">
        <w:trPr>
          <w:jc w:val="center"/>
        </w:trPr>
        <w:tc>
          <w:tcPr>
            <w:tcW w:w="284" w:type="dxa"/>
            <w:vMerge/>
            <w:shd w:val="clear" w:color="auto" w:fill="BFBFBF"/>
            <w:vAlign w:val="center"/>
            <w:hideMark/>
          </w:tcPr>
          <w:p w14:paraId="4FB05DB5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283" w:type="dxa"/>
            <w:vMerge w:val="restart"/>
            <w:shd w:val="clear" w:color="auto" w:fill="D9D9D9"/>
            <w:noWrap/>
            <w:vAlign w:val="center"/>
            <w:hideMark/>
          </w:tcPr>
          <w:p w14:paraId="3C07C032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798" w:type="dxa"/>
            <w:shd w:val="clear" w:color="auto" w:fill="F2F2F2"/>
            <w:vAlign w:val="center"/>
            <w:hideMark/>
          </w:tcPr>
          <w:p w14:paraId="10651708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13151B8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2C18C215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CDA68FC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71FA5EB7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D108426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6DAA6E68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E5A8C5C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2C77393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8A99330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49651D" w:rsidRPr="0049651D" w14:paraId="2BF37227" w14:textId="77777777" w:rsidTr="00D02D35">
        <w:trPr>
          <w:jc w:val="center"/>
        </w:trPr>
        <w:tc>
          <w:tcPr>
            <w:tcW w:w="284" w:type="dxa"/>
            <w:vMerge/>
            <w:shd w:val="clear" w:color="auto" w:fill="BFBFBF"/>
            <w:vAlign w:val="center"/>
            <w:hideMark/>
          </w:tcPr>
          <w:p w14:paraId="35373047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283" w:type="dxa"/>
            <w:vMerge/>
            <w:shd w:val="clear" w:color="auto" w:fill="D9D9D9"/>
            <w:vAlign w:val="center"/>
            <w:hideMark/>
          </w:tcPr>
          <w:p w14:paraId="2143EBD6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798" w:type="dxa"/>
            <w:shd w:val="clear" w:color="auto" w:fill="F2F2F2"/>
            <w:vAlign w:val="center"/>
            <w:hideMark/>
          </w:tcPr>
          <w:p w14:paraId="45BB34A1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9DECDB2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5.722,74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385EAE6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5.923,03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33914D1A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6.130,34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847A639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6.344,90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1FC0D95C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6.566,97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45F738A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6.796,82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1CE05C29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7.034,70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63C615E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7.280,92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35703023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7.535,75</w:t>
            </w:r>
          </w:p>
        </w:tc>
      </w:tr>
      <w:tr w:rsidR="0049651D" w:rsidRPr="0049651D" w14:paraId="53F92A7B" w14:textId="77777777" w:rsidTr="00D02D35">
        <w:trPr>
          <w:jc w:val="center"/>
        </w:trPr>
        <w:tc>
          <w:tcPr>
            <w:tcW w:w="284" w:type="dxa"/>
            <w:vMerge/>
            <w:shd w:val="clear" w:color="auto" w:fill="BFBFBF"/>
            <w:vAlign w:val="center"/>
            <w:hideMark/>
          </w:tcPr>
          <w:p w14:paraId="356F07ED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283" w:type="dxa"/>
            <w:vMerge w:val="restart"/>
            <w:shd w:val="clear" w:color="auto" w:fill="D9D9D9"/>
            <w:noWrap/>
            <w:vAlign w:val="center"/>
            <w:hideMark/>
          </w:tcPr>
          <w:p w14:paraId="7F8FED0E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798" w:type="dxa"/>
            <w:shd w:val="clear" w:color="auto" w:fill="F2F2F2"/>
            <w:vAlign w:val="center"/>
            <w:hideMark/>
          </w:tcPr>
          <w:p w14:paraId="4F8629BF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68FC615F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5306350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C5EB9D3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790B8B3F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AE9E78C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0A64C2D9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693C244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7D9096D2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EF6FA9D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</w:tr>
      <w:tr w:rsidR="0049651D" w:rsidRPr="0049651D" w14:paraId="4C3938A1" w14:textId="77777777" w:rsidTr="00D02D35">
        <w:trPr>
          <w:jc w:val="center"/>
        </w:trPr>
        <w:tc>
          <w:tcPr>
            <w:tcW w:w="284" w:type="dxa"/>
            <w:vMerge/>
            <w:shd w:val="clear" w:color="auto" w:fill="BFBFBF"/>
            <w:vAlign w:val="center"/>
            <w:hideMark/>
          </w:tcPr>
          <w:p w14:paraId="18DF9B89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283" w:type="dxa"/>
            <w:vMerge/>
            <w:shd w:val="clear" w:color="auto" w:fill="D9D9D9"/>
            <w:vAlign w:val="center"/>
            <w:hideMark/>
          </w:tcPr>
          <w:p w14:paraId="555E8AFE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798" w:type="dxa"/>
            <w:shd w:val="clear" w:color="auto" w:fill="F2F2F2"/>
            <w:vAlign w:val="center"/>
            <w:hideMark/>
          </w:tcPr>
          <w:p w14:paraId="27072344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7E0BE3F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7.799,50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3EF48DB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8.072,48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6DCAEED2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8.355,02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1D38D265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8.647,45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27EC39F2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8.950,11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C77B6CE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9.263,36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07ACD807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9.587,58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CE83A32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9.923,15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440D45BD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10.270,46</w:t>
            </w:r>
          </w:p>
        </w:tc>
      </w:tr>
      <w:tr w:rsidR="0049651D" w:rsidRPr="0049651D" w14:paraId="7371A9BB" w14:textId="77777777" w:rsidTr="00D02D35">
        <w:trPr>
          <w:jc w:val="center"/>
        </w:trPr>
        <w:tc>
          <w:tcPr>
            <w:tcW w:w="284" w:type="dxa"/>
            <w:vMerge/>
            <w:shd w:val="clear" w:color="auto" w:fill="BFBFBF"/>
            <w:vAlign w:val="center"/>
          </w:tcPr>
          <w:p w14:paraId="4A3E5194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283" w:type="dxa"/>
            <w:vMerge w:val="restart"/>
            <w:shd w:val="clear" w:color="auto" w:fill="D9D9D9"/>
            <w:vAlign w:val="center"/>
          </w:tcPr>
          <w:p w14:paraId="53CC737B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798" w:type="dxa"/>
            <w:shd w:val="clear" w:color="auto" w:fill="F2F2F2"/>
            <w:vAlign w:val="center"/>
          </w:tcPr>
          <w:p w14:paraId="657711EB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23F75537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628CE796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14:paraId="529D3FB4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75A1D0E7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14:paraId="5BD81910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0C46716D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14:paraId="057A2AAF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3AC42503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14:paraId="11CCA8BA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</w:tr>
      <w:tr w:rsidR="0049651D" w:rsidRPr="0049651D" w14:paraId="74805897" w14:textId="77777777" w:rsidTr="00D02D35">
        <w:trPr>
          <w:jc w:val="center"/>
        </w:trPr>
        <w:tc>
          <w:tcPr>
            <w:tcW w:w="284" w:type="dxa"/>
            <w:vMerge/>
            <w:shd w:val="clear" w:color="auto" w:fill="BFBFBF"/>
            <w:vAlign w:val="center"/>
          </w:tcPr>
          <w:p w14:paraId="6A8953AE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283" w:type="dxa"/>
            <w:vMerge/>
            <w:shd w:val="clear" w:color="auto" w:fill="D9D9D9"/>
            <w:vAlign w:val="center"/>
          </w:tcPr>
          <w:p w14:paraId="315C3804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798" w:type="dxa"/>
            <w:shd w:val="clear" w:color="auto" w:fill="F2F2F2"/>
            <w:vAlign w:val="center"/>
          </w:tcPr>
          <w:p w14:paraId="39DDCA52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885" w:type="dxa"/>
            <w:shd w:val="clear" w:color="auto" w:fill="auto"/>
            <w:noWrap/>
          </w:tcPr>
          <w:p w14:paraId="0CA76F9A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10.629,92</w:t>
            </w:r>
          </w:p>
        </w:tc>
        <w:tc>
          <w:tcPr>
            <w:tcW w:w="885" w:type="dxa"/>
            <w:shd w:val="clear" w:color="auto" w:fill="auto"/>
            <w:noWrap/>
          </w:tcPr>
          <w:p w14:paraId="0E71292F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11.001,97</w:t>
            </w:r>
          </w:p>
        </w:tc>
        <w:tc>
          <w:tcPr>
            <w:tcW w:w="886" w:type="dxa"/>
            <w:shd w:val="clear" w:color="auto" w:fill="auto"/>
            <w:noWrap/>
          </w:tcPr>
          <w:p w14:paraId="2645B96E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11.387,03</w:t>
            </w:r>
          </w:p>
        </w:tc>
        <w:tc>
          <w:tcPr>
            <w:tcW w:w="885" w:type="dxa"/>
            <w:shd w:val="clear" w:color="auto" w:fill="auto"/>
            <w:noWrap/>
          </w:tcPr>
          <w:p w14:paraId="5BE78421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11.785,58</w:t>
            </w:r>
          </w:p>
        </w:tc>
        <w:tc>
          <w:tcPr>
            <w:tcW w:w="886" w:type="dxa"/>
            <w:shd w:val="clear" w:color="auto" w:fill="auto"/>
            <w:noWrap/>
          </w:tcPr>
          <w:p w14:paraId="5BC4D7A7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12.198,08</w:t>
            </w:r>
          </w:p>
        </w:tc>
        <w:tc>
          <w:tcPr>
            <w:tcW w:w="885" w:type="dxa"/>
            <w:shd w:val="clear" w:color="auto" w:fill="auto"/>
            <w:noWrap/>
          </w:tcPr>
          <w:p w14:paraId="29921090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12.625,02</w:t>
            </w:r>
          </w:p>
        </w:tc>
        <w:tc>
          <w:tcPr>
            <w:tcW w:w="886" w:type="dxa"/>
            <w:shd w:val="clear" w:color="auto" w:fill="auto"/>
            <w:noWrap/>
          </w:tcPr>
          <w:p w14:paraId="6392378E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13.066,88</w:t>
            </w:r>
          </w:p>
        </w:tc>
        <w:tc>
          <w:tcPr>
            <w:tcW w:w="885" w:type="dxa"/>
            <w:shd w:val="clear" w:color="auto" w:fill="auto"/>
            <w:noWrap/>
          </w:tcPr>
          <w:p w14:paraId="7B6A3B38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13.524,22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14:paraId="356EBE1E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</w:tbl>
    <w:p w14:paraId="7AD394EF" w14:textId="77777777" w:rsidR="0049651D" w:rsidRPr="0049651D" w:rsidRDefault="0049651D" w:rsidP="0049651D">
      <w:pPr>
        <w:widowControl w:val="0"/>
        <w:spacing w:after="0" w:line="240" w:lineRule="auto"/>
        <w:ind w:left="851"/>
        <w:jc w:val="both"/>
        <w:rPr>
          <w:rFonts w:ascii="Calibri" w:eastAsia="Times New Roman" w:hAnsi="Calibri"/>
          <w:i/>
          <w:color w:val="auto"/>
          <w:sz w:val="16"/>
          <w:szCs w:val="20"/>
          <w:lang w:eastAsia="pt-BR"/>
        </w:rPr>
      </w:pPr>
      <w:r w:rsidRPr="0049651D">
        <w:rPr>
          <w:rFonts w:ascii="Calibri" w:eastAsia="Times New Roman" w:hAnsi="Calibri"/>
          <w:i/>
          <w:color w:val="auto"/>
          <w:sz w:val="16"/>
          <w:szCs w:val="20"/>
          <w:lang w:eastAsia="pt-BR"/>
        </w:rPr>
        <w:t>NV-PD = Nível-Padrão.</w:t>
      </w:r>
    </w:p>
    <w:p w14:paraId="22058D3C" w14:textId="77777777" w:rsidR="0049651D" w:rsidRPr="0049651D" w:rsidRDefault="0049651D" w:rsidP="0049651D">
      <w:pPr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pt-BR"/>
        </w:rPr>
      </w:pPr>
    </w:p>
    <w:p w14:paraId="4A080CBD" w14:textId="77777777" w:rsidR="0049651D" w:rsidRPr="0049651D" w:rsidRDefault="0049651D" w:rsidP="0049651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</w:pPr>
      <w:r w:rsidRPr="0049651D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  <w:t>TABELA V</w:t>
      </w:r>
    </w:p>
    <w:p w14:paraId="31DD959D" w14:textId="77777777" w:rsidR="0049651D" w:rsidRPr="0049651D" w:rsidRDefault="0049651D" w:rsidP="0049651D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24"/>
          <w:szCs w:val="24"/>
          <w:lang w:eastAsia="pt-BR"/>
        </w:rPr>
      </w:pPr>
      <w:r w:rsidRPr="0049651D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  <w:t>REMUNERAÇÕES DOS PROFISSIONAIS ANALISTAS SUPERIORES (PAS)</w:t>
      </w:r>
    </w:p>
    <w:p w14:paraId="1CC1718B" w14:textId="77777777" w:rsidR="0049651D" w:rsidRPr="0049651D" w:rsidRDefault="0049651D" w:rsidP="0049651D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color w:val="auto"/>
          <w:sz w:val="24"/>
          <w:lang w:eastAsia="pt-BR"/>
        </w:rPr>
      </w:pPr>
      <w:r w:rsidRPr="0049651D">
        <w:rPr>
          <w:rFonts w:ascii="Calibri" w:eastAsia="Times New Roman" w:hAnsi="Calibri" w:cs="Times New Roman"/>
          <w:b/>
          <w:color w:val="auto"/>
          <w:sz w:val="24"/>
          <w:lang w:eastAsia="pt-BR"/>
        </w:rPr>
        <w:t>PROFISSIONAL ANALISTA SUPERIOR – PAS (VALORES EM REAIS)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266"/>
        <w:gridCol w:w="887"/>
        <w:gridCol w:w="874"/>
        <w:gridCol w:w="874"/>
        <w:gridCol w:w="874"/>
        <w:gridCol w:w="874"/>
        <w:gridCol w:w="874"/>
        <w:gridCol w:w="874"/>
        <w:gridCol w:w="874"/>
        <w:gridCol w:w="874"/>
        <w:gridCol w:w="875"/>
      </w:tblGrid>
      <w:tr w:rsidR="0049651D" w:rsidRPr="0049651D" w14:paraId="56C8E13B" w14:textId="77777777" w:rsidTr="00D02D35">
        <w:trPr>
          <w:jc w:val="center"/>
        </w:trPr>
        <w:tc>
          <w:tcPr>
            <w:tcW w:w="290" w:type="dxa"/>
            <w:vMerge w:val="restart"/>
            <w:shd w:val="clear" w:color="auto" w:fill="BFBFBF"/>
            <w:noWrap/>
            <w:textDirection w:val="btLr"/>
            <w:vAlign w:val="center"/>
            <w:hideMark/>
          </w:tcPr>
          <w:p w14:paraId="442D9C3D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  <w:t>FAIXA</w:t>
            </w:r>
          </w:p>
        </w:tc>
        <w:tc>
          <w:tcPr>
            <w:tcW w:w="266" w:type="dxa"/>
            <w:vMerge w:val="restart"/>
            <w:shd w:val="clear" w:color="auto" w:fill="D9D9D9"/>
            <w:noWrap/>
            <w:vAlign w:val="center"/>
            <w:hideMark/>
          </w:tcPr>
          <w:p w14:paraId="24CFB996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887" w:type="dxa"/>
            <w:shd w:val="clear" w:color="auto" w:fill="F2F2F2"/>
            <w:vAlign w:val="center"/>
            <w:hideMark/>
          </w:tcPr>
          <w:p w14:paraId="500F78C5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7C991021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70CB7C7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DF31573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18AB38B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116C25F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712B9F69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318F6460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50A79A2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DE935FC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49651D" w:rsidRPr="0049651D" w14:paraId="34DE2657" w14:textId="77777777" w:rsidTr="00D02D35">
        <w:trPr>
          <w:jc w:val="center"/>
        </w:trPr>
        <w:tc>
          <w:tcPr>
            <w:tcW w:w="290" w:type="dxa"/>
            <w:vMerge/>
            <w:shd w:val="clear" w:color="auto" w:fill="BFBFBF"/>
            <w:vAlign w:val="center"/>
            <w:hideMark/>
          </w:tcPr>
          <w:p w14:paraId="737588B8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266" w:type="dxa"/>
            <w:vMerge/>
            <w:shd w:val="clear" w:color="auto" w:fill="D9D9D9"/>
            <w:vAlign w:val="center"/>
            <w:hideMark/>
          </w:tcPr>
          <w:p w14:paraId="7F0AF772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shd w:val="clear" w:color="auto" w:fill="F2F2F2"/>
            <w:vAlign w:val="center"/>
            <w:hideMark/>
          </w:tcPr>
          <w:p w14:paraId="62C3D350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0D8E8A7E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8.355,02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3063C2DD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8.647,45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7E376FDF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8.950,11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2FCBCB2E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9.263,36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383E5F48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9.587,58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4BDA1024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9.923,15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07AA1DC2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10.270,46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24444570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10.629,92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14:paraId="6A28A8BC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11.001,97</w:t>
            </w:r>
          </w:p>
        </w:tc>
      </w:tr>
      <w:tr w:rsidR="0049651D" w:rsidRPr="0049651D" w14:paraId="0CBF3434" w14:textId="77777777" w:rsidTr="00D02D35">
        <w:trPr>
          <w:jc w:val="center"/>
        </w:trPr>
        <w:tc>
          <w:tcPr>
            <w:tcW w:w="290" w:type="dxa"/>
            <w:vMerge/>
            <w:shd w:val="clear" w:color="auto" w:fill="BFBFBF"/>
            <w:vAlign w:val="center"/>
            <w:hideMark/>
          </w:tcPr>
          <w:p w14:paraId="49719C9D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266" w:type="dxa"/>
            <w:vMerge w:val="restart"/>
            <w:shd w:val="clear" w:color="auto" w:fill="D9D9D9"/>
            <w:noWrap/>
            <w:vAlign w:val="center"/>
            <w:hideMark/>
          </w:tcPr>
          <w:p w14:paraId="2692180A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887" w:type="dxa"/>
            <w:shd w:val="clear" w:color="auto" w:fill="F2F2F2"/>
            <w:vAlign w:val="center"/>
            <w:hideMark/>
          </w:tcPr>
          <w:p w14:paraId="4DB10BC7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C1DAA76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39212A30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85C4B8E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7CB5171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E002122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6040153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32B39D40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2FA480C2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4EC6A84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</w:tr>
      <w:tr w:rsidR="0049651D" w:rsidRPr="0049651D" w14:paraId="4DC5CB1B" w14:textId="77777777" w:rsidTr="00D02D35">
        <w:trPr>
          <w:jc w:val="center"/>
        </w:trPr>
        <w:tc>
          <w:tcPr>
            <w:tcW w:w="290" w:type="dxa"/>
            <w:vMerge/>
            <w:shd w:val="clear" w:color="auto" w:fill="BFBFBF"/>
            <w:vAlign w:val="center"/>
            <w:hideMark/>
          </w:tcPr>
          <w:p w14:paraId="1E427819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266" w:type="dxa"/>
            <w:vMerge/>
            <w:shd w:val="clear" w:color="auto" w:fill="D9D9D9"/>
            <w:vAlign w:val="center"/>
            <w:hideMark/>
          </w:tcPr>
          <w:p w14:paraId="77061C50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shd w:val="clear" w:color="auto" w:fill="F2F2F2"/>
            <w:vAlign w:val="center"/>
            <w:hideMark/>
          </w:tcPr>
          <w:p w14:paraId="407922F9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023F7251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11.387,03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57114851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11.785,58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4D1042CA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12.198,08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03DF176D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12.625,02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2092747C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13.066,88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2D8B8241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13.524,22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5C10BCD8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13.997,58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0929A461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14.487,49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14:paraId="1D93E506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14.994,55</w:t>
            </w:r>
          </w:p>
        </w:tc>
      </w:tr>
      <w:tr w:rsidR="0049651D" w:rsidRPr="0049651D" w14:paraId="0A1EE6D5" w14:textId="77777777" w:rsidTr="00D02D35">
        <w:trPr>
          <w:jc w:val="center"/>
        </w:trPr>
        <w:tc>
          <w:tcPr>
            <w:tcW w:w="290" w:type="dxa"/>
            <w:vMerge/>
            <w:shd w:val="clear" w:color="auto" w:fill="BFBFBF"/>
            <w:vAlign w:val="center"/>
            <w:hideMark/>
          </w:tcPr>
          <w:p w14:paraId="380D9FEE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266" w:type="dxa"/>
            <w:vMerge w:val="restart"/>
            <w:shd w:val="clear" w:color="auto" w:fill="D9D9D9"/>
            <w:noWrap/>
            <w:vAlign w:val="center"/>
            <w:hideMark/>
          </w:tcPr>
          <w:p w14:paraId="7DBD2E1F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887" w:type="dxa"/>
            <w:shd w:val="clear" w:color="auto" w:fill="F2F2F2"/>
            <w:vAlign w:val="center"/>
            <w:hideMark/>
          </w:tcPr>
          <w:p w14:paraId="5D9F5219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41D6638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36E743B7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11DA75C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9AA5322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2644099B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B315960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F3E7817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2A91D762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380099F4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</w:tr>
      <w:tr w:rsidR="0049651D" w:rsidRPr="0049651D" w14:paraId="243B008F" w14:textId="77777777" w:rsidTr="00D02D35">
        <w:trPr>
          <w:jc w:val="center"/>
        </w:trPr>
        <w:tc>
          <w:tcPr>
            <w:tcW w:w="290" w:type="dxa"/>
            <w:vMerge/>
            <w:shd w:val="clear" w:color="auto" w:fill="BFBFBF"/>
            <w:vAlign w:val="center"/>
            <w:hideMark/>
          </w:tcPr>
          <w:p w14:paraId="5E8A2DE7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266" w:type="dxa"/>
            <w:vMerge/>
            <w:shd w:val="clear" w:color="auto" w:fill="D9D9D9"/>
            <w:vAlign w:val="center"/>
            <w:hideMark/>
          </w:tcPr>
          <w:p w14:paraId="760FDD6B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shd w:val="clear" w:color="auto" w:fill="F2F2F2"/>
            <w:vAlign w:val="center"/>
            <w:hideMark/>
          </w:tcPr>
          <w:p w14:paraId="59AE3E4B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0C9896CB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15.519,36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54DDB187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16.062,54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57F06255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16.624,73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3BF92BFF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17.206,59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6119BCA9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17.808,83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3367963B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18.432,13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27FB326C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19.077,26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6ACA1CAB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19.744,96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14:paraId="66BAB83E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20.436,04</w:t>
            </w:r>
          </w:p>
        </w:tc>
      </w:tr>
      <w:tr w:rsidR="0049651D" w:rsidRPr="0049651D" w14:paraId="7120AE42" w14:textId="77777777" w:rsidTr="00D02D35">
        <w:trPr>
          <w:jc w:val="center"/>
        </w:trPr>
        <w:tc>
          <w:tcPr>
            <w:tcW w:w="290" w:type="dxa"/>
            <w:vMerge/>
            <w:shd w:val="clear" w:color="auto" w:fill="BFBFBF"/>
            <w:vAlign w:val="center"/>
            <w:hideMark/>
          </w:tcPr>
          <w:p w14:paraId="06914638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266" w:type="dxa"/>
            <w:vMerge w:val="restart"/>
            <w:shd w:val="clear" w:color="auto" w:fill="D9D9D9"/>
            <w:noWrap/>
            <w:vAlign w:val="center"/>
            <w:hideMark/>
          </w:tcPr>
          <w:p w14:paraId="0E3F84C6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887" w:type="dxa"/>
            <w:shd w:val="clear" w:color="auto" w:fill="F2F2F2"/>
            <w:vAlign w:val="center"/>
            <w:hideMark/>
          </w:tcPr>
          <w:p w14:paraId="35D55CC6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554DE49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33E085DD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77C45FA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059567BB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FB93797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0F9680B6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BD48C54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4182D8F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6E98A5E1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</w:tr>
      <w:tr w:rsidR="0049651D" w:rsidRPr="0049651D" w14:paraId="07E3A1B7" w14:textId="77777777" w:rsidTr="00D02D35">
        <w:trPr>
          <w:jc w:val="center"/>
        </w:trPr>
        <w:tc>
          <w:tcPr>
            <w:tcW w:w="290" w:type="dxa"/>
            <w:vMerge/>
            <w:shd w:val="clear" w:color="auto" w:fill="BFBFBF"/>
            <w:vAlign w:val="center"/>
            <w:hideMark/>
          </w:tcPr>
          <w:p w14:paraId="0DCA0E32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266" w:type="dxa"/>
            <w:vMerge/>
            <w:shd w:val="clear" w:color="auto" w:fill="D9D9D9"/>
            <w:vAlign w:val="center"/>
            <w:hideMark/>
          </w:tcPr>
          <w:p w14:paraId="1B8F3D27" w14:textId="77777777" w:rsidR="0049651D" w:rsidRPr="0049651D" w:rsidRDefault="0049651D" w:rsidP="00496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shd w:val="clear" w:color="auto" w:fill="F2F2F2"/>
            <w:vAlign w:val="center"/>
            <w:hideMark/>
          </w:tcPr>
          <w:p w14:paraId="6129C25B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1A11F7F3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21.151,30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3E61E56B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21.891,59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4CAAFFEE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22.657,80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572920EE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23.450,82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5FE131A3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24.271,60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5D3A189F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25.121,11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18CF86DF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26.000,34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6C75DD32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26.910,36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00B3AC3F" w14:textId="77777777" w:rsidR="0049651D" w:rsidRPr="0049651D" w:rsidRDefault="0049651D" w:rsidP="0049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965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</w:tbl>
    <w:p w14:paraId="42BF9F21" w14:textId="77777777" w:rsidR="0049651D" w:rsidRPr="0049651D" w:rsidRDefault="0049651D" w:rsidP="0049651D">
      <w:pPr>
        <w:widowControl w:val="0"/>
        <w:spacing w:after="0" w:line="240" w:lineRule="auto"/>
        <w:ind w:left="709"/>
        <w:jc w:val="both"/>
        <w:rPr>
          <w:rFonts w:ascii="Calibri" w:eastAsia="Times New Roman" w:hAnsi="Calibri"/>
          <w:i/>
          <w:color w:val="auto"/>
          <w:sz w:val="16"/>
          <w:szCs w:val="20"/>
          <w:lang w:eastAsia="pt-BR"/>
        </w:rPr>
      </w:pPr>
      <w:r w:rsidRPr="0049651D">
        <w:rPr>
          <w:rFonts w:ascii="Calibri" w:eastAsia="Times New Roman" w:hAnsi="Calibri"/>
          <w:i/>
          <w:color w:val="auto"/>
          <w:sz w:val="16"/>
          <w:szCs w:val="20"/>
          <w:lang w:eastAsia="pt-BR"/>
        </w:rPr>
        <w:t>NV-PD = Nível-Padrão.</w:t>
      </w:r>
    </w:p>
    <w:p w14:paraId="4C489C6D" w14:textId="01653450" w:rsidR="0049651D" w:rsidRPr="0049651D" w:rsidRDefault="0049651D" w:rsidP="0049651D">
      <w:pPr>
        <w:spacing w:after="0" w:line="240" w:lineRule="auto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  <w:r w:rsidRPr="0049651D">
        <w:rPr>
          <w:rFonts w:ascii="Cambria" w:eastAsia="Cambria" w:hAnsi="Cambria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30AD38" wp14:editId="1E85784F">
            <wp:simplePos x="0" y="0"/>
            <wp:positionH relativeFrom="column">
              <wp:posOffset>0</wp:posOffset>
            </wp:positionH>
            <wp:positionV relativeFrom="paragraph">
              <wp:posOffset>9966960</wp:posOffset>
            </wp:positionV>
            <wp:extent cx="5760085" cy="548640"/>
            <wp:effectExtent l="0" t="0" r="0" b="3810"/>
            <wp:wrapNone/>
            <wp:docPr id="3" name="Imagem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FF0DB" w14:textId="132F9069" w:rsidR="009A40EA" w:rsidRPr="0049651D" w:rsidRDefault="009A40EA" w:rsidP="0049651D">
      <w:pPr>
        <w:rPr>
          <w:rStyle w:val="eop"/>
        </w:rPr>
      </w:pPr>
    </w:p>
    <w:sectPr w:rsidR="009A40EA" w:rsidRPr="0049651D" w:rsidSect="007170FE">
      <w:headerReference w:type="default" r:id="rId13"/>
      <w:footerReference w:type="default" r:id="rId14"/>
      <w:pgSz w:w="11906" w:h="16838"/>
      <w:pgMar w:top="1560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B2BC" w14:textId="77777777" w:rsidR="004976CD" w:rsidRDefault="004976CD" w:rsidP="00EE0A57">
      <w:pPr>
        <w:spacing w:after="0" w:line="240" w:lineRule="auto"/>
      </w:pPr>
      <w:r>
        <w:separator/>
      </w:r>
    </w:p>
  </w:endnote>
  <w:endnote w:type="continuationSeparator" w:id="0">
    <w:p w14:paraId="534C6E39" w14:textId="77777777" w:rsidR="004976CD" w:rsidRDefault="004976CD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55C1" w14:textId="3F36A8A7" w:rsidR="00314C0D" w:rsidRPr="007A55E4" w:rsidRDefault="00314C0D">
    <w:pPr>
      <w:pStyle w:val="Rodap"/>
      <w:jc w:val="right"/>
      <w:rPr>
        <w:b/>
        <w:bCs/>
        <w:color w:val="1B6469"/>
      </w:rPr>
    </w:pPr>
  </w:p>
  <w:p w14:paraId="3B920AE1" w14:textId="226FAF72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7" name="Imagem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8F28" w14:textId="77777777" w:rsidR="004976CD" w:rsidRDefault="004976CD" w:rsidP="00EE0A57">
      <w:pPr>
        <w:spacing w:after="0" w:line="240" w:lineRule="auto"/>
      </w:pPr>
      <w:r>
        <w:separator/>
      </w:r>
    </w:p>
  </w:footnote>
  <w:footnote w:type="continuationSeparator" w:id="0">
    <w:p w14:paraId="40E43B27" w14:textId="77777777" w:rsidR="004976CD" w:rsidRDefault="004976CD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6A08" w14:textId="16B1C4F2" w:rsidR="005C2E15" w:rsidRPr="00345B66" w:rsidRDefault="00EA4731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ROFUNC" w:val="Gerente Executivo"/>
    <w:docVar w:name="APROVADOR" w:val="Alcenira Vanderlinde"/>
    <w:docVar w:name="ASS" w:val="-"/>
    <w:docVar w:name="ASSUNTO" w:val="PORTARIA GERENCIAL N° 36, DE 25 DE MARÇO DE 2021."/>
    <w:docVar w:name="CARGO" w:val="-"/>
    <w:docVar w:name="CNPJ" w:val="-"/>
    <w:docVar w:name="COMISSAO" w:val="-"/>
    <w:docVar w:name="CONSENSADOR" w:val="-"/>
    <w:docVar w:name="CONTRATADO" w:val="-"/>
    <w:docVar w:name="DATA" w:val="-"/>
    <w:docVar w:name="DATE" w:val="-"/>
    <w:docVar w:name="DESIGNACAO" w:val="-"/>
    <w:docVar w:name="DNSOCIAL" w:val="-"/>
    <w:docVar w:name="EDITAL" w:val="-"/>
    <w:docVar w:name="ELABFUNC" w:val="Assistente Administrativo(a)"/>
    <w:docVar w:name="ELABORADOR" w:val="Matheus Moreno Fernandes Barbosa"/>
    <w:docVar w:name="EMENTA" w:val="-"/>
    <w:docVar w:name="ENTE" w:val="-"/>
    <w:docVar w:name="ID" w:val="BR.ADM.PG.0036.2021"/>
    <w:docVar w:name="INTERESSADO" w:val="-"/>
    <w:docVar w:name="MODALIDADE" w:val="-"/>
    <w:docVar w:name="NOMEAREA" w:val="-"/>
    <w:docVar w:name="NOMECOLEGIADO" w:val="-"/>
    <w:docVar w:name="NOMECOMISSAO" w:val="-"/>
    <w:docVar w:name="NRCONTADI" w:val="-"/>
    <w:docVar w:name="NRCONTRATO" w:val="-"/>
    <w:docVar w:name="NRLIC" w:val="-"/>
    <w:docVar w:name="NRPLENARIA" w:val="-"/>
    <w:docVar w:name="NRREUNIAO" w:val="-"/>
    <w:docVar w:name="NUMSEQ" w:val="2021"/>
    <w:docVar w:name="ORIGEM" w:val="-"/>
    <w:docVar w:name="ORIGEMSIGLA" w:val="-"/>
    <w:docVar w:name="PROCESSO" w:val="-"/>
    <w:docVar w:name="REFERENCIA" w:val="-"/>
    <w:docVar w:name="RESPASS" w:val="-"/>
    <w:docVar w:name="RESPASS2" w:val="-"/>
    <w:docVar w:name="RESPASS3" w:val="-"/>
    <w:docVar w:name="REV" w:val="00"/>
    <w:docVar w:name="SETOR" w:val="-"/>
    <w:docVar w:name="SIGLAAREA" w:val="-"/>
    <w:docVar w:name="SIGLACOLEGIADO" w:val="-"/>
    <w:docVar w:name="SIGLACOMISSAO" w:val="-"/>
    <w:docVar w:name="TITULO" w:val="PORTARIA GERENCIAL N° 36, DE 25 DE MARÇO DE 2021."/>
  </w:docVars>
  <w:rsids>
    <w:rsidRoot w:val="00EE0A57"/>
    <w:rsid w:val="0000051D"/>
    <w:rsid w:val="0000572D"/>
    <w:rsid w:val="00024E3F"/>
    <w:rsid w:val="00031C74"/>
    <w:rsid w:val="0003280C"/>
    <w:rsid w:val="000356AC"/>
    <w:rsid w:val="00066AAD"/>
    <w:rsid w:val="000B511C"/>
    <w:rsid w:val="000B5EEF"/>
    <w:rsid w:val="000C4049"/>
    <w:rsid w:val="000E7DBC"/>
    <w:rsid w:val="000F0C06"/>
    <w:rsid w:val="00113E92"/>
    <w:rsid w:val="00144482"/>
    <w:rsid w:val="00164C8A"/>
    <w:rsid w:val="00170920"/>
    <w:rsid w:val="0018257C"/>
    <w:rsid w:val="00192CB6"/>
    <w:rsid w:val="001A17CA"/>
    <w:rsid w:val="001A398B"/>
    <w:rsid w:val="001B4677"/>
    <w:rsid w:val="001C2B60"/>
    <w:rsid w:val="001C5339"/>
    <w:rsid w:val="001D0564"/>
    <w:rsid w:val="001D5CC8"/>
    <w:rsid w:val="001E38A7"/>
    <w:rsid w:val="00226D06"/>
    <w:rsid w:val="00235DE8"/>
    <w:rsid w:val="00247F5B"/>
    <w:rsid w:val="00266923"/>
    <w:rsid w:val="002760FF"/>
    <w:rsid w:val="0029429B"/>
    <w:rsid w:val="002B1CD9"/>
    <w:rsid w:val="002C0927"/>
    <w:rsid w:val="002D5701"/>
    <w:rsid w:val="003066BC"/>
    <w:rsid w:val="00314C0D"/>
    <w:rsid w:val="0031769F"/>
    <w:rsid w:val="00326939"/>
    <w:rsid w:val="0032781C"/>
    <w:rsid w:val="00335D0F"/>
    <w:rsid w:val="00345B66"/>
    <w:rsid w:val="00350E9F"/>
    <w:rsid w:val="00362222"/>
    <w:rsid w:val="003749D5"/>
    <w:rsid w:val="003805EB"/>
    <w:rsid w:val="00392860"/>
    <w:rsid w:val="003B1F51"/>
    <w:rsid w:val="003B4087"/>
    <w:rsid w:val="003D4129"/>
    <w:rsid w:val="003D6CA6"/>
    <w:rsid w:val="003E47FB"/>
    <w:rsid w:val="003F6B20"/>
    <w:rsid w:val="003F6BA3"/>
    <w:rsid w:val="00403B79"/>
    <w:rsid w:val="004437FB"/>
    <w:rsid w:val="00454D44"/>
    <w:rsid w:val="00467EAF"/>
    <w:rsid w:val="004711C3"/>
    <w:rsid w:val="00474FA0"/>
    <w:rsid w:val="004825ED"/>
    <w:rsid w:val="00486C54"/>
    <w:rsid w:val="0049651D"/>
    <w:rsid w:val="004976CD"/>
    <w:rsid w:val="004A2B63"/>
    <w:rsid w:val="004C44C3"/>
    <w:rsid w:val="004D49F4"/>
    <w:rsid w:val="004F5666"/>
    <w:rsid w:val="004F752A"/>
    <w:rsid w:val="00503414"/>
    <w:rsid w:val="00512E98"/>
    <w:rsid w:val="00517F84"/>
    <w:rsid w:val="0052158A"/>
    <w:rsid w:val="00535078"/>
    <w:rsid w:val="005406D7"/>
    <w:rsid w:val="00554C9D"/>
    <w:rsid w:val="00561573"/>
    <w:rsid w:val="0056372A"/>
    <w:rsid w:val="00565076"/>
    <w:rsid w:val="00570C6D"/>
    <w:rsid w:val="005719D9"/>
    <w:rsid w:val="00593DF8"/>
    <w:rsid w:val="005A580C"/>
    <w:rsid w:val="005C2E15"/>
    <w:rsid w:val="005C6694"/>
    <w:rsid w:val="005D0EE4"/>
    <w:rsid w:val="005E5EFA"/>
    <w:rsid w:val="005E7182"/>
    <w:rsid w:val="005F6C15"/>
    <w:rsid w:val="006024E8"/>
    <w:rsid w:val="00603BA2"/>
    <w:rsid w:val="00614944"/>
    <w:rsid w:val="00623F7E"/>
    <w:rsid w:val="006269E1"/>
    <w:rsid w:val="00644881"/>
    <w:rsid w:val="006453FA"/>
    <w:rsid w:val="006758DE"/>
    <w:rsid w:val="006E5943"/>
    <w:rsid w:val="006F009C"/>
    <w:rsid w:val="00702B94"/>
    <w:rsid w:val="00711731"/>
    <w:rsid w:val="00712668"/>
    <w:rsid w:val="007170FE"/>
    <w:rsid w:val="00753CF2"/>
    <w:rsid w:val="00756AF0"/>
    <w:rsid w:val="00756D86"/>
    <w:rsid w:val="007622C8"/>
    <w:rsid w:val="007678B1"/>
    <w:rsid w:val="00770A78"/>
    <w:rsid w:val="007A104E"/>
    <w:rsid w:val="007A55E4"/>
    <w:rsid w:val="007B08A2"/>
    <w:rsid w:val="007D337B"/>
    <w:rsid w:val="00835C10"/>
    <w:rsid w:val="00850E31"/>
    <w:rsid w:val="00851604"/>
    <w:rsid w:val="00854073"/>
    <w:rsid w:val="00870256"/>
    <w:rsid w:val="008723E0"/>
    <w:rsid w:val="00881823"/>
    <w:rsid w:val="00881AC6"/>
    <w:rsid w:val="008936F6"/>
    <w:rsid w:val="0089372A"/>
    <w:rsid w:val="008B3F9B"/>
    <w:rsid w:val="008C2D78"/>
    <w:rsid w:val="008D7A71"/>
    <w:rsid w:val="008F0D30"/>
    <w:rsid w:val="009176A0"/>
    <w:rsid w:val="009232A6"/>
    <w:rsid w:val="00931D05"/>
    <w:rsid w:val="00952F41"/>
    <w:rsid w:val="00965B0D"/>
    <w:rsid w:val="00976B3A"/>
    <w:rsid w:val="00976E2D"/>
    <w:rsid w:val="00983F36"/>
    <w:rsid w:val="00991601"/>
    <w:rsid w:val="00995643"/>
    <w:rsid w:val="009A40EA"/>
    <w:rsid w:val="009B12BB"/>
    <w:rsid w:val="009E0FF5"/>
    <w:rsid w:val="009F5CCC"/>
    <w:rsid w:val="00A110FD"/>
    <w:rsid w:val="00A122C6"/>
    <w:rsid w:val="00A141BE"/>
    <w:rsid w:val="00A160B6"/>
    <w:rsid w:val="00A24667"/>
    <w:rsid w:val="00A24A9A"/>
    <w:rsid w:val="00A55855"/>
    <w:rsid w:val="00A77E77"/>
    <w:rsid w:val="00AC554C"/>
    <w:rsid w:val="00AF157C"/>
    <w:rsid w:val="00B31F78"/>
    <w:rsid w:val="00B52E79"/>
    <w:rsid w:val="00B64726"/>
    <w:rsid w:val="00B710CA"/>
    <w:rsid w:val="00B742DD"/>
    <w:rsid w:val="00BA0A42"/>
    <w:rsid w:val="00BC5B14"/>
    <w:rsid w:val="00BF2E35"/>
    <w:rsid w:val="00BF34AB"/>
    <w:rsid w:val="00C0186F"/>
    <w:rsid w:val="00C049B1"/>
    <w:rsid w:val="00C07DEB"/>
    <w:rsid w:val="00C25D1E"/>
    <w:rsid w:val="00C56C72"/>
    <w:rsid w:val="00C60C46"/>
    <w:rsid w:val="00C91CA5"/>
    <w:rsid w:val="00CA3343"/>
    <w:rsid w:val="00CA6AA8"/>
    <w:rsid w:val="00CB5DBC"/>
    <w:rsid w:val="00CB77DA"/>
    <w:rsid w:val="00CC5CC9"/>
    <w:rsid w:val="00CE68C1"/>
    <w:rsid w:val="00D04D97"/>
    <w:rsid w:val="00D07558"/>
    <w:rsid w:val="00D1669C"/>
    <w:rsid w:val="00D21C37"/>
    <w:rsid w:val="00D24049"/>
    <w:rsid w:val="00D56E64"/>
    <w:rsid w:val="00D61D98"/>
    <w:rsid w:val="00D62095"/>
    <w:rsid w:val="00D731A8"/>
    <w:rsid w:val="00DC0420"/>
    <w:rsid w:val="00DF6DBF"/>
    <w:rsid w:val="00E0640A"/>
    <w:rsid w:val="00E14C45"/>
    <w:rsid w:val="00E238DB"/>
    <w:rsid w:val="00E25662"/>
    <w:rsid w:val="00E3048A"/>
    <w:rsid w:val="00E54621"/>
    <w:rsid w:val="00E61A2C"/>
    <w:rsid w:val="00E70729"/>
    <w:rsid w:val="00E95401"/>
    <w:rsid w:val="00EA4731"/>
    <w:rsid w:val="00EB798D"/>
    <w:rsid w:val="00EC24D9"/>
    <w:rsid w:val="00EE0A57"/>
    <w:rsid w:val="00F05BF9"/>
    <w:rsid w:val="00F15CB9"/>
    <w:rsid w:val="00F205B5"/>
    <w:rsid w:val="00F42952"/>
    <w:rsid w:val="00F70F3E"/>
    <w:rsid w:val="00F74E0C"/>
    <w:rsid w:val="00F822C8"/>
    <w:rsid w:val="00F86139"/>
    <w:rsid w:val="00FA7123"/>
    <w:rsid w:val="00FB30E6"/>
    <w:rsid w:val="00FB4198"/>
    <w:rsid w:val="00FC3B77"/>
    <w:rsid w:val="00FF12B4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37F5D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paragraph">
    <w:name w:val="paragraph"/>
    <w:basedOn w:val="Normal"/>
    <w:rsid w:val="009A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A40EA"/>
  </w:style>
  <w:style w:type="character" w:customStyle="1" w:styleId="eop">
    <w:name w:val="eop"/>
    <w:basedOn w:val="Fontepargpadro"/>
    <w:rsid w:val="009A40EA"/>
  </w:style>
  <w:style w:type="character" w:customStyle="1" w:styleId="tabchar">
    <w:name w:val="tabchar"/>
    <w:basedOn w:val="Fontepargpadro"/>
    <w:rsid w:val="009A40EA"/>
  </w:style>
  <w:style w:type="paragraph" w:styleId="Textodebalo">
    <w:name w:val="Balloon Text"/>
    <w:basedOn w:val="Normal"/>
    <w:link w:val="TextodebaloChar"/>
    <w:uiPriority w:val="99"/>
    <w:semiHidden/>
    <w:unhideWhenUsed/>
    <w:rsid w:val="0095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F41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76B3A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983F36"/>
    <w:rPr>
      <w:color w:val="808080"/>
    </w:rPr>
  </w:style>
  <w:style w:type="character" w:customStyle="1" w:styleId="Estilo1">
    <w:name w:val="Estilo1"/>
    <w:basedOn w:val="Fontepargpadro"/>
    <w:uiPriority w:val="1"/>
    <w:rsid w:val="0000051D"/>
    <w:rPr>
      <w:rFonts w:ascii="Arial" w:hAnsi="Arial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ubr.gov.b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33F1A-0D6E-4215-8F6A-243D320E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2021-12-06T13:13:00Z</cp:lastPrinted>
  <dcterms:created xsi:type="dcterms:W3CDTF">2022-02-25T13:57:00Z</dcterms:created>
  <dcterms:modified xsi:type="dcterms:W3CDTF">2022-02-25T13:57:00Z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