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EA00" w14:textId="77777777" w:rsidR="00F67774" w:rsidRPr="00F67774" w:rsidRDefault="00F67774" w:rsidP="00F67774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F67774">
        <w:rPr>
          <w:rFonts w:ascii="Calibri" w:eastAsia="Times New Roman" w:hAnsi="Calibri"/>
          <w:color w:val="auto"/>
          <w:spacing w:val="-1"/>
          <w:sz w:val="24"/>
          <w:szCs w:val="24"/>
        </w:rPr>
        <w:t xml:space="preserve">PORTARIA NORMATIVA N° 37, DE 15 DE MAIO DE </w:t>
      </w:r>
      <w:r w:rsidRPr="00F67774">
        <w:rPr>
          <w:rFonts w:ascii="Calibri" w:eastAsia="Times New Roman" w:hAnsi="Calibri"/>
          <w:color w:val="auto"/>
          <w:spacing w:val="-2"/>
          <w:sz w:val="24"/>
          <w:szCs w:val="24"/>
        </w:rPr>
        <w:t>2</w:t>
      </w:r>
      <w:r w:rsidRPr="00F67774">
        <w:rPr>
          <w:rFonts w:ascii="Calibri" w:eastAsia="Times New Roman" w:hAnsi="Calibri"/>
          <w:color w:val="auto"/>
          <w:sz w:val="24"/>
          <w:szCs w:val="24"/>
        </w:rPr>
        <w:t>0</w:t>
      </w:r>
      <w:r w:rsidRPr="00F67774">
        <w:rPr>
          <w:rFonts w:ascii="Calibri" w:eastAsia="Times New Roman" w:hAnsi="Calibri"/>
          <w:color w:val="auto"/>
          <w:spacing w:val="1"/>
          <w:sz w:val="24"/>
          <w:szCs w:val="24"/>
        </w:rPr>
        <w:t>15</w:t>
      </w:r>
    </w:p>
    <w:p w14:paraId="63F1D5C5" w14:textId="77777777" w:rsidR="00F67774" w:rsidRPr="00F67774" w:rsidRDefault="00F67774" w:rsidP="00F67774">
      <w:pPr>
        <w:suppressAutoHyphens/>
        <w:autoSpaceDN w:val="0"/>
        <w:spacing w:after="0" w:line="240" w:lineRule="auto"/>
        <w:ind w:right="1762" w:firstLine="708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4FA2C341" w14:textId="77777777" w:rsidR="00F67774" w:rsidRPr="00F67774" w:rsidRDefault="00F67774" w:rsidP="00F67774">
      <w:pPr>
        <w:suppressAutoHyphens/>
        <w:autoSpaceDN w:val="0"/>
        <w:spacing w:after="0" w:line="240" w:lineRule="auto"/>
        <w:ind w:right="1762" w:firstLine="708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3229628A" w14:textId="77777777" w:rsidR="00F67774" w:rsidRPr="00F67774" w:rsidRDefault="00F67774" w:rsidP="00F67774">
      <w:pPr>
        <w:suppressAutoHyphens/>
        <w:autoSpaceDN w:val="0"/>
        <w:spacing w:after="0" w:line="240" w:lineRule="auto"/>
        <w:ind w:left="4253" w:right="-42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F67774">
        <w:rPr>
          <w:rFonts w:ascii="Calibri" w:eastAsia="Times New Roman" w:hAnsi="Calibri"/>
          <w:b w:val="0"/>
          <w:color w:val="auto"/>
          <w:sz w:val="24"/>
          <w:szCs w:val="24"/>
        </w:rPr>
        <w:t>Regulamenta o pagamento parcelado de valores de anuidades em atraso, relativas ao exercício vigente, devidos por pessoas físicas e jurídicas, e dá outras providências.</w:t>
      </w:r>
    </w:p>
    <w:p w14:paraId="78B61E5F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7DB82555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1C7D33C7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F67774">
        <w:rPr>
          <w:rFonts w:ascii="Calibri" w:eastAsia="Times New Roman" w:hAnsi="Calibri"/>
          <w:b w:val="0"/>
          <w:color w:val="auto"/>
          <w:sz w:val="24"/>
          <w:szCs w:val="24"/>
        </w:rPr>
        <w:t>O Presidente em exercício do Conselho de Arquitetura e Urbanismo do Brasil (CAU/BR), no uso das atribuições que lhe conferem o art. 29, inciso III da Lei n° 12.378, de 31 de dezembro de 2010, e o art. 70 do Regimento Geral aprovado pela Resolução CAU/BR n° 33, de 6 de setembro de 2012, e tendo em vista os prazos e condições para pagamento de anuidades fixados na Resolução n° 61, de 7 de novembro de 2013, alterada pela Resolução n° 69, de 27 de dezembro de 2013;</w:t>
      </w:r>
    </w:p>
    <w:p w14:paraId="0A38238D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pacing w:val="-1"/>
          <w:sz w:val="24"/>
          <w:szCs w:val="24"/>
        </w:rPr>
      </w:pPr>
    </w:p>
    <w:p w14:paraId="26B88BED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pacing w:val="-1"/>
          <w:sz w:val="24"/>
          <w:szCs w:val="24"/>
        </w:rPr>
      </w:pPr>
    </w:p>
    <w:p w14:paraId="10DCC350" w14:textId="77777777" w:rsidR="00F67774" w:rsidRPr="00F67774" w:rsidRDefault="00F67774" w:rsidP="00F67774">
      <w:pPr>
        <w:suppressAutoHyphens/>
        <w:autoSpaceDN w:val="0"/>
        <w:spacing w:after="0" w:line="240" w:lineRule="auto"/>
        <w:ind w:right="7432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F67774">
        <w:rPr>
          <w:rFonts w:ascii="Calibri" w:eastAsia="Times New Roman" w:hAnsi="Calibri"/>
          <w:color w:val="auto"/>
          <w:spacing w:val="-1"/>
          <w:sz w:val="24"/>
          <w:szCs w:val="24"/>
        </w:rPr>
        <w:t>R</w:t>
      </w:r>
      <w:r w:rsidRPr="00F67774">
        <w:rPr>
          <w:rFonts w:ascii="Calibri" w:eastAsia="Times New Roman" w:hAnsi="Calibri"/>
          <w:color w:val="auto"/>
          <w:sz w:val="24"/>
          <w:szCs w:val="24"/>
        </w:rPr>
        <w:t>ES</w:t>
      </w:r>
      <w:r w:rsidRPr="00F67774">
        <w:rPr>
          <w:rFonts w:ascii="Calibri" w:eastAsia="Times New Roman" w:hAnsi="Calibri"/>
          <w:color w:val="auto"/>
          <w:spacing w:val="1"/>
          <w:sz w:val="24"/>
          <w:szCs w:val="24"/>
        </w:rPr>
        <w:t>O</w:t>
      </w:r>
      <w:r w:rsidRPr="00F67774">
        <w:rPr>
          <w:rFonts w:ascii="Calibri" w:eastAsia="Times New Roman" w:hAnsi="Calibri"/>
          <w:color w:val="auto"/>
          <w:spacing w:val="-1"/>
          <w:sz w:val="24"/>
          <w:szCs w:val="24"/>
        </w:rPr>
        <w:t>L</w:t>
      </w:r>
      <w:r w:rsidRPr="00F67774">
        <w:rPr>
          <w:rFonts w:ascii="Calibri" w:eastAsia="Times New Roman" w:hAnsi="Calibri"/>
          <w:color w:val="auto"/>
          <w:sz w:val="24"/>
          <w:szCs w:val="24"/>
        </w:rPr>
        <w:t>VE:</w:t>
      </w:r>
    </w:p>
    <w:p w14:paraId="003DA118" w14:textId="77777777" w:rsidR="00F67774" w:rsidRPr="00F67774" w:rsidRDefault="00F67774" w:rsidP="00F67774">
      <w:pPr>
        <w:suppressAutoHyphens/>
        <w:autoSpaceDN w:val="0"/>
        <w:spacing w:after="0" w:line="240" w:lineRule="auto"/>
        <w:ind w:right="74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5759BEB4" w14:textId="77777777" w:rsidR="00F67774" w:rsidRPr="00F67774" w:rsidRDefault="00F67774" w:rsidP="00F67774">
      <w:pPr>
        <w:suppressAutoHyphens/>
        <w:autoSpaceDN w:val="0"/>
        <w:spacing w:after="0" w:line="240" w:lineRule="auto"/>
        <w:ind w:right="74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</w:p>
    <w:p w14:paraId="28F5E6F2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F67774">
        <w:rPr>
          <w:rFonts w:ascii="Calibri" w:eastAsia="Times New Roman" w:hAnsi="Calibri"/>
          <w:b w:val="0"/>
          <w:color w:val="auto"/>
          <w:sz w:val="24"/>
          <w:szCs w:val="24"/>
        </w:rPr>
        <w:t>Art. 1° Os valores devidos por pessoas físicas e jurídicas, relativos a anuidades do exercício vigente em atraso, não pagos nos prazos e condições previstos nas normas próprias editadas pelo CAU/BR, poderão, desde que requerido pelo interessado, ser parcelados e pagos nos termos previstos nesta Portaria Normativa.</w:t>
      </w:r>
    </w:p>
    <w:p w14:paraId="7CA994D2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10BF445D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F67774">
        <w:rPr>
          <w:rFonts w:ascii="Calibri" w:eastAsia="Times New Roman" w:hAnsi="Calibri"/>
          <w:b w:val="0"/>
          <w:color w:val="auto"/>
          <w:sz w:val="24"/>
          <w:szCs w:val="24"/>
        </w:rPr>
        <w:t>Art. 2° Os valores das anuidades em atraso, relativamente ao exercício em vigência, serão calculados, consolidados e parcelados na forma das disposições dos parágrafos deste artigo.</w:t>
      </w:r>
    </w:p>
    <w:p w14:paraId="14AE51DE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7E878052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F67774">
        <w:rPr>
          <w:rFonts w:ascii="Calibri" w:eastAsia="Times New Roman" w:hAnsi="Calibri"/>
          <w:b w:val="0"/>
          <w:color w:val="auto"/>
          <w:sz w:val="24"/>
          <w:szCs w:val="24"/>
        </w:rPr>
        <w:t>§ 1° A consolidação dos débitos de anuidades, referentes ao exercício de 2015, será feita no último dia do mês anterior àquele em que seja requerido o parcelamento, tomando-se como referência o valor histórico da anuidade, ou o valor remanescente de parcelas não pagas, considerando-se o vencimento em 31 de maio de 2015.</w:t>
      </w:r>
    </w:p>
    <w:p w14:paraId="2F52BF5A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1483B963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F67774">
        <w:rPr>
          <w:rFonts w:ascii="Calibri" w:eastAsia="Times New Roman" w:hAnsi="Calibri"/>
          <w:b w:val="0"/>
          <w:color w:val="auto"/>
          <w:sz w:val="24"/>
          <w:szCs w:val="24"/>
        </w:rPr>
        <w:t>§ 2° Os valores históricos de anuidades, referentes ao exercício 2015, quando requerido o parcelamento depois do mês de junho de 2015, serão acrescidos de juros equivalentes à variação da Taxa Referencial do Sistema Especial de Liquidação e de Custódia (SELIC), calculada desde o primeiro dia posterior ao vencimento indicado no § 1° antecedente até o último dia do mês anterior àquele em que seja requerido o parcelamento.</w:t>
      </w:r>
    </w:p>
    <w:p w14:paraId="1C6BCEB4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6EE58AA8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F67774">
        <w:rPr>
          <w:rFonts w:ascii="Calibri" w:eastAsia="Times New Roman" w:hAnsi="Calibri"/>
          <w:b w:val="0"/>
          <w:color w:val="auto"/>
          <w:sz w:val="24"/>
          <w:szCs w:val="24"/>
        </w:rPr>
        <w:t>§ 3° O valor consolidado será dividido em até 5 (cinco) parcelas, às quais serão acrescidos os seguintes encargos:</w:t>
      </w:r>
    </w:p>
    <w:p w14:paraId="770542DE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1FE337F6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F67774">
        <w:rPr>
          <w:rFonts w:ascii="Calibri" w:eastAsia="Times New Roman" w:hAnsi="Calibri"/>
          <w:b w:val="0"/>
          <w:color w:val="auto"/>
          <w:sz w:val="24"/>
          <w:szCs w:val="24"/>
        </w:rPr>
        <w:t xml:space="preserve">I - </w:t>
      </w:r>
      <w:proofErr w:type="gramStart"/>
      <w:r w:rsidRPr="00F67774">
        <w:rPr>
          <w:rFonts w:ascii="Calibri" w:eastAsia="Times New Roman" w:hAnsi="Calibri"/>
          <w:b w:val="0"/>
          <w:color w:val="auto"/>
          <w:sz w:val="24"/>
          <w:szCs w:val="24"/>
        </w:rPr>
        <w:t>na</w:t>
      </w:r>
      <w:proofErr w:type="gramEnd"/>
      <w:r w:rsidRPr="00F67774">
        <w:rPr>
          <w:rFonts w:ascii="Calibri" w:eastAsia="Times New Roman" w:hAnsi="Calibri"/>
          <w:b w:val="0"/>
          <w:color w:val="auto"/>
          <w:sz w:val="24"/>
          <w:szCs w:val="24"/>
        </w:rPr>
        <w:t xml:space="preserve"> primeira parcela:</w:t>
      </w:r>
    </w:p>
    <w:p w14:paraId="6AE68ED6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2A02A9F8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F67774">
        <w:rPr>
          <w:rFonts w:ascii="Calibri" w:eastAsia="Times New Roman" w:hAnsi="Calibri"/>
          <w:b w:val="0"/>
          <w:color w:val="auto"/>
          <w:sz w:val="24"/>
          <w:szCs w:val="24"/>
        </w:rPr>
        <w:t>a) juros de mora de 1% (um por cento), referente ao encargo de atualização correspondente ao mês do pagamento;</w:t>
      </w:r>
    </w:p>
    <w:p w14:paraId="433F5D3E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F67774">
        <w:rPr>
          <w:rFonts w:ascii="Calibri" w:eastAsia="Times New Roman" w:hAnsi="Calibri"/>
          <w:b w:val="0"/>
          <w:color w:val="auto"/>
          <w:sz w:val="24"/>
          <w:szCs w:val="24"/>
        </w:rPr>
        <w:t>b) multa de mora de até 20% (vinte por cento), respeitado o disposto no § 4° deste artigo;</w:t>
      </w:r>
    </w:p>
    <w:p w14:paraId="70E8FEAB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357EDC95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F67774">
        <w:rPr>
          <w:rFonts w:ascii="Calibri" w:eastAsia="Times New Roman" w:hAnsi="Calibri"/>
          <w:b w:val="0"/>
          <w:color w:val="auto"/>
          <w:sz w:val="24"/>
          <w:szCs w:val="24"/>
        </w:rPr>
        <w:t xml:space="preserve">II - </w:t>
      </w:r>
      <w:proofErr w:type="gramStart"/>
      <w:r w:rsidRPr="00F67774">
        <w:rPr>
          <w:rFonts w:ascii="Calibri" w:eastAsia="Times New Roman" w:hAnsi="Calibri"/>
          <w:b w:val="0"/>
          <w:color w:val="auto"/>
          <w:sz w:val="24"/>
          <w:szCs w:val="24"/>
        </w:rPr>
        <w:t>a</w:t>
      </w:r>
      <w:proofErr w:type="gramEnd"/>
      <w:r w:rsidRPr="00F67774">
        <w:rPr>
          <w:rFonts w:ascii="Calibri" w:eastAsia="Times New Roman" w:hAnsi="Calibri"/>
          <w:b w:val="0"/>
          <w:color w:val="auto"/>
          <w:sz w:val="24"/>
          <w:szCs w:val="24"/>
        </w:rPr>
        <w:t xml:space="preserve"> partir da segunda parcela, inclusive, até a última:</w:t>
      </w:r>
    </w:p>
    <w:p w14:paraId="5EE120B6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7DB0C51F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F67774">
        <w:rPr>
          <w:rFonts w:ascii="Calibri" w:eastAsia="Times New Roman" w:hAnsi="Calibri"/>
          <w:b w:val="0"/>
          <w:color w:val="auto"/>
          <w:sz w:val="24"/>
          <w:szCs w:val="24"/>
        </w:rPr>
        <w:t>a) juros equivalentes à variação da Taxa Referencial do Sistema Especial de Liquidação e de Custódia (SELIC), calculada desde o primeiro dia posterior ao da consolidação do débito até o último dia do mês anterior ao mês do vencimento da parcela;</w:t>
      </w:r>
    </w:p>
    <w:p w14:paraId="018742C2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3D18AFC5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F67774">
        <w:rPr>
          <w:rFonts w:ascii="Calibri" w:eastAsia="Times New Roman" w:hAnsi="Calibri"/>
          <w:b w:val="0"/>
          <w:color w:val="auto"/>
          <w:sz w:val="24"/>
          <w:szCs w:val="24"/>
        </w:rPr>
        <w:t>b) juros de mora de 1% (um por cento) referente ao encargo de atualização correspondente ao mês do pagamento;</w:t>
      </w:r>
    </w:p>
    <w:p w14:paraId="771BE13F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039D1A89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F67774">
        <w:rPr>
          <w:rFonts w:ascii="Calibri" w:eastAsia="Times New Roman" w:hAnsi="Calibri"/>
          <w:b w:val="0"/>
          <w:color w:val="auto"/>
          <w:sz w:val="24"/>
          <w:szCs w:val="24"/>
        </w:rPr>
        <w:t>c) multa de mora de até 20% (vinte por cento), respeitado o disposto no § 4° deste artigo.</w:t>
      </w:r>
    </w:p>
    <w:p w14:paraId="3D0FBBEF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1FA98237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F67774">
        <w:rPr>
          <w:rFonts w:ascii="Calibri" w:eastAsia="Times New Roman" w:hAnsi="Calibri"/>
          <w:b w:val="0"/>
          <w:color w:val="auto"/>
          <w:sz w:val="24"/>
          <w:szCs w:val="24"/>
        </w:rPr>
        <w:t>§ 4° A multa de mora de que trata o § 3° deste artigo será fixada nos percentuais seguintes, nos casos de parcelas a serem pagas nos prazos sucessivamente indicados:</w:t>
      </w:r>
    </w:p>
    <w:p w14:paraId="44F528E9" w14:textId="77777777" w:rsidR="00F67774" w:rsidRPr="00F67774" w:rsidRDefault="00F67774" w:rsidP="00F67774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0C2F3D94" w14:textId="77777777" w:rsidR="00F67774" w:rsidRPr="00F67774" w:rsidRDefault="00F67774" w:rsidP="00F67774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  <w:r w:rsidRPr="00F67774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 xml:space="preserve">a) 2% (dois por cento), para pagamentos realizados até o último dia útil do mês de junho do exercício em vigência; </w:t>
      </w:r>
    </w:p>
    <w:p w14:paraId="0B59FC75" w14:textId="77777777" w:rsidR="00F67774" w:rsidRPr="00F67774" w:rsidRDefault="00F67774" w:rsidP="00F67774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1636D5FE" w14:textId="77777777" w:rsidR="00F67774" w:rsidRPr="00F67774" w:rsidRDefault="00F67774" w:rsidP="00F67774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  <w:r w:rsidRPr="00F67774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 xml:space="preserve">b) 5% (cinco por cento), para pagamentos realizados até o último dia útil do mês de julho do exercício em vigência; </w:t>
      </w:r>
    </w:p>
    <w:p w14:paraId="50BC41AC" w14:textId="77777777" w:rsidR="00F67774" w:rsidRPr="00F67774" w:rsidRDefault="00F67774" w:rsidP="00F67774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61303980" w14:textId="77777777" w:rsidR="00F67774" w:rsidRPr="00F67774" w:rsidRDefault="00F67774" w:rsidP="00F67774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  <w:r w:rsidRPr="00F67774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 xml:space="preserve">c) 8% (oito por cento), para pagamentos realizados até o último dia útil do mês de agosto do exercício em vigência; </w:t>
      </w:r>
    </w:p>
    <w:p w14:paraId="121AD16C" w14:textId="77777777" w:rsidR="00F67774" w:rsidRPr="00F67774" w:rsidRDefault="00F67774" w:rsidP="00F67774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29E0E19F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  <w:r w:rsidRPr="00F67774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 xml:space="preserve">d) 10% (dez por cento), para pagamentos realizados até o último dia útil do mês de setembro do exercício em vigência; </w:t>
      </w:r>
    </w:p>
    <w:p w14:paraId="333C4BE2" w14:textId="77777777" w:rsidR="00F67774" w:rsidRPr="00F67774" w:rsidRDefault="00F67774" w:rsidP="00F67774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2B37DCA4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  <w:r w:rsidRPr="00F67774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e) 20% (vinte por cento), para pagamentos realizados a partir do mês de outubro do exercício em vigência.</w:t>
      </w:r>
    </w:p>
    <w:p w14:paraId="19185A9E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56592D79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F67774">
        <w:rPr>
          <w:rFonts w:ascii="Calibri" w:eastAsia="Times New Roman" w:hAnsi="Calibri"/>
          <w:b w:val="0"/>
          <w:color w:val="auto"/>
          <w:sz w:val="24"/>
          <w:szCs w:val="24"/>
        </w:rPr>
        <w:t>Art. 3° Qualquer parcela em atraso poderá ser paga posteriormente ao seu vencimento, desde que aplicados, no mês do pagamento, os critérios de atualização seguintes:</w:t>
      </w:r>
    </w:p>
    <w:p w14:paraId="36325F23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457895EF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F67774">
        <w:rPr>
          <w:rFonts w:ascii="Calibri" w:eastAsia="Times New Roman" w:hAnsi="Calibri"/>
          <w:b w:val="0"/>
          <w:color w:val="auto"/>
          <w:sz w:val="24"/>
          <w:szCs w:val="24"/>
        </w:rPr>
        <w:t>a) juros equivalentes à variação da Taxa Referencial do Sistema Especial de Liquidação e de Custódia (SELIC), calculada desde o primeiro dia posterior ao da consolidação do débito até o último dia do mês anterior ao mês do vencimento da parcela;</w:t>
      </w:r>
    </w:p>
    <w:p w14:paraId="3E1CD1F5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72AF7F90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F67774">
        <w:rPr>
          <w:rFonts w:ascii="Calibri" w:eastAsia="Times New Roman" w:hAnsi="Calibri"/>
          <w:b w:val="0"/>
          <w:color w:val="auto"/>
          <w:sz w:val="24"/>
          <w:szCs w:val="24"/>
        </w:rPr>
        <w:t>b) juros de mora de 1% (um por cento) referente ao encargo de atualização correspondente ao mês do pagamento;</w:t>
      </w:r>
    </w:p>
    <w:p w14:paraId="51BDB62A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76025706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F67774">
        <w:rPr>
          <w:rFonts w:ascii="Calibri" w:eastAsia="Times New Roman" w:hAnsi="Calibri"/>
          <w:b w:val="0"/>
          <w:color w:val="auto"/>
          <w:sz w:val="24"/>
          <w:szCs w:val="24"/>
        </w:rPr>
        <w:t>c) multa de mora de até 20% (vinte por cento), respeitado o disposto no § 4° do artigo 2° antecedente.</w:t>
      </w:r>
    </w:p>
    <w:p w14:paraId="52D1855A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4AF5B76B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F67774">
        <w:rPr>
          <w:rFonts w:ascii="Calibri" w:eastAsia="Times New Roman" w:hAnsi="Calibri"/>
          <w:b w:val="0"/>
          <w:color w:val="auto"/>
          <w:sz w:val="24"/>
          <w:szCs w:val="24"/>
        </w:rPr>
        <w:t>Art. 4° As multas previstas nos artigos 2° e 3° incidirão sobre o valor principal acrescido dos encargos de juros.</w:t>
      </w:r>
    </w:p>
    <w:p w14:paraId="4F8A6906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0BEBED44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F67774">
        <w:rPr>
          <w:rFonts w:ascii="Calibri" w:eastAsia="Times New Roman" w:hAnsi="Calibri"/>
          <w:b w:val="0"/>
          <w:color w:val="auto"/>
          <w:sz w:val="24"/>
          <w:szCs w:val="24"/>
        </w:rPr>
        <w:lastRenderedPageBreak/>
        <w:t>Art. 5° O cálculo do encargo relativo à variação da Taxa Referencial do Sistema Especial de Liquidação e de Custódia (SELIC) previsto no art. 2°, § 2° e § 3°, inciso II, letra “a”, e no art. 3°, letra “a”, será feito considerando a taxa anual divulgada pelo Banco Central do Brasil e vigente no primeiro dia do mês da formalização do parcelamento, a qual será projetada para a incidência nas parcelas vincendas.</w:t>
      </w:r>
    </w:p>
    <w:p w14:paraId="74F9F442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341C8EC6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F67774">
        <w:rPr>
          <w:rFonts w:ascii="Calibri" w:eastAsia="Times New Roman" w:hAnsi="Calibri"/>
          <w:b w:val="0"/>
          <w:color w:val="auto"/>
          <w:sz w:val="24"/>
          <w:szCs w:val="24"/>
        </w:rPr>
        <w:t xml:space="preserve">Art. 6° Os documentos bancários para pagamento de anuidades em atraso deverão ser emitidos pelo profissional ou pelo agente da pessoa jurídica no Sistema de Informação e Comunicação dos Conselhos de Arquitetura e Urbanismo (SICCAU – Ambiente Profissional). </w:t>
      </w:r>
    </w:p>
    <w:p w14:paraId="469E1314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394EB53E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F67774">
        <w:rPr>
          <w:rFonts w:ascii="Calibri" w:eastAsia="Times New Roman" w:hAnsi="Calibri"/>
          <w:b w:val="0"/>
          <w:color w:val="auto"/>
          <w:sz w:val="24"/>
          <w:szCs w:val="24"/>
        </w:rPr>
        <w:t>Art. 7° Esta Portaria Normativa entra em vigor em 1° de junho de 2015.</w:t>
      </w:r>
    </w:p>
    <w:p w14:paraId="1B8BD03C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5DC056ED" w14:textId="77777777" w:rsidR="00F67774" w:rsidRPr="00F67774" w:rsidRDefault="00F67774" w:rsidP="00F6777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F67774">
        <w:rPr>
          <w:rFonts w:ascii="Calibri" w:eastAsia="Times New Roman" w:hAnsi="Calibri"/>
          <w:b w:val="0"/>
          <w:color w:val="auto"/>
          <w:sz w:val="24"/>
          <w:szCs w:val="24"/>
        </w:rPr>
        <w:t>Brasília, 15 de maio de 2015.</w:t>
      </w:r>
    </w:p>
    <w:p w14:paraId="36D3A6BA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70B0053C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2BC5BC92" w14:textId="77777777" w:rsidR="00F67774" w:rsidRPr="00F67774" w:rsidRDefault="00F67774" w:rsidP="00F6777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</w:p>
    <w:p w14:paraId="5BDFE48F" w14:textId="77777777" w:rsidR="00F67774" w:rsidRPr="00F67774" w:rsidRDefault="00F67774" w:rsidP="00F6777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F67774">
        <w:rPr>
          <w:rFonts w:ascii="Calibri" w:eastAsia="Times New Roman" w:hAnsi="Calibri"/>
          <w:color w:val="auto"/>
          <w:sz w:val="24"/>
          <w:szCs w:val="24"/>
        </w:rPr>
        <w:t>ANDERSON FIORETI DE MENEZES</w:t>
      </w:r>
    </w:p>
    <w:p w14:paraId="375032A4" w14:textId="77777777" w:rsidR="00F67774" w:rsidRPr="00F67774" w:rsidRDefault="00F67774" w:rsidP="00F67774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F67774">
        <w:rPr>
          <w:rFonts w:ascii="Calibri" w:eastAsia="Times New Roman" w:hAnsi="Calibri"/>
          <w:b w:val="0"/>
          <w:color w:val="auto"/>
          <w:sz w:val="24"/>
          <w:szCs w:val="24"/>
        </w:rPr>
        <w:t>Presidente em Exercício do CAU/BR</w:t>
      </w:r>
    </w:p>
    <w:p w14:paraId="31FD97D3" w14:textId="279639EC" w:rsidR="001F1C41" w:rsidRPr="00F67774" w:rsidRDefault="001F1C41" w:rsidP="00F67774"/>
    <w:sectPr w:rsidR="001F1C41" w:rsidRPr="00F67774" w:rsidSect="004866D0">
      <w:headerReference w:type="default" r:id="rId11"/>
      <w:footerReference w:type="default" r:id="rId12"/>
      <w:pgSz w:w="11906" w:h="16838"/>
      <w:pgMar w:top="1276" w:right="1134" w:bottom="1134" w:left="1276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5A340" w14:textId="77777777" w:rsidR="000E7B66" w:rsidRDefault="000E7B66" w:rsidP="00EE0A57">
      <w:pPr>
        <w:spacing w:after="0" w:line="240" w:lineRule="auto"/>
      </w:pPr>
      <w:r>
        <w:separator/>
      </w:r>
    </w:p>
  </w:endnote>
  <w:endnote w:type="continuationSeparator" w:id="0">
    <w:p w14:paraId="6852978D" w14:textId="77777777" w:rsidR="000E7B66" w:rsidRDefault="000E7B66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0AE1" w14:textId="1F394DF2" w:rsidR="00E0640A" w:rsidRPr="00DA59B2" w:rsidRDefault="000E7B66" w:rsidP="00DA59B2">
    <w:pPr>
      <w:pStyle w:val="Rodap"/>
      <w:jc w:val="right"/>
      <w:rPr>
        <w:b w:val="0"/>
        <w:bCs/>
        <w:color w:val="1B6469"/>
      </w:rPr>
    </w:pPr>
    <w:sdt>
      <w:sdtPr>
        <w:rPr>
          <w:b w:val="0"/>
          <w:bCs/>
        </w:rPr>
        <w:id w:val="1606461699"/>
        <w:docPartObj>
          <w:docPartGallery w:val="Page Numbers (Bottom of Page)"/>
          <w:docPartUnique/>
        </w:docPartObj>
      </w:sdtPr>
      <w:sdtEndPr>
        <w:rPr>
          <w:color w:val="1B6469"/>
        </w:rPr>
      </w:sdtEndPr>
      <w:sdtContent>
        <w:r w:rsidR="00314C0D" w:rsidRPr="007A55E4">
          <w:rPr>
            <w:b w:val="0"/>
            <w:bCs/>
            <w:color w:val="1B6469"/>
          </w:rPr>
          <w:fldChar w:fldCharType="begin"/>
        </w:r>
        <w:r w:rsidR="00314C0D" w:rsidRPr="007A55E4">
          <w:rPr>
            <w:b w:val="0"/>
            <w:bCs/>
            <w:color w:val="1B6469"/>
          </w:rPr>
          <w:instrText>PAGE   \* MERGEFORMAT</w:instrText>
        </w:r>
        <w:r w:rsidR="00314C0D" w:rsidRPr="007A55E4">
          <w:rPr>
            <w:b w:val="0"/>
            <w:bCs/>
            <w:color w:val="1B6469"/>
          </w:rPr>
          <w:fldChar w:fldCharType="separate"/>
        </w:r>
        <w:r w:rsidR="004866D0">
          <w:rPr>
            <w:b w:val="0"/>
            <w:bCs/>
            <w:noProof/>
            <w:color w:val="1B6469"/>
          </w:rPr>
          <w:t>2</w:t>
        </w:r>
        <w:r w:rsidR="00314C0D" w:rsidRPr="007A55E4">
          <w:rPr>
            <w:b w:val="0"/>
            <w:bCs/>
            <w:color w:val="1B6469"/>
          </w:rPr>
          <w:fldChar w:fldCharType="end"/>
        </w:r>
      </w:sdtContent>
    </w:sdt>
    <w:r w:rsidR="00756AF0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30" name="Imagem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B637" w14:textId="77777777" w:rsidR="000E7B66" w:rsidRDefault="000E7B66" w:rsidP="00EE0A57">
      <w:pPr>
        <w:spacing w:after="0" w:line="240" w:lineRule="auto"/>
      </w:pPr>
      <w:r>
        <w:separator/>
      </w:r>
    </w:p>
  </w:footnote>
  <w:footnote w:type="continuationSeparator" w:id="0">
    <w:p w14:paraId="2BE0043D" w14:textId="77777777" w:rsidR="000E7B66" w:rsidRDefault="000E7B66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293B" w14:textId="258940EC" w:rsidR="00C91CA5" w:rsidRPr="00345B66" w:rsidRDefault="00EA4731" w:rsidP="00E2296E">
    <w:pPr>
      <w:spacing w:after="0" w:line="276" w:lineRule="auto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CA5" w:rsidRPr="00345B66">
      <w:rPr>
        <w:color w:val="FFFFFF" w:themeColor="background1"/>
        <w:sz w:val="12"/>
        <w:szCs w:val="12"/>
      </w:rPr>
      <w:t>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31B72"/>
    <w:multiLevelType w:val="hybridMultilevel"/>
    <w:tmpl w:val="3F1A1C66"/>
    <w:lvl w:ilvl="0" w:tplc="0416000F">
      <w:start w:val="1"/>
      <w:numFmt w:val="decimal"/>
      <w:lvlText w:val="%1."/>
      <w:lvlJc w:val="left"/>
      <w:pPr>
        <w:ind w:left="2848" w:hanging="360"/>
      </w:pPr>
    </w:lvl>
    <w:lvl w:ilvl="1" w:tplc="04160019" w:tentative="1">
      <w:start w:val="1"/>
      <w:numFmt w:val="lowerLetter"/>
      <w:lvlText w:val="%2."/>
      <w:lvlJc w:val="left"/>
      <w:pPr>
        <w:ind w:left="3568" w:hanging="360"/>
      </w:pPr>
    </w:lvl>
    <w:lvl w:ilvl="2" w:tplc="0416001B" w:tentative="1">
      <w:start w:val="1"/>
      <w:numFmt w:val="lowerRoman"/>
      <w:lvlText w:val="%3."/>
      <w:lvlJc w:val="right"/>
      <w:pPr>
        <w:ind w:left="4288" w:hanging="180"/>
      </w:pPr>
    </w:lvl>
    <w:lvl w:ilvl="3" w:tplc="0416000F" w:tentative="1">
      <w:start w:val="1"/>
      <w:numFmt w:val="decimal"/>
      <w:lvlText w:val="%4."/>
      <w:lvlJc w:val="left"/>
      <w:pPr>
        <w:ind w:left="5008" w:hanging="360"/>
      </w:pPr>
    </w:lvl>
    <w:lvl w:ilvl="4" w:tplc="04160019" w:tentative="1">
      <w:start w:val="1"/>
      <w:numFmt w:val="lowerLetter"/>
      <w:lvlText w:val="%5."/>
      <w:lvlJc w:val="left"/>
      <w:pPr>
        <w:ind w:left="5728" w:hanging="360"/>
      </w:pPr>
    </w:lvl>
    <w:lvl w:ilvl="5" w:tplc="0416001B" w:tentative="1">
      <w:start w:val="1"/>
      <w:numFmt w:val="lowerRoman"/>
      <w:lvlText w:val="%6."/>
      <w:lvlJc w:val="right"/>
      <w:pPr>
        <w:ind w:left="6448" w:hanging="180"/>
      </w:pPr>
    </w:lvl>
    <w:lvl w:ilvl="6" w:tplc="0416000F" w:tentative="1">
      <w:start w:val="1"/>
      <w:numFmt w:val="decimal"/>
      <w:lvlText w:val="%7."/>
      <w:lvlJc w:val="left"/>
      <w:pPr>
        <w:ind w:left="7168" w:hanging="360"/>
      </w:pPr>
    </w:lvl>
    <w:lvl w:ilvl="7" w:tplc="04160019" w:tentative="1">
      <w:start w:val="1"/>
      <w:numFmt w:val="lowerLetter"/>
      <w:lvlText w:val="%8."/>
      <w:lvlJc w:val="left"/>
      <w:pPr>
        <w:ind w:left="7888" w:hanging="360"/>
      </w:pPr>
    </w:lvl>
    <w:lvl w:ilvl="8" w:tplc="0416001B" w:tentative="1">
      <w:start w:val="1"/>
      <w:numFmt w:val="lowerRoman"/>
      <w:lvlText w:val="%9."/>
      <w:lvlJc w:val="right"/>
      <w:pPr>
        <w:ind w:left="8608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57"/>
    <w:rsid w:val="00003F4A"/>
    <w:rsid w:val="0000572D"/>
    <w:rsid w:val="00037092"/>
    <w:rsid w:val="00054C0F"/>
    <w:rsid w:val="00082A85"/>
    <w:rsid w:val="000B5081"/>
    <w:rsid w:val="000B5EEF"/>
    <w:rsid w:val="000E7B66"/>
    <w:rsid w:val="000F0C06"/>
    <w:rsid w:val="00113E92"/>
    <w:rsid w:val="0013483D"/>
    <w:rsid w:val="001747C1"/>
    <w:rsid w:val="0019158C"/>
    <w:rsid w:val="0019689F"/>
    <w:rsid w:val="001F1C41"/>
    <w:rsid w:val="00226D06"/>
    <w:rsid w:val="00235DE8"/>
    <w:rsid w:val="002455B4"/>
    <w:rsid w:val="00247F5B"/>
    <w:rsid w:val="002537C8"/>
    <w:rsid w:val="0027293B"/>
    <w:rsid w:val="0029429B"/>
    <w:rsid w:val="00296F7E"/>
    <w:rsid w:val="002B1CD9"/>
    <w:rsid w:val="002C0927"/>
    <w:rsid w:val="002D5701"/>
    <w:rsid w:val="002D6631"/>
    <w:rsid w:val="002F128A"/>
    <w:rsid w:val="00314C0D"/>
    <w:rsid w:val="0031769F"/>
    <w:rsid w:val="003227B3"/>
    <w:rsid w:val="0032781C"/>
    <w:rsid w:val="00345B66"/>
    <w:rsid w:val="00367009"/>
    <w:rsid w:val="00385815"/>
    <w:rsid w:val="00387D02"/>
    <w:rsid w:val="003B20F2"/>
    <w:rsid w:val="003B4087"/>
    <w:rsid w:val="003D4129"/>
    <w:rsid w:val="003D6CA6"/>
    <w:rsid w:val="003F2EBD"/>
    <w:rsid w:val="003F6B20"/>
    <w:rsid w:val="00403B79"/>
    <w:rsid w:val="00406C14"/>
    <w:rsid w:val="004711C3"/>
    <w:rsid w:val="00474FA0"/>
    <w:rsid w:val="0047645D"/>
    <w:rsid w:val="004825ED"/>
    <w:rsid w:val="004866D0"/>
    <w:rsid w:val="004C0843"/>
    <w:rsid w:val="004C44C3"/>
    <w:rsid w:val="004D49F4"/>
    <w:rsid w:val="004D715C"/>
    <w:rsid w:val="00503414"/>
    <w:rsid w:val="00517F84"/>
    <w:rsid w:val="005406D7"/>
    <w:rsid w:val="00543B42"/>
    <w:rsid w:val="00565076"/>
    <w:rsid w:val="00570C6D"/>
    <w:rsid w:val="005C2E15"/>
    <w:rsid w:val="005C6ED4"/>
    <w:rsid w:val="005D17C0"/>
    <w:rsid w:val="005E7182"/>
    <w:rsid w:val="005F5034"/>
    <w:rsid w:val="005F6C15"/>
    <w:rsid w:val="00623F7E"/>
    <w:rsid w:val="006702E8"/>
    <w:rsid w:val="006758DE"/>
    <w:rsid w:val="006E5943"/>
    <w:rsid w:val="006F009C"/>
    <w:rsid w:val="006F74BD"/>
    <w:rsid w:val="00701E77"/>
    <w:rsid w:val="00702B94"/>
    <w:rsid w:val="00752F40"/>
    <w:rsid w:val="00756AF0"/>
    <w:rsid w:val="00756D86"/>
    <w:rsid w:val="007A55E4"/>
    <w:rsid w:val="00804D06"/>
    <w:rsid w:val="00812DFB"/>
    <w:rsid w:val="00846C62"/>
    <w:rsid w:val="00851604"/>
    <w:rsid w:val="00854073"/>
    <w:rsid w:val="00870256"/>
    <w:rsid w:val="008825C9"/>
    <w:rsid w:val="008936F6"/>
    <w:rsid w:val="0089372A"/>
    <w:rsid w:val="008C2D78"/>
    <w:rsid w:val="008C5AFF"/>
    <w:rsid w:val="008D7A71"/>
    <w:rsid w:val="009176A0"/>
    <w:rsid w:val="009234E7"/>
    <w:rsid w:val="00931D05"/>
    <w:rsid w:val="00976E2D"/>
    <w:rsid w:val="00982505"/>
    <w:rsid w:val="00983042"/>
    <w:rsid w:val="00991601"/>
    <w:rsid w:val="009B12BB"/>
    <w:rsid w:val="009C6D54"/>
    <w:rsid w:val="009D0C39"/>
    <w:rsid w:val="009D6C25"/>
    <w:rsid w:val="009F1FFA"/>
    <w:rsid w:val="009F5CCC"/>
    <w:rsid w:val="00A141BE"/>
    <w:rsid w:val="00A160B6"/>
    <w:rsid w:val="00A24667"/>
    <w:rsid w:val="00A400D2"/>
    <w:rsid w:val="00A70537"/>
    <w:rsid w:val="00AC554C"/>
    <w:rsid w:val="00AE5C12"/>
    <w:rsid w:val="00AF35EB"/>
    <w:rsid w:val="00B15894"/>
    <w:rsid w:val="00B31F78"/>
    <w:rsid w:val="00B3249A"/>
    <w:rsid w:val="00B52E79"/>
    <w:rsid w:val="00B64726"/>
    <w:rsid w:val="00B717A5"/>
    <w:rsid w:val="00B751A9"/>
    <w:rsid w:val="00BA0A42"/>
    <w:rsid w:val="00C049B1"/>
    <w:rsid w:val="00C07DEB"/>
    <w:rsid w:val="00C32928"/>
    <w:rsid w:val="00C40F30"/>
    <w:rsid w:val="00C56C72"/>
    <w:rsid w:val="00C60C46"/>
    <w:rsid w:val="00C91CA5"/>
    <w:rsid w:val="00C92E5D"/>
    <w:rsid w:val="00CA3343"/>
    <w:rsid w:val="00CB5DBC"/>
    <w:rsid w:val="00CB77DA"/>
    <w:rsid w:val="00CC27F4"/>
    <w:rsid w:val="00CD3205"/>
    <w:rsid w:val="00CE1565"/>
    <w:rsid w:val="00CE68C1"/>
    <w:rsid w:val="00D07558"/>
    <w:rsid w:val="00D1669C"/>
    <w:rsid w:val="00D21C37"/>
    <w:rsid w:val="00D44820"/>
    <w:rsid w:val="00D61D98"/>
    <w:rsid w:val="00D96740"/>
    <w:rsid w:val="00DA59B2"/>
    <w:rsid w:val="00DC4B9B"/>
    <w:rsid w:val="00DF0D19"/>
    <w:rsid w:val="00E0640A"/>
    <w:rsid w:val="00E2296E"/>
    <w:rsid w:val="00E25662"/>
    <w:rsid w:val="00E54621"/>
    <w:rsid w:val="00E61A2C"/>
    <w:rsid w:val="00E70729"/>
    <w:rsid w:val="00E91327"/>
    <w:rsid w:val="00EA1801"/>
    <w:rsid w:val="00EA4731"/>
    <w:rsid w:val="00EB4D70"/>
    <w:rsid w:val="00EC24D9"/>
    <w:rsid w:val="00EC6571"/>
    <w:rsid w:val="00EE0A57"/>
    <w:rsid w:val="00EF761A"/>
    <w:rsid w:val="00F14333"/>
    <w:rsid w:val="00F15E0B"/>
    <w:rsid w:val="00F27F75"/>
    <w:rsid w:val="00F42952"/>
    <w:rsid w:val="00F44922"/>
    <w:rsid w:val="00F67774"/>
    <w:rsid w:val="00F86139"/>
    <w:rsid w:val="00FA7123"/>
    <w:rsid w:val="00FB30E6"/>
    <w:rsid w:val="00FD38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Default">
    <w:name w:val="Default"/>
    <w:rsid w:val="00322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EC6571"/>
    <w:rPr>
      <w:b w:val="0"/>
      <w:bCs/>
    </w:rPr>
  </w:style>
  <w:style w:type="paragraph" w:styleId="NormalWeb">
    <w:name w:val="Normal (Web)"/>
    <w:basedOn w:val="Normal"/>
    <w:unhideWhenUsed/>
    <w:rsid w:val="00EC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93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729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29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29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293B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293B"/>
    <w:rPr>
      <w:bCs/>
      <w:sz w:val="20"/>
      <w:szCs w:val="20"/>
    </w:rPr>
  </w:style>
  <w:style w:type="paragraph" w:customStyle="1" w:styleId="texto1">
    <w:name w:val="texto1"/>
    <w:basedOn w:val="Normal"/>
    <w:rsid w:val="008C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D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3DB9-CF88-49A9-9250-4377F5F1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E3DB27-BB8E-41F3-B0C1-D476025A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Mayra Ricarte De Lima</cp:lastModifiedBy>
  <cp:revision>2</cp:revision>
  <cp:lastPrinted>2022-02-02T13:23:00Z</cp:lastPrinted>
  <dcterms:created xsi:type="dcterms:W3CDTF">2022-02-02T13:27:00Z</dcterms:created>
  <dcterms:modified xsi:type="dcterms:W3CDTF">2022-02-02T13:27:00Z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