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1" w:rsidRPr="00A339C1" w:rsidRDefault="00A339C1" w:rsidP="00A339C1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t-BR"/>
        </w:rPr>
        <w:t>PORTARIA NORMATIVA N° 26, DE 13 DE AGOSTO DE 2014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</w:t>
      </w:r>
    </w:p>
    <w:p w:rsidR="00A339C1" w:rsidRPr="00A339C1" w:rsidRDefault="00A339C1" w:rsidP="00A339C1">
      <w:pPr>
        <w:autoSpaceDE w:val="0"/>
        <w:spacing w:after="0" w:line="240" w:lineRule="auto"/>
        <w:ind w:left="4253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Regulamenta o pagamento parcelado de valores de anuidades em atraso, relativas aos exercícios de 2012, 2013 e 2014, devidos por pessoas físicas e jurídicas, e dá outras providências.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</w:t>
      </w:r>
    </w:p>
    <w:p w:rsidR="00A339C1" w:rsidRPr="00A339C1" w:rsidRDefault="00A339C1" w:rsidP="00A339C1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A339C1">
        <w:rPr>
          <w:rFonts w:ascii="Calibri" w:eastAsia="Times New Roman" w:hAnsi="Calibri" w:cs="Calibri"/>
          <w:sz w:val="24"/>
          <w:szCs w:val="24"/>
          <w:lang w:eastAsia="pt-BR"/>
        </w:rPr>
        <w:t>O presidente do Conselho de Arquitetura e Urbanismo do Brasil (CAU/BR), no uso das atribuições que lhe conferem o art. 29, inciso III da Lei n° 12.378, de 31 de dezembro de 2010, e o art. 70</w:t>
      </w:r>
      <w:r w:rsidRPr="00A339C1">
        <w:rPr>
          <w:rFonts w:ascii="Calibri" w:eastAsia="Times New Roman" w:hAnsi="Calibri"/>
          <w:color w:val="auto"/>
          <w:sz w:val="24"/>
          <w:szCs w:val="24"/>
        </w:rPr>
        <w:t xml:space="preserve"> do Regimento Geral aprovado pela Resolução CAU/BR n° 33, de 6 de setembro de 2012</w:t>
      </w:r>
      <w:r w:rsidRPr="00A339C1">
        <w:rPr>
          <w:rFonts w:ascii="Calibri" w:eastAsia="Times New Roman" w:hAnsi="Calibri" w:cs="Calibri"/>
          <w:sz w:val="24"/>
          <w:szCs w:val="24"/>
          <w:lang w:eastAsia="pt-BR"/>
        </w:rPr>
        <w:t>, e tendo em vista os prazos e condições para pagamento de anuidades fixados na Resolução n° 4, de 15 de dezembro de 2011, alterada  pela Resolução n° 11, de 30 de janeiro de 2012, e na Resolução n° 61, de 7 de novembro de 2013, alterada pela Resolução n° 69, de 27 de dezembro de 2013</w:t>
      </w:r>
      <w:r w:rsidRPr="00A339C1">
        <w:rPr>
          <w:rFonts w:ascii="Calibri" w:eastAsia="Times New Roman" w:hAnsi="Calibri" w:cs="Times New Roman"/>
          <w:color w:val="auto"/>
          <w:sz w:val="24"/>
          <w:szCs w:val="24"/>
        </w:rPr>
        <w:t>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RESOLVE: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Art. 1° Os valores devidos por pessoas físicas e jurídicas, relativos a anuidades em atraso, relativos aos exercícios de 2012, 2013 e 2014, não pagos nos prazos e condições previstos nas normas próprias editadas pelo CAU/BR, poderão, desde que requerido pelo interessado, ser parcelados e pagos nos termos previstos nesta Portaria Normativa.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Art. 2° Os valores das anuidades em atraso, relativamente aos exercícios de 2012 e 2013, serão calculados, consolidados e parcelados na forma das disposições dos parágrafos deste artigo.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§ 1° A consolidação dos débitos de anuidades, referentes ao exercício de 2012, será feita no último dia do mês anterior àquele em que seja requerido o parcelamento, tomando-se como referência o valor histórico da anuidade, ou o valor remanescente das parcelas não pagas, considerando-se o vencimento em </w:t>
      </w: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31 de março de 2012.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§ 2° A consolidação dos débitos de anuidades, referentes ao exercício de 2013, será feita no último dia do mês anterior àquele em que seja requerido o parcelamento, tomando-se como referência o valor histórico da anuidade, ou o valor remanescente das parcelas não pagas, considerando-se o vencimento em </w:t>
      </w: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31 de março de 2013.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3° Os valores históricos de anuidades, referentes aos exercícios de 2012 e 2013, serão acrescidos de juros equivalentes à variação da Taxa Referencial do Sistema Especial de Liquidação e de Custódia (SELIC), calculada desde o primeiro dia posterior aos vencimentos indicados, respectivamente, nos § 1° e § 2° antecedentes, até o último dia do mês anterior àquele em que seja requerido o parcelamento.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4° O valor consolidado será dividido em até 5 (cinco) parcelas, às quais serão acrescidos os seguintes encargos: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I - na primeira parcela: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lastRenderedPageBreak/>
        <w:t>a) juros de mora de 1% (um por cento), referente ao encargo de atualização correspondente ao mês do pagamento;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b) multa de mora de 20% (vinte por cento);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II - a partir da segunda parcela, inclusive, até a última: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a) juros equivalentes à variação da Taxa Referencial do Sistema Especial de Liquidação e de Custódia (SELIC), calculada desde o primeiro dia posterior ao da consolidação do débito até o último dia do mês anterior ao mês do vencimento da parcela;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b) juros de mora de 1% (um por cento) referente ao encargo de atualização correspondente ao mês do pagamento;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c) multa de mora de 20% (vinte por cento).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Art. 3° Os valores das anuidades em atraso, relativamente ao exercício de 2014, serão calculados, consolidados e parcelados na forma das disposições dos parágrafos deste artigo.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1° A consolidação dos débitos de anuidades, referentes ao exercício de 2014, será feita no último dia do mês anterior àquele em que seja requerido o parcelamento, tomando-se como referência o valor histórico da anuidade, ou o valor remanescente de parcelas não pagas, considerando-se o vencimento em 31 de maio de 2014.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2° Os valores históricos de anuidades, referentes ao exercício de 2014, serão acrescidos de juros equivalentes à variação da Taxa Referencial do Sistema Especial de Liquidação e de Custódia (SELIC), calculada desde o primeiro dia posterior ao vencimento indicado no § 1° antecedente até o último dia do mês anterior àquele em que seja requerido o parcelamento.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3° O valor consolidado será dividido em até 5 (cinco) parcelas, às quais serão acrescidos os seguintes encargos: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I - na primeira parcela: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a) juros de mora de 1% (um por cento), referente ao encargo de atualização correspondente ao mês do pagamento;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b) multa de mora de até 20% (vinte por cento), respeitado o disposto no § 4° deste artigo;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II - a partir da segunda parcela, inclusive, até a última: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a) juros equivalentes à variação da Taxa Referencial do Sistema Especial de Liquidação e de Custódia (SELIC), calculada desde o primeiro dia posterior ao da consolidação do débito até o último dia do mês anterior ao mês do vencimento da parcela;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lastRenderedPageBreak/>
        <w:t>b) juros de mora de 1% (um por cento) referente ao encargo de atualização correspondente ao mês do pagamento;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c) multa de mora de até 20% (vinte por cento), respeitado o disposto no § 4° deste artigo.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§ 4° A multa de mora de que trata o § 3° deste artigo será reduzida aos percentuais seguintes, nos casos de pagamentos nos prazos máximos sucessivamente indicados: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a) 8% (oito por cento), nas parcelas que forem pagas até o último dia do mês de agosto de 2014; e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b) 10% (dez por cento), nas parcelas que forem pagas até o último dia do mês de setembro de 2014.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Art. 4° O parcelamento das anuidades só será permitido: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I - se não houver débitos de exercícios anteriores;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II - havendo débitos de exercícios anteriores, estes também forem incluídos no parcelamento;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III - havendo débitos de exercícios anteriores já negociados e parcelados, o parcelamento esteja em dia.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Art. 5° Qualquer parcela em atraso poderá ser paga posteriormente ao seu vencimento, desde que aplicados, no mês do pagamento, os critérios de atualização seguintes: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a) </w:t>
      </w: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juros equivalentes à</w:t>
      </w: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 variação da Taxa Referencial do Sistema Especial de Liquidação e de Custódia (SELIC), calculada desde o primeiro dia posterior ao da consolidação do débito até o último dia do mês anterior ao mês do vencimento da parcela;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b) juros de mora de 1% (um por cento) referente ao encargo de atualização correspondente ao mês do pagamento;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c) multa de mora de 20% (vinte por cento), no caso dos débitos relativos aos exercícios de 2012 e 2013, e de até 20% (vinte por cento), respeitado o disposto no § 4° do artigo 3° antecedente, no caso de débitos relativos ao exercício de 2014.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Art. 6° As multas previstas nos artigos 2°, 3° e 5° incidirão sobre o valor principal acrescido dos encargos de juros.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Art. 7° O cálculo do encargo relativo à variação da Taxa Referencial do Sistema Especial de Liquidação e de Custódia (SELIC) previsto no § 4°, inciso II, alínea “a” do art. 2°, e no § 3°, inciso II, alínea “a” do art. 3° será feito considerando a taxa anual divulgada pelo Banco Central do Brasil e vigente no primeiro dia do mês da formalização do parcelamento, a qual será projetada para a incidência nas parcelas vincendas.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Art. 8° Os documentos bancários para pagamento de anuidades em atraso deverão ser emitidos pelo profissional ou pelo agente da pessoa jurídica no Sistema de Informação e Comunicação dos Conselhos de Arquitetura e Urbanismo (SICCAU – Ambiente Profissional).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Art. 9° Esta Portaria Normativa entra em vigor em 18 de agosto de 2014.</w:t>
      </w:r>
    </w:p>
    <w:p w:rsid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bookmarkStart w:id="0" w:name="_GoBack"/>
      <w:bookmarkEnd w:id="0"/>
    </w:p>
    <w:p w:rsid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>Brasília</w:t>
      </w: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, 13</w:t>
      </w:r>
      <w:r w:rsidRPr="00A339C1">
        <w:rPr>
          <w:rFonts w:ascii="Calibri" w:eastAsia="Times New Roman" w:hAnsi="Calibri" w:cs="Calibri"/>
          <w:bCs/>
          <w:color w:val="FF0000"/>
          <w:sz w:val="24"/>
          <w:szCs w:val="24"/>
          <w:lang w:eastAsia="pt-BR"/>
        </w:rPr>
        <w:t xml:space="preserve"> </w:t>
      </w:r>
      <w:r w:rsidRPr="00A339C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de agosto</w:t>
      </w: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de 2014.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  </w:t>
      </w:r>
    </w:p>
    <w:p w:rsidR="00A339C1" w:rsidRPr="00A339C1" w:rsidRDefault="00A339C1" w:rsidP="00A339C1">
      <w:pPr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A339C1" w:rsidRPr="00A339C1" w:rsidRDefault="00A339C1" w:rsidP="00A339C1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A339C1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HAROLDO PINHEIRO VILLAR DE QUEIROZ</w:t>
      </w:r>
    </w:p>
    <w:p w:rsidR="000C27E4" w:rsidRPr="000C27E4" w:rsidRDefault="00A339C1" w:rsidP="00A339C1">
      <w:pPr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F6CB1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      </w:t>
      </w:r>
      <w:r w:rsidRPr="008F6CB1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Presidente</w:t>
      </w:r>
    </w:p>
    <w:p w:rsidR="00E5175B" w:rsidRPr="00587A40" w:rsidRDefault="00E5175B" w:rsidP="00587A40"/>
    <w:sectPr w:rsidR="00E5175B" w:rsidRPr="00587A4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24" w:rsidRDefault="000E1F24">
      <w:pPr>
        <w:spacing w:after="0" w:line="240" w:lineRule="auto"/>
      </w:pPr>
      <w:r>
        <w:separator/>
      </w:r>
    </w:p>
  </w:endnote>
  <w:endnote w:type="continuationSeparator" w:id="0">
    <w:p w:rsidR="000E1F24" w:rsidRDefault="000E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0E1F24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24" w:rsidRDefault="000E1F24">
      <w:pPr>
        <w:spacing w:after="0" w:line="240" w:lineRule="auto"/>
      </w:pPr>
      <w:r>
        <w:separator/>
      </w:r>
    </w:p>
  </w:footnote>
  <w:footnote w:type="continuationSeparator" w:id="0">
    <w:p w:rsidR="000E1F24" w:rsidRDefault="000E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0C27E4"/>
    <w:rsid w:val="000E1F24"/>
    <w:rsid w:val="001D3F52"/>
    <w:rsid w:val="00246FF8"/>
    <w:rsid w:val="00254DA3"/>
    <w:rsid w:val="002F7019"/>
    <w:rsid w:val="003344E4"/>
    <w:rsid w:val="003457FB"/>
    <w:rsid w:val="003B347C"/>
    <w:rsid w:val="00511A9E"/>
    <w:rsid w:val="00587A40"/>
    <w:rsid w:val="005B374D"/>
    <w:rsid w:val="005E0760"/>
    <w:rsid w:val="006467C6"/>
    <w:rsid w:val="00650432"/>
    <w:rsid w:val="006968FD"/>
    <w:rsid w:val="00733C2C"/>
    <w:rsid w:val="007352A5"/>
    <w:rsid w:val="007D0F56"/>
    <w:rsid w:val="007E0EE5"/>
    <w:rsid w:val="007F07A8"/>
    <w:rsid w:val="00835BFE"/>
    <w:rsid w:val="008F6546"/>
    <w:rsid w:val="008F6CB1"/>
    <w:rsid w:val="009C5E04"/>
    <w:rsid w:val="00A020F5"/>
    <w:rsid w:val="00A339C1"/>
    <w:rsid w:val="00A430EE"/>
    <w:rsid w:val="00B95398"/>
    <w:rsid w:val="00C006A7"/>
    <w:rsid w:val="00D14321"/>
    <w:rsid w:val="00D51C11"/>
    <w:rsid w:val="00D63BD2"/>
    <w:rsid w:val="00DB0FAB"/>
    <w:rsid w:val="00DD447D"/>
    <w:rsid w:val="00DE657C"/>
    <w:rsid w:val="00DF269D"/>
    <w:rsid w:val="00DF7C4E"/>
    <w:rsid w:val="00E5175B"/>
    <w:rsid w:val="00E81F86"/>
    <w:rsid w:val="00EC585B"/>
    <w:rsid w:val="00EE47F0"/>
    <w:rsid w:val="00EE68E9"/>
    <w:rsid w:val="00F00D0D"/>
    <w:rsid w:val="00F341BF"/>
    <w:rsid w:val="00F842C0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2022-02-01T14:47:00Z</cp:lastPrinted>
  <dcterms:created xsi:type="dcterms:W3CDTF">2022-02-01T15:16:00Z</dcterms:created>
  <dcterms:modified xsi:type="dcterms:W3CDTF">2022-02-01T15:16:00Z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