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A8" w:rsidRPr="007F07A8" w:rsidRDefault="007F07A8" w:rsidP="007F07A8">
      <w:pPr>
        <w:spacing w:after="0" w:line="240" w:lineRule="auto"/>
        <w:jc w:val="center"/>
        <w:rPr>
          <w:rFonts w:ascii="Calibri" w:eastAsia="Times New Roman" w:hAnsi="Calibri"/>
          <w:b/>
          <w:color w:val="auto"/>
          <w:sz w:val="24"/>
          <w:szCs w:val="24"/>
        </w:rPr>
      </w:pPr>
      <w:bookmarkStart w:id="0" w:name="_GoBack"/>
      <w:r w:rsidRPr="007F07A8">
        <w:rPr>
          <w:rFonts w:ascii="Calibri" w:eastAsia="Times New Roman" w:hAnsi="Calibri"/>
          <w:b/>
          <w:color w:val="auto"/>
          <w:sz w:val="24"/>
          <w:szCs w:val="24"/>
        </w:rPr>
        <w:t>PORTARIA NORMATIVA N° 21, DE 19 DE MARÇO DE 2014</w:t>
      </w:r>
    </w:p>
    <w:bookmarkEnd w:id="0"/>
    <w:p w:rsidR="007F07A8" w:rsidRPr="007F07A8" w:rsidRDefault="007F07A8" w:rsidP="007F07A8">
      <w:pPr>
        <w:spacing w:after="0" w:line="240" w:lineRule="auto"/>
        <w:jc w:val="center"/>
        <w:rPr>
          <w:rFonts w:ascii="Calibri" w:eastAsia="Times New Roman" w:hAnsi="Calibri"/>
          <w:b/>
          <w:color w:val="auto"/>
          <w:sz w:val="24"/>
          <w:szCs w:val="24"/>
        </w:rPr>
      </w:pPr>
    </w:p>
    <w:p w:rsidR="007F07A8" w:rsidRPr="007F07A8" w:rsidRDefault="007F07A8" w:rsidP="007F07A8">
      <w:pPr>
        <w:spacing w:after="0" w:line="240" w:lineRule="auto"/>
        <w:jc w:val="center"/>
        <w:rPr>
          <w:rFonts w:ascii="Calibri" w:eastAsia="Times New Roman" w:hAnsi="Calibri"/>
          <w:b/>
          <w:color w:val="auto"/>
          <w:sz w:val="24"/>
          <w:szCs w:val="24"/>
        </w:rPr>
      </w:pPr>
    </w:p>
    <w:p w:rsidR="007F07A8" w:rsidRPr="007F07A8" w:rsidRDefault="007F07A8" w:rsidP="007F07A8">
      <w:pPr>
        <w:spacing w:after="0" w:line="240" w:lineRule="auto"/>
        <w:ind w:left="4253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7F07A8">
        <w:rPr>
          <w:rFonts w:ascii="Calibri" w:eastAsia="Times New Roman" w:hAnsi="Calibri"/>
          <w:color w:val="auto"/>
          <w:sz w:val="24"/>
          <w:szCs w:val="24"/>
        </w:rPr>
        <w:t xml:space="preserve">Extingue a gratificação de função pelo exercício das atividades de coordenação das Assessorias das Comissões Permanentes e Especiais do CAU/BR. </w:t>
      </w:r>
    </w:p>
    <w:p w:rsidR="007F07A8" w:rsidRPr="007F07A8" w:rsidRDefault="007F07A8" w:rsidP="007F07A8">
      <w:pPr>
        <w:spacing w:after="0" w:line="240" w:lineRule="auto"/>
        <w:ind w:left="3686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7F07A8" w:rsidRPr="007F07A8" w:rsidRDefault="007F07A8" w:rsidP="007F07A8">
      <w:pPr>
        <w:spacing w:after="0" w:line="240" w:lineRule="auto"/>
        <w:ind w:left="3686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7F07A8" w:rsidRPr="007F07A8" w:rsidRDefault="007F07A8" w:rsidP="007F07A8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7F07A8">
        <w:rPr>
          <w:rFonts w:ascii="Calibri" w:eastAsia="Times New Roman" w:hAnsi="Calibri"/>
          <w:color w:val="auto"/>
          <w:sz w:val="24"/>
          <w:szCs w:val="24"/>
        </w:rPr>
        <w:t>O Presidente do Conselho de Arquitetura e Urbanismo do Brasil (CAU/BR), no exercício das competências que lhe conferem o art. 29, inciso III da Lei n° 12.378, de 31 de dezembro de 2010, e o art. 70 do Regimento Geral aprovado pela Resolução CAU/BR n° 33, de 6 de setembro de 2012;</w:t>
      </w:r>
    </w:p>
    <w:p w:rsidR="007F07A8" w:rsidRPr="007F07A8" w:rsidRDefault="007F07A8" w:rsidP="007F07A8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7F07A8" w:rsidRPr="007F07A8" w:rsidRDefault="007F07A8" w:rsidP="007F07A8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7F07A8" w:rsidRPr="007F07A8" w:rsidRDefault="007F07A8" w:rsidP="007F07A8">
      <w:pPr>
        <w:spacing w:after="0" w:line="240" w:lineRule="auto"/>
        <w:jc w:val="both"/>
        <w:rPr>
          <w:rFonts w:ascii="Calibri" w:eastAsia="Times New Roman" w:hAnsi="Calibri"/>
          <w:b/>
          <w:color w:val="auto"/>
          <w:sz w:val="24"/>
          <w:szCs w:val="24"/>
        </w:rPr>
      </w:pPr>
      <w:r w:rsidRPr="007F07A8">
        <w:rPr>
          <w:rFonts w:ascii="Calibri" w:eastAsia="Times New Roman" w:hAnsi="Calibri"/>
          <w:b/>
          <w:color w:val="auto"/>
          <w:sz w:val="24"/>
          <w:szCs w:val="24"/>
        </w:rPr>
        <w:t>RESOLVE:</w:t>
      </w:r>
    </w:p>
    <w:p w:rsidR="007F07A8" w:rsidRPr="007F07A8" w:rsidRDefault="007F07A8" w:rsidP="007F07A8">
      <w:pPr>
        <w:spacing w:after="0" w:line="240" w:lineRule="auto"/>
        <w:jc w:val="both"/>
        <w:rPr>
          <w:rFonts w:ascii="Calibri" w:eastAsia="Times New Roman" w:hAnsi="Calibri"/>
          <w:b/>
          <w:color w:val="auto"/>
          <w:sz w:val="24"/>
          <w:szCs w:val="24"/>
        </w:rPr>
      </w:pPr>
    </w:p>
    <w:p w:rsidR="007F07A8" w:rsidRPr="007F07A8" w:rsidRDefault="007F07A8" w:rsidP="007F07A8">
      <w:pPr>
        <w:spacing w:after="0" w:line="240" w:lineRule="auto"/>
        <w:jc w:val="both"/>
        <w:rPr>
          <w:rFonts w:ascii="Calibri" w:eastAsia="Times New Roman" w:hAnsi="Calibri"/>
          <w:b/>
          <w:color w:val="auto"/>
          <w:sz w:val="24"/>
          <w:szCs w:val="24"/>
        </w:rPr>
      </w:pPr>
    </w:p>
    <w:p w:rsidR="007F07A8" w:rsidRPr="007F07A8" w:rsidRDefault="007F07A8" w:rsidP="007F07A8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7F07A8">
        <w:rPr>
          <w:rFonts w:ascii="Calibri" w:eastAsia="Times New Roman" w:hAnsi="Calibri"/>
          <w:color w:val="auto"/>
          <w:sz w:val="24"/>
          <w:szCs w:val="24"/>
        </w:rPr>
        <w:t>Art. 1° Extinguir, no âmbito do Quadro Provisório de Pessoal do Conselho de Arquitetura e Urbanismo do Brasil (CAU/BR), a gratificação de função pelo desempenho das atividades de coordenação das Assessorias das Comissões Permanentes e Especiais do CAU/BR, a partir de 1° de abril 2014.</w:t>
      </w:r>
    </w:p>
    <w:p w:rsidR="007F07A8" w:rsidRPr="007F07A8" w:rsidRDefault="007F07A8" w:rsidP="007F07A8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7F07A8" w:rsidRPr="007F07A8" w:rsidRDefault="007F07A8" w:rsidP="007F07A8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7F07A8">
        <w:rPr>
          <w:rFonts w:ascii="Calibri" w:eastAsia="Times New Roman" w:hAnsi="Calibri"/>
          <w:color w:val="auto"/>
          <w:sz w:val="24"/>
          <w:szCs w:val="24"/>
        </w:rPr>
        <w:t>Art. 2° Esta Portaria Normativa entra em vigor nesta data, com efeitos financeiros a partir de 1° de abril de 2014.</w:t>
      </w:r>
    </w:p>
    <w:p w:rsidR="007F07A8" w:rsidRPr="007F07A8" w:rsidRDefault="007F07A8" w:rsidP="007F07A8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7F07A8" w:rsidRPr="007F07A8" w:rsidRDefault="007F07A8" w:rsidP="007F07A8">
      <w:pPr>
        <w:spacing w:after="0" w:line="240" w:lineRule="auto"/>
        <w:jc w:val="center"/>
        <w:rPr>
          <w:rFonts w:ascii="Calibri" w:eastAsia="Times New Roman" w:hAnsi="Calibri"/>
          <w:color w:val="auto"/>
          <w:sz w:val="24"/>
          <w:szCs w:val="24"/>
        </w:rPr>
      </w:pPr>
      <w:r w:rsidRPr="007F07A8">
        <w:rPr>
          <w:rFonts w:ascii="Calibri" w:eastAsia="Times New Roman" w:hAnsi="Calibri"/>
          <w:color w:val="auto"/>
          <w:sz w:val="24"/>
          <w:szCs w:val="24"/>
        </w:rPr>
        <w:t>Brasília, 19 de março de 2014.</w:t>
      </w:r>
    </w:p>
    <w:p w:rsidR="007F07A8" w:rsidRPr="007F07A8" w:rsidRDefault="007F07A8" w:rsidP="007F07A8">
      <w:pPr>
        <w:spacing w:after="0" w:line="240" w:lineRule="auto"/>
        <w:jc w:val="center"/>
        <w:rPr>
          <w:rFonts w:ascii="Calibri" w:eastAsia="Times New Roman" w:hAnsi="Calibri"/>
          <w:color w:val="auto"/>
          <w:sz w:val="24"/>
          <w:szCs w:val="24"/>
        </w:rPr>
      </w:pPr>
    </w:p>
    <w:p w:rsidR="007F07A8" w:rsidRPr="007F07A8" w:rsidRDefault="007F07A8" w:rsidP="007F07A8">
      <w:pPr>
        <w:spacing w:after="0" w:line="240" w:lineRule="auto"/>
        <w:jc w:val="center"/>
        <w:rPr>
          <w:rFonts w:ascii="Calibri" w:eastAsia="Times New Roman" w:hAnsi="Calibri"/>
          <w:color w:val="auto"/>
          <w:sz w:val="24"/>
          <w:szCs w:val="24"/>
        </w:rPr>
      </w:pPr>
    </w:p>
    <w:p w:rsidR="007F07A8" w:rsidRPr="007F07A8" w:rsidRDefault="007F07A8" w:rsidP="007F07A8">
      <w:pPr>
        <w:spacing w:after="0" w:line="240" w:lineRule="auto"/>
        <w:jc w:val="center"/>
        <w:rPr>
          <w:rFonts w:ascii="Calibri" w:eastAsia="Times New Roman" w:hAnsi="Calibri"/>
          <w:b/>
          <w:color w:val="auto"/>
          <w:sz w:val="24"/>
          <w:szCs w:val="24"/>
        </w:rPr>
      </w:pPr>
    </w:p>
    <w:p w:rsidR="007F07A8" w:rsidRPr="007F07A8" w:rsidRDefault="007F07A8" w:rsidP="007F07A8">
      <w:pPr>
        <w:spacing w:after="0" w:line="240" w:lineRule="auto"/>
        <w:jc w:val="center"/>
        <w:rPr>
          <w:rFonts w:ascii="Calibri" w:eastAsia="Times New Roman" w:hAnsi="Calibri"/>
          <w:b/>
          <w:color w:val="auto"/>
          <w:sz w:val="24"/>
          <w:szCs w:val="24"/>
        </w:rPr>
      </w:pPr>
      <w:r w:rsidRPr="007F07A8">
        <w:rPr>
          <w:rFonts w:ascii="Calibri" w:eastAsia="Times New Roman" w:hAnsi="Calibri"/>
          <w:b/>
          <w:color w:val="auto"/>
          <w:sz w:val="24"/>
          <w:szCs w:val="24"/>
        </w:rPr>
        <w:t>HAROLDO PINHEIRO VILLAR DE QUEIROZ</w:t>
      </w:r>
    </w:p>
    <w:p w:rsidR="007F07A8" w:rsidRPr="007F07A8" w:rsidRDefault="007F07A8" w:rsidP="007F07A8">
      <w:pPr>
        <w:spacing w:after="0" w:line="240" w:lineRule="auto"/>
        <w:jc w:val="center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7F07A8">
        <w:rPr>
          <w:rFonts w:ascii="Calibri" w:eastAsia="Times New Roman" w:hAnsi="Calibri"/>
          <w:color w:val="auto"/>
          <w:sz w:val="24"/>
          <w:szCs w:val="24"/>
        </w:rPr>
        <w:t xml:space="preserve">Presidente do CAU/BR </w:t>
      </w:r>
    </w:p>
    <w:p w:rsidR="00E5175B" w:rsidRPr="00587A40" w:rsidRDefault="00E5175B" w:rsidP="00587A40"/>
    <w:sectPr w:rsidR="00E5175B" w:rsidRPr="00587A40">
      <w:headerReference w:type="default" r:id="rId7"/>
      <w:footerReference w:type="default" r:id="rId8"/>
      <w:pgSz w:w="11906" w:h="16838"/>
      <w:pgMar w:top="1560" w:right="1134" w:bottom="1134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B1" w:rsidRDefault="003D72B1">
      <w:pPr>
        <w:spacing w:after="0" w:line="240" w:lineRule="auto"/>
      </w:pPr>
      <w:r>
        <w:separator/>
      </w:r>
    </w:p>
  </w:endnote>
  <w:endnote w:type="continuationSeparator" w:id="0">
    <w:p w:rsidR="003D72B1" w:rsidRDefault="003D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3D72B1">
    <w:pPr>
      <w:pStyle w:val="Rodap"/>
      <w:jc w:val="right"/>
      <w:rPr>
        <w:b/>
        <w:bCs/>
        <w:color w:val="1B6469"/>
      </w:rPr>
    </w:pPr>
  </w:p>
  <w:p w:rsidR="007E5DE9" w:rsidRDefault="00E81F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155576</wp:posOffset>
          </wp:positionV>
          <wp:extent cx="7560003" cy="719998"/>
          <wp:effectExtent l="0" t="0" r="2847" b="3902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B1" w:rsidRDefault="003D72B1">
      <w:pPr>
        <w:spacing w:after="0" w:line="240" w:lineRule="auto"/>
      </w:pPr>
      <w:r>
        <w:separator/>
      </w:r>
    </w:p>
  </w:footnote>
  <w:footnote w:type="continuationSeparator" w:id="0">
    <w:p w:rsidR="003D72B1" w:rsidRDefault="003D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E81F86">
    <w:pPr>
      <w:spacing w:after="0" w:line="276" w:lineRule="auto"/>
      <w:jc w:val="center"/>
    </w:pPr>
    <w:r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-1072518</wp:posOffset>
          </wp:positionH>
          <wp:positionV relativeFrom="paragraph">
            <wp:posOffset>-1064891</wp:posOffset>
          </wp:positionV>
          <wp:extent cx="7560003" cy="1081433"/>
          <wp:effectExtent l="0" t="0" r="2847" b="4417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8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10814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2"/>
        <w:szCs w:val="12"/>
      </w:rPr>
      <w:t>SERVIÇO PÚBLICO FEDERAL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CAU/BR - Conselho de Arquitetura e Urbanismo do Brasil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226"/>
    <w:multiLevelType w:val="multilevel"/>
    <w:tmpl w:val="6A2C8F8E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1">
    <w:nsid w:val="1CBB6AFB"/>
    <w:multiLevelType w:val="multilevel"/>
    <w:tmpl w:val="2438D8D6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4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2">
    <w:nsid w:val="3220202E"/>
    <w:multiLevelType w:val="multilevel"/>
    <w:tmpl w:val="8D92BA22"/>
    <w:lvl w:ilvl="0">
      <w:start w:val="1"/>
      <w:numFmt w:val="upperRoman"/>
      <w:lvlText w:val="%1"/>
      <w:lvlJc w:val="left"/>
      <w:pPr>
        <w:ind w:left="102" w:hanging="152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2"/>
      </w:pPr>
    </w:lvl>
    <w:lvl w:ilvl="2">
      <w:numFmt w:val="bullet"/>
      <w:lvlText w:val="•"/>
      <w:lvlJc w:val="left"/>
      <w:pPr>
        <w:ind w:left="1993" w:hanging="152"/>
      </w:pPr>
    </w:lvl>
    <w:lvl w:ilvl="3">
      <w:numFmt w:val="bullet"/>
      <w:lvlText w:val="•"/>
      <w:lvlJc w:val="left"/>
      <w:pPr>
        <w:ind w:left="2939" w:hanging="152"/>
      </w:pPr>
    </w:lvl>
    <w:lvl w:ilvl="4">
      <w:numFmt w:val="bullet"/>
      <w:lvlText w:val="•"/>
      <w:lvlJc w:val="left"/>
      <w:pPr>
        <w:ind w:left="3886" w:hanging="152"/>
      </w:pPr>
    </w:lvl>
    <w:lvl w:ilvl="5">
      <w:numFmt w:val="bullet"/>
      <w:lvlText w:val="•"/>
      <w:lvlJc w:val="left"/>
      <w:pPr>
        <w:ind w:left="4833" w:hanging="152"/>
      </w:pPr>
    </w:lvl>
    <w:lvl w:ilvl="6">
      <w:numFmt w:val="bullet"/>
      <w:lvlText w:val="•"/>
      <w:lvlJc w:val="left"/>
      <w:pPr>
        <w:ind w:left="5779" w:hanging="152"/>
      </w:pPr>
    </w:lvl>
    <w:lvl w:ilvl="7">
      <w:numFmt w:val="bullet"/>
      <w:lvlText w:val="•"/>
      <w:lvlJc w:val="left"/>
      <w:pPr>
        <w:ind w:left="6726" w:hanging="152"/>
      </w:pPr>
    </w:lvl>
    <w:lvl w:ilvl="8">
      <w:numFmt w:val="bullet"/>
      <w:lvlText w:val="•"/>
      <w:lvlJc w:val="left"/>
      <w:pPr>
        <w:ind w:left="7673" w:hanging="152"/>
      </w:pPr>
    </w:lvl>
  </w:abstractNum>
  <w:abstractNum w:abstractNumId="3">
    <w:nsid w:val="4A515AF1"/>
    <w:multiLevelType w:val="multilevel"/>
    <w:tmpl w:val="19D66DE0"/>
    <w:lvl w:ilvl="0">
      <w:start w:val="3"/>
      <w:numFmt w:val="upperRoman"/>
      <w:lvlText w:val="%1"/>
      <w:lvlJc w:val="left"/>
      <w:pPr>
        <w:ind w:left="102" w:hanging="279"/>
      </w:pPr>
      <w:rPr>
        <w:rFonts w:ascii="Calibri" w:eastAsia="Calibri" w:hAnsi="Calibri" w:cs="Calibri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279"/>
      </w:pPr>
    </w:lvl>
    <w:lvl w:ilvl="2">
      <w:numFmt w:val="bullet"/>
      <w:lvlText w:val="•"/>
      <w:lvlJc w:val="left"/>
      <w:pPr>
        <w:ind w:left="1993" w:hanging="279"/>
      </w:pPr>
    </w:lvl>
    <w:lvl w:ilvl="3">
      <w:numFmt w:val="bullet"/>
      <w:lvlText w:val="•"/>
      <w:lvlJc w:val="left"/>
      <w:pPr>
        <w:ind w:left="2939" w:hanging="279"/>
      </w:pPr>
    </w:lvl>
    <w:lvl w:ilvl="4">
      <w:numFmt w:val="bullet"/>
      <w:lvlText w:val="•"/>
      <w:lvlJc w:val="left"/>
      <w:pPr>
        <w:ind w:left="3886" w:hanging="279"/>
      </w:pPr>
    </w:lvl>
    <w:lvl w:ilvl="5">
      <w:numFmt w:val="bullet"/>
      <w:lvlText w:val="•"/>
      <w:lvlJc w:val="left"/>
      <w:pPr>
        <w:ind w:left="4833" w:hanging="279"/>
      </w:pPr>
    </w:lvl>
    <w:lvl w:ilvl="6">
      <w:numFmt w:val="bullet"/>
      <w:lvlText w:val="•"/>
      <w:lvlJc w:val="left"/>
      <w:pPr>
        <w:ind w:left="5779" w:hanging="279"/>
      </w:pPr>
    </w:lvl>
    <w:lvl w:ilvl="7">
      <w:numFmt w:val="bullet"/>
      <w:lvlText w:val="•"/>
      <w:lvlJc w:val="left"/>
      <w:pPr>
        <w:ind w:left="6726" w:hanging="279"/>
      </w:pPr>
    </w:lvl>
    <w:lvl w:ilvl="8">
      <w:numFmt w:val="bullet"/>
      <w:lvlText w:val="•"/>
      <w:lvlJc w:val="left"/>
      <w:pPr>
        <w:ind w:left="7673" w:hanging="279"/>
      </w:pPr>
    </w:lvl>
  </w:abstractNum>
  <w:abstractNum w:abstractNumId="4">
    <w:nsid w:val="5D106A75"/>
    <w:multiLevelType w:val="multilevel"/>
    <w:tmpl w:val="D4740AF6"/>
    <w:lvl w:ilvl="0">
      <w:start w:val="1"/>
      <w:numFmt w:val="upperRoman"/>
      <w:lvlText w:val="%1"/>
      <w:lvlJc w:val="left"/>
      <w:pPr>
        <w:ind w:left="102" w:hanging="15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6"/>
      </w:pPr>
    </w:lvl>
    <w:lvl w:ilvl="2">
      <w:numFmt w:val="bullet"/>
      <w:lvlText w:val="•"/>
      <w:lvlJc w:val="left"/>
      <w:pPr>
        <w:ind w:left="1993" w:hanging="156"/>
      </w:pPr>
    </w:lvl>
    <w:lvl w:ilvl="3">
      <w:numFmt w:val="bullet"/>
      <w:lvlText w:val="•"/>
      <w:lvlJc w:val="left"/>
      <w:pPr>
        <w:ind w:left="2939" w:hanging="156"/>
      </w:pPr>
    </w:lvl>
    <w:lvl w:ilvl="4">
      <w:numFmt w:val="bullet"/>
      <w:lvlText w:val="•"/>
      <w:lvlJc w:val="left"/>
      <w:pPr>
        <w:ind w:left="3886" w:hanging="156"/>
      </w:pPr>
    </w:lvl>
    <w:lvl w:ilvl="5">
      <w:numFmt w:val="bullet"/>
      <w:lvlText w:val="•"/>
      <w:lvlJc w:val="left"/>
      <w:pPr>
        <w:ind w:left="4833" w:hanging="156"/>
      </w:pPr>
    </w:lvl>
    <w:lvl w:ilvl="6">
      <w:numFmt w:val="bullet"/>
      <w:lvlText w:val="•"/>
      <w:lvlJc w:val="left"/>
      <w:pPr>
        <w:ind w:left="5779" w:hanging="156"/>
      </w:pPr>
    </w:lvl>
    <w:lvl w:ilvl="7">
      <w:numFmt w:val="bullet"/>
      <w:lvlText w:val="•"/>
      <w:lvlJc w:val="left"/>
      <w:pPr>
        <w:ind w:left="6726" w:hanging="156"/>
      </w:pPr>
    </w:lvl>
    <w:lvl w:ilvl="8">
      <w:numFmt w:val="bullet"/>
      <w:lvlText w:val="•"/>
      <w:lvlJc w:val="left"/>
      <w:pPr>
        <w:ind w:left="7673" w:hanging="156"/>
      </w:pPr>
    </w:lvl>
  </w:abstractNum>
  <w:abstractNum w:abstractNumId="5">
    <w:nsid w:val="5F532EE0"/>
    <w:multiLevelType w:val="multilevel"/>
    <w:tmpl w:val="1DD4BE86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6A230D7C"/>
    <w:multiLevelType w:val="multilevel"/>
    <w:tmpl w:val="F46C5602"/>
    <w:lvl w:ilvl="0">
      <w:start w:val="1"/>
      <w:numFmt w:val="upperRoman"/>
      <w:lvlText w:val="%1"/>
      <w:lvlJc w:val="left"/>
      <w:pPr>
        <w:ind w:left="102" w:hanging="10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06"/>
      </w:pPr>
    </w:lvl>
    <w:lvl w:ilvl="2">
      <w:numFmt w:val="bullet"/>
      <w:lvlText w:val="•"/>
      <w:lvlJc w:val="left"/>
      <w:pPr>
        <w:ind w:left="1993" w:hanging="106"/>
      </w:pPr>
    </w:lvl>
    <w:lvl w:ilvl="3">
      <w:numFmt w:val="bullet"/>
      <w:lvlText w:val="•"/>
      <w:lvlJc w:val="left"/>
      <w:pPr>
        <w:ind w:left="2939" w:hanging="106"/>
      </w:pPr>
    </w:lvl>
    <w:lvl w:ilvl="4">
      <w:numFmt w:val="bullet"/>
      <w:lvlText w:val="•"/>
      <w:lvlJc w:val="left"/>
      <w:pPr>
        <w:ind w:left="3886" w:hanging="106"/>
      </w:pPr>
    </w:lvl>
    <w:lvl w:ilvl="5">
      <w:numFmt w:val="bullet"/>
      <w:lvlText w:val="•"/>
      <w:lvlJc w:val="left"/>
      <w:pPr>
        <w:ind w:left="4833" w:hanging="106"/>
      </w:pPr>
    </w:lvl>
    <w:lvl w:ilvl="6">
      <w:numFmt w:val="bullet"/>
      <w:lvlText w:val="•"/>
      <w:lvlJc w:val="left"/>
      <w:pPr>
        <w:ind w:left="5779" w:hanging="106"/>
      </w:pPr>
    </w:lvl>
    <w:lvl w:ilvl="7">
      <w:numFmt w:val="bullet"/>
      <w:lvlText w:val="•"/>
      <w:lvlJc w:val="left"/>
      <w:pPr>
        <w:ind w:left="6726" w:hanging="106"/>
      </w:pPr>
    </w:lvl>
    <w:lvl w:ilvl="8">
      <w:numFmt w:val="bullet"/>
      <w:lvlText w:val="•"/>
      <w:lvlJc w:val="left"/>
      <w:pPr>
        <w:ind w:left="7673" w:hanging="106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4"/>
    <w:rsid w:val="00020AE9"/>
    <w:rsid w:val="000452DB"/>
    <w:rsid w:val="001D3F52"/>
    <w:rsid w:val="00246FF8"/>
    <w:rsid w:val="002F7019"/>
    <w:rsid w:val="003344E4"/>
    <w:rsid w:val="003457FB"/>
    <w:rsid w:val="003B347C"/>
    <w:rsid w:val="003D72B1"/>
    <w:rsid w:val="00511A9E"/>
    <w:rsid w:val="00587A40"/>
    <w:rsid w:val="005B374D"/>
    <w:rsid w:val="005E0760"/>
    <w:rsid w:val="006467C6"/>
    <w:rsid w:val="00650432"/>
    <w:rsid w:val="006968FD"/>
    <w:rsid w:val="00733C2C"/>
    <w:rsid w:val="007D0F56"/>
    <w:rsid w:val="007E0EE5"/>
    <w:rsid w:val="007F07A8"/>
    <w:rsid w:val="00835BFE"/>
    <w:rsid w:val="008F6546"/>
    <w:rsid w:val="009C5E04"/>
    <w:rsid w:val="00A020F5"/>
    <w:rsid w:val="00A430EE"/>
    <w:rsid w:val="00B95398"/>
    <w:rsid w:val="00C006A7"/>
    <w:rsid w:val="00D14321"/>
    <w:rsid w:val="00D51C11"/>
    <w:rsid w:val="00D63BD2"/>
    <w:rsid w:val="00DD447D"/>
    <w:rsid w:val="00DF7C4E"/>
    <w:rsid w:val="00E5175B"/>
    <w:rsid w:val="00E81F86"/>
    <w:rsid w:val="00EC585B"/>
    <w:rsid w:val="00EE47F0"/>
    <w:rsid w:val="00EE68E9"/>
    <w:rsid w:val="00F00D0D"/>
    <w:rsid w:val="00F341BF"/>
    <w:rsid w:val="00FC5F0E"/>
    <w:rsid w:val="00FD0D29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BE41-BF1D-457F-BC8C-67EE114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autoRedefine/>
    <w:pPr>
      <w:keepNext/>
      <w:keepLines/>
      <w:pageBreakBefore/>
      <w:numPr>
        <w:numId w:val="1"/>
      </w:numPr>
      <w:spacing w:after="30" w:line="360" w:lineRule="auto"/>
      <w:outlineLvl w:val="0"/>
    </w:pPr>
    <w:rPr>
      <w:rFonts w:eastAsia="Times New Roman" w:cs="Times New Roman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autoRedefine/>
    <w:pPr>
      <w:keepNext/>
      <w:keepLines/>
      <w:tabs>
        <w:tab w:val="left" w:pos="720"/>
      </w:tabs>
      <w:spacing w:after="30" w:line="360" w:lineRule="auto"/>
      <w:ind w:left="720" w:hanging="720"/>
      <w:outlineLvl w:val="1"/>
    </w:pPr>
    <w:rPr>
      <w:rFonts w:eastAsia="Times New Roman" w:cs="Times New Roman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24"/>
      <w:szCs w:val="32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styleId="Nmerodelinha">
    <w:name w:val="line numbe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basedOn w:val="Normal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basedOn w:val="Fontepargpadro"/>
    <w:rPr>
      <w:rFonts w:ascii="Times New Roman" w:hAnsi="Times New Roman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abchar">
    <w:name w:val="tab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1C11"/>
    <w:rPr>
      <w:b/>
      <w:bCs/>
    </w:rPr>
  </w:style>
  <w:style w:type="paragraph" w:styleId="Corpodetexto">
    <w:name w:val="Body Text"/>
    <w:basedOn w:val="Normal"/>
    <w:link w:val="CorpodetextoChar"/>
    <w:rsid w:val="00DD447D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character" w:customStyle="1" w:styleId="CorpodetextoChar">
    <w:name w:val="Corpo de texto Char"/>
    <w:basedOn w:val="Fontepargpadro"/>
    <w:link w:val="Corpodetexto"/>
    <w:rsid w:val="00DD447D"/>
    <w:rPr>
      <w:rFonts w:ascii="Calibri" w:hAnsi="Calibri" w:cs="Calibri"/>
      <w:color w:val="auto"/>
    </w:rPr>
  </w:style>
  <w:style w:type="paragraph" w:customStyle="1" w:styleId="TableParagraph">
    <w:name w:val="Table Paragraph"/>
    <w:basedOn w:val="Normal"/>
    <w:rsid w:val="006467C6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Default">
    <w:name w:val="Default"/>
    <w:rsid w:val="008F6546"/>
    <w:pPr>
      <w:suppressAutoHyphens/>
      <w:autoSpaceDE w:val="0"/>
      <w:spacing w:after="0" w:line="240" w:lineRule="auto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2022-02-01T14:16:00Z</cp:lastPrinted>
  <dcterms:created xsi:type="dcterms:W3CDTF">2022-02-01T14:38:00Z</dcterms:created>
  <dcterms:modified xsi:type="dcterms:W3CDTF">2022-02-01T14:38:00Z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