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DB" w:rsidRPr="000452DB" w:rsidRDefault="000452DB" w:rsidP="000452DB">
      <w:pPr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b/>
          <w:sz w:val="24"/>
          <w:szCs w:val="24"/>
        </w:rPr>
        <w:t>PORTARIA NORMATIVA N° 3, DE 2 DE ABRIL DE 2012</w:t>
      </w:r>
    </w:p>
    <w:p w:rsidR="000452DB" w:rsidRPr="000452DB" w:rsidRDefault="000452DB" w:rsidP="000452DB">
      <w:pPr>
        <w:ind w:left="4395"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Regulamenta a utilização, manutenção e guarda dos co</w:t>
      </w:r>
      <w:bookmarkStart w:id="0" w:name="_GoBack"/>
      <w:bookmarkEnd w:id="0"/>
      <w:r w:rsidRPr="000452DB">
        <w:rPr>
          <w:rFonts w:asciiTheme="minorHAnsi" w:eastAsia="Times New Roman" w:hAnsiTheme="minorHAnsi" w:cstheme="minorHAnsi"/>
          <w:sz w:val="24"/>
          <w:szCs w:val="24"/>
        </w:rPr>
        <w:t>mputadores portáteis no âmbito do Conselho de Arquitetura e Urbanismo do Brasil CAU/BR e dá outras providências.</w:t>
      </w:r>
    </w:p>
    <w:p w:rsidR="000452DB" w:rsidRPr="000452DB" w:rsidRDefault="000452DB" w:rsidP="000452DB">
      <w:pPr>
        <w:ind w:left="4395"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O Presidente do Conselho de Arquitetura e Urbanismo do Brasil (CAU/BR), no uso das atribuições que lhe conferem o art. 29, inciso III da Lei nº 12.378, de 31 de dezembro de 2010, e o art. 32, inciso XII do Regimento Geral Provisório do CAU/BR;</w:t>
      </w:r>
    </w:p>
    <w:p w:rsidR="000452DB" w:rsidRPr="000452DB" w:rsidRDefault="000452DB" w:rsidP="000452DB">
      <w:pPr>
        <w:ind w:right="-1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b/>
          <w:sz w:val="24"/>
          <w:szCs w:val="24"/>
        </w:rPr>
        <w:t xml:space="preserve">RESOLVE: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Art. 1° A utilização, manutenção, guarda e responsabilidade dos computadores portáteis (notebook ou laptops) no Conselho de Arquitetura e Urbanismo do Brasil (CAU/BR) regem-se pelas normas estabelecidas nesta Portaria Normativa.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2º Os computadores portáteis serão de uso, na sede do CAU/BR ou fora dela, pelos Conselheiros, Diretoria Geral, Gerências, Assessorias e outros colaboradores (empregados).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§ 1º O Conselheiro, após o fim do mandato, o Diretor ou Diretora Geral, o Gerente e o Assessor ou Assessora, após sua respectiva exoneração, deverão devolver o computador portátil à Gerência Técnica no prazo de até 5 (cinco) dias úteis.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§ 2º A autorização para colaboradores (empregados) utilizarem os computadores portáteis deverá ser feita de forma expressa pela chefia imediata.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§ 3º O colaborador (empregado) que utilizar o computador portátil fora da sede do CAU/BR deverá proceder à devolução: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I- imediatamente, quando requisitado pela chefia imediata; ou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II - quando do desligamento do CAU/BR, no prazo de um dia útil.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lastRenderedPageBreak/>
        <w:t>Art. 3º O computador portátil do Conselho de Arquitetura e Urbanismo do Brasil (CAU/BR) será utilizado exclusivamente no interesse do serviço, sendo vedado o uso particular do equipamento.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§ 1º Fica condicionada a entrega do computador portátil à assinatura do Termo de Posse e Responsabilidade, previsto no Anexo I desta Portaria Normativa.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§ 2º Entende-se por uso particular toda e qualquer atividade estranha às atribuições do CAU/BR, tais como mantença de fotos, arquivos de música e similares.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4º É vedada a instalação de programas de computador (softwares) de qualquer tipo de licença não autorizados previamente pela Gerência Técnica.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5º Cabe ao usuário do computador portátil a guarda e responsabilidade pelo equipamento, devendo zelar pelo seu perfeito estado de conservação e integridade, salvo marcas de uso.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§ 1º Em caso de qualquer problema técnico referente ao computador portátil (</w:t>
      </w:r>
      <w:r w:rsidRPr="000452DB">
        <w:rPr>
          <w:rFonts w:asciiTheme="minorHAnsi" w:eastAsia="Times New Roman" w:hAnsiTheme="minorHAnsi" w:cstheme="minorHAnsi"/>
          <w:i/>
          <w:sz w:val="24"/>
          <w:szCs w:val="24"/>
        </w:rPr>
        <w:t>hardware</w:t>
      </w:r>
      <w:r w:rsidRPr="000452DB">
        <w:rPr>
          <w:rFonts w:asciiTheme="minorHAnsi" w:eastAsia="Times New Roman" w:hAnsiTheme="minorHAnsi" w:cstheme="minorHAnsi"/>
          <w:sz w:val="24"/>
          <w:szCs w:val="24"/>
        </w:rPr>
        <w:t>) ou aos programas de computador (</w:t>
      </w:r>
      <w:r w:rsidRPr="000452DB">
        <w:rPr>
          <w:rFonts w:asciiTheme="minorHAnsi" w:eastAsia="Times New Roman" w:hAnsiTheme="minorHAnsi" w:cstheme="minorHAnsi"/>
          <w:i/>
          <w:sz w:val="24"/>
          <w:szCs w:val="24"/>
        </w:rPr>
        <w:t>softwares</w:t>
      </w:r>
      <w:r w:rsidRPr="000452DB">
        <w:rPr>
          <w:rFonts w:asciiTheme="minorHAnsi" w:eastAsia="Times New Roman" w:hAnsiTheme="minorHAnsi" w:cstheme="minorHAnsi"/>
          <w:sz w:val="24"/>
          <w:szCs w:val="24"/>
        </w:rPr>
        <w:t>), o usuário deverá, imediatamente, encaminhar o equipamento à Gerência Técnica do CAU/BR.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§ 2º É vedado ao usuário desinstalar ou inabilitar programas de computador de proteção, tais como antivírus, firewall e similares.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Art. 6º A cada 180 (cento e oitenta) dias, ou quando necessário, conforme a Política de Tecnologia da Informação do CAU/BR, para a atualização de </w:t>
      </w:r>
      <w:r w:rsidRPr="000452DB">
        <w:rPr>
          <w:rFonts w:asciiTheme="minorHAnsi" w:eastAsia="Times New Roman" w:hAnsiTheme="minorHAnsi" w:cstheme="minorHAnsi"/>
          <w:i/>
          <w:sz w:val="24"/>
          <w:szCs w:val="24"/>
        </w:rPr>
        <w:t>softwares</w:t>
      </w: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, o computador portátil deverá ser entregue à Gerência Técnica, que efetuará a manutenção corretiva e preventiva dos computadores portáteis, efetuando a manutenção lógica e física bem como correção de eventuais danos ou problemas.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Parágrafo único. O computador portátil que apresentar problemas mais graves, que não possam ser solucionados pela equipe técnica da Gerência Técnica, deverão ficar sob a guarda desta que encaminhará o equipamento para assistência técnica especializada, onde serão respeitados os prazos contratuais de atendimento e solução dos problemas.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7° É vedada a retirada, instalação, alteração ou troca de peças ou partes internas do computador portátil e, principalmente, não deve ser efetuada a abertura do computador portátil.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Art. 8º Periféricos de conexão externa tais como câmeras, </w:t>
      </w:r>
      <w:r w:rsidRPr="000452DB">
        <w:rPr>
          <w:rFonts w:asciiTheme="minorHAnsi" w:eastAsia="Times New Roman" w:hAnsiTheme="minorHAnsi" w:cstheme="minorHAnsi"/>
          <w:i/>
          <w:sz w:val="24"/>
          <w:szCs w:val="24"/>
        </w:rPr>
        <w:t>pendrives</w:t>
      </w: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 e projetor de multimídia poderão ser instalados ao computador portátil, devendo, todavia, o usuário zelar sempre pelo correto uso para evitar danos ao computador portátil e ao periférico.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Art. 9º O detentor ou usuário de computador portátil deverá ressarcir qualquer custo arcado pelo CAU/BR decorrente de extravio ou de dano, resultante de ato comissivo ou omissivo, doloso ou culposo, salvo os casos de furto qualificado ou roubo.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 xml:space="preserve">Art. 10. Os computadores portáteis em uso por colaboradores (empregados) não poderão ser retirados da sede do CAU/BR, sendo a guarda de responsabilidade das respetivas chefias. 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11. Caberá a Gerência Técnica bloquear sites e serviços da internet que ofereçam risco ou de conteúdo estranho às atribuições do CAU/BR.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Art. 12. Esta Portaria entra em vigor na data de sua publicação.</w:t>
      </w:r>
    </w:p>
    <w:p w:rsidR="000452DB" w:rsidRPr="000452DB" w:rsidRDefault="000452DB" w:rsidP="000452DB">
      <w:pPr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0452DB" w:rsidRPr="000452DB" w:rsidRDefault="000452DB" w:rsidP="000452DB">
      <w:pPr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0452DB" w:rsidRPr="000452DB" w:rsidRDefault="000452DB" w:rsidP="000452DB">
      <w:pPr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b/>
          <w:sz w:val="24"/>
          <w:szCs w:val="24"/>
        </w:rPr>
        <w:t>HAROLDO PINHEIRO VILLAR DE QUEIROZ</w:t>
      </w:r>
    </w:p>
    <w:p w:rsidR="000452DB" w:rsidRPr="000452DB" w:rsidRDefault="000452DB" w:rsidP="000452DB">
      <w:pPr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0452DB">
        <w:rPr>
          <w:rFonts w:asciiTheme="minorHAnsi" w:eastAsia="Times New Roman" w:hAnsiTheme="minorHAnsi" w:cstheme="minorHAnsi"/>
          <w:sz w:val="24"/>
          <w:szCs w:val="24"/>
        </w:rPr>
        <w:t>Presidente do CAU/BR</w:t>
      </w:r>
    </w:p>
    <w:p w:rsidR="000452DB" w:rsidRPr="000452DB" w:rsidRDefault="000452DB" w:rsidP="000452DB">
      <w:pPr>
        <w:pageBreakBefore/>
        <w:suppressAutoHyphens w:val="0"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2DB">
        <w:rPr>
          <w:rFonts w:asciiTheme="minorHAnsi" w:hAnsiTheme="minorHAnsi" w:cstheme="minorHAnsi"/>
          <w:b/>
          <w:sz w:val="24"/>
          <w:szCs w:val="24"/>
        </w:rPr>
        <w:t>PORTARIA NORMATIVA Nº 3, DE 2 DE ABRIL DE 2012</w:t>
      </w:r>
    </w:p>
    <w:p w:rsidR="000452DB" w:rsidRPr="000452DB" w:rsidRDefault="000452DB" w:rsidP="000452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2DB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0452DB" w:rsidRPr="000452DB" w:rsidRDefault="000452DB" w:rsidP="000452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2DB">
        <w:rPr>
          <w:rFonts w:asciiTheme="minorHAnsi" w:hAnsiTheme="minorHAnsi" w:cstheme="minorHAnsi"/>
          <w:b/>
          <w:sz w:val="24"/>
          <w:szCs w:val="24"/>
        </w:rPr>
        <w:t>TERMO DE GUARDA E RESPONSABILIDADE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Por este termo o(a) signatário{a) abaixo identificado(a) recebe o equipamento identificado e declara ciência do conteúdo da Portaria Normativa nº 3, de 2 de abril de 2012, que regulamenta a utilização, manutenção e guarda dos computadores portáteis no âmbito do Conselho de Arquitetura e Urbanismo do Brasil (CAU/BR).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Usuário responsável: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CPF: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Cargo: [ ] Conselheiro [ ] Diretoria Geral [ ] Gerências [ ] Assessorias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Computador portátil (modelo):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Número do patrimônio: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Service TAG: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Chave windows: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Descrição: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Observações: 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both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>Declaro que o bem patrimonial acima especificado está sob a minha guarda e responsabilidade.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right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 xml:space="preserve">Brasília, </w:t>
      </w:r>
      <w:r w:rsidRPr="000452DB">
        <w:rPr>
          <w:rFonts w:asciiTheme="minorHAnsi" w:hAnsiTheme="minorHAnsi" w:cstheme="minorHAnsi"/>
          <w:sz w:val="24"/>
          <w:szCs w:val="24"/>
        </w:rPr>
        <w:tab/>
        <w:t xml:space="preserve">de </w:t>
      </w:r>
      <w:r w:rsidRPr="000452DB">
        <w:rPr>
          <w:rFonts w:asciiTheme="minorHAnsi" w:hAnsiTheme="minorHAnsi" w:cstheme="minorHAnsi"/>
          <w:sz w:val="24"/>
          <w:szCs w:val="24"/>
        </w:rPr>
        <w:tab/>
      </w:r>
      <w:r w:rsidRPr="000452DB">
        <w:rPr>
          <w:rFonts w:asciiTheme="minorHAnsi" w:hAnsiTheme="minorHAnsi" w:cstheme="minorHAnsi"/>
          <w:sz w:val="24"/>
          <w:szCs w:val="24"/>
        </w:rPr>
        <w:tab/>
      </w:r>
      <w:r w:rsidRPr="000452DB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52DB">
        <w:rPr>
          <w:rFonts w:asciiTheme="minorHAnsi" w:hAnsiTheme="minorHAnsi" w:cstheme="minorHAnsi"/>
          <w:sz w:val="24"/>
          <w:szCs w:val="24"/>
        </w:rPr>
        <w:t>2012</w:t>
      </w:r>
      <w:r w:rsidRPr="000452DB">
        <w:rPr>
          <w:rFonts w:asciiTheme="minorHAnsi" w:hAnsiTheme="minorHAnsi" w:cstheme="minorHAnsi"/>
          <w:sz w:val="24"/>
          <w:szCs w:val="24"/>
        </w:rPr>
        <w:t>.</w:t>
      </w:r>
    </w:p>
    <w:p w:rsidR="000452DB" w:rsidRDefault="000452DB" w:rsidP="000452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jc w:val="center"/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lastRenderedPageBreak/>
        <w:t>USUÁRIO RESPONSÁVEL</w:t>
      </w:r>
    </w:p>
    <w:p w:rsidR="000452DB" w:rsidRPr="000452DB" w:rsidRDefault="000452DB" w:rsidP="000452D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>Devolvido em:</w:t>
      </w:r>
      <w:r w:rsidRPr="000452DB">
        <w:rPr>
          <w:rFonts w:asciiTheme="minorHAnsi" w:hAnsiTheme="minorHAnsi" w:cstheme="minorHAnsi"/>
          <w:sz w:val="24"/>
          <w:szCs w:val="24"/>
        </w:rPr>
        <w:tab/>
      </w:r>
      <w:r w:rsidRPr="000452DB">
        <w:rPr>
          <w:rFonts w:asciiTheme="minorHAnsi" w:hAnsiTheme="minorHAnsi" w:cstheme="minorHAnsi"/>
          <w:sz w:val="24"/>
          <w:szCs w:val="24"/>
        </w:rPr>
        <w:tab/>
        <w:t>/</w:t>
      </w:r>
      <w:r w:rsidRPr="000452DB">
        <w:rPr>
          <w:rFonts w:asciiTheme="minorHAnsi" w:hAnsiTheme="minorHAnsi" w:cstheme="minorHAnsi"/>
          <w:sz w:val="24"/>
          <w:szCs w:val="24"/>
        </w:rPr>
        <w:tab/>
        <w:t>/</w:t>
      </w: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</w:p>
    <w:p w:rsidR="000452DB" w:rsidRPr="000452DB" w:rsidRDefault="000452DB" w:rsidP="000452DB">
      <w:pPr>
        <w:rPr>
          <w:rFonts w:asciiTheme="minorHAnsi" w:hAnsiTheme="minorHAnsi" w:cstheme="minorHAnsi"/>
          <w:sz w:val="24"/>
          <w:szCs w:val="24"/>
        </w:rPr>
      </w:pPr>
      <w:r w:rsidRPr="000452DB">
        <w:rPr>
          <w:rFonts w:asciiTheme="minorHAnsi" w:hAnsiTheme="minorHAnsi" w:cstheme="minorHAnsi"/>
          <w:sz w:val="24"/>
          <w:szCs w:val="24"/>
        </w:rPr>
        <w:t>Recebido pelo Gerente Técnico</w:t>
      </w:r>
    </w:p>
    <w:p w:rsidR="00E5175B" w:rsidRPr="000452DB" w:rsidRDefault="00E5175B" w:rsidP="000452DB">
      <w:pPr>
        <w:rPr>
          <w:rFonts w:asciiTheme="minorHAnsi" w:hAnsiTheme="minorHAnsi" w:cstheme="minorHAnsi"/>
          <w:sz w:val="24"/>
          <w:szCs w:val="24"/>
        </w:rPr>
      </w:pPr>
    </w:p>
    <w:sectPr w:rsidR="00E5175B" w:rsidRPr="000452DB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82" w:rsidRDefault="00194F82">
      <w:pPr>
        <w:spacing w:after="0" w:line="240" w:lineRule="auto"/>
      </w:pPr>
      <w:r>
        <w:separator/>
      </w:r>
    </w:p>
  </w:endnote>
  <w:endnote w:type="continuationSeparator" w:id="0">
    <w:p w:rsidR="00194F82" w:rsidRDefault="001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194F82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82" w:rsidRDefault="00194F82">
      <w:pPr>
        <w:spacing w:after="0" w:line="240" w:lineRule="auto"/>
      </w:pPr>
      <w:r>
        <w:separator/>
      </w:r>
    </w:p>
  </w:footnote>
  <w:footnote w:type="continuationSeparator" w:id="0">
    <w:p w:rsidR="00194F82" w:rsidRDefault="0019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452DB"/>
    <w:rsid w:val="00194F82"/>
    <w:rsid w:val="00511A9E"/>
    <w:rsid w:val="005B374D"/>
    <w:rsid w:val="006467C6"/>
    <w:rsid w:val="009C5E04"/>
    <w:rsid w:val="00A020F5"/>
    <w:rsid w:val="00D51C11"/>
    <w:rsid w:val="00DD447D"/>
    <w:rsid w:val="00E5175B"/>
    <w:rsid w:val="00E81F86"/>
    <w:rsid w:val="00EC585B"/>
    <w:rsid w:val="00EE68E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2022-02-01T12:57:00Z</cp:lastPrinted>
  <dcterms:created xsi:type="dcterms:W3CDTF">2022-02-01T13:03:00Z</dcterms:created>
  <dcterms:modified xsi:type="dcterms:W3CDTF">2022-02-01T13:03:00Z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