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3A7DB75E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A91FDC">
        <w:rPr>
          <w:rStyle w:val="normaltextrun"/>
          <w:rFonts w:ascii="Arial" w:hAnsi="Arial" w:cs="Arial"/>
          <w:b/>
          <w:bCs/>
        </w:rPr>
        <w:t>3</w:t>
      </w:r>
      <w:r w:rsidR="00B87CC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B87CCE">
        <w:rPr>
          <w:rStyle w:val="normaltextrun"/>
          <w:rFonts w:ascii="Arial" w:hAnsi="Arial" w:cs="Arial"/>
          <w:b/>
          <w:bCs/>
        </w:rPr>
        <w:t>14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A91FDC">
        <w:rPr>
          <w:rStyle w:val="normaltextrun"/>
          <w:rFonts w:ascii="Arial" w:hAnsi="Arial" w:cs="Arial"/>
          <w:b/>
          <w:bCs/>
        </w:rPr>
        <w:t>março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E13E65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1CB7DC59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682BEB" w:rsidRPr="0056240D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BR.GRATIF</w:t>
      </w:r>
      <w:proofErr w:type="gramEnd"/>
      <w:r w:rsidR="00682BEB" w:rsidRPr="0056240D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.2023.0000</w:t>
      </w:r>
      <w:r w:rsidR="00B87CCE">
        <w:rPr>
          <w:rFonts w:ascii="Arial" w:hAnsi="Arial" w:cs="Arial"/>
          <w:b/>
          <w:bCs/>
          <w:color w:val="000000"/>
          <w:sz w:val="22"/>
          <w:szCs w:val="26"/>
          <w:shd w:val="clear" w:color="auto" w:fill="FFFFFF"/>
        </w:rPr>
        <w:t>44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CF0B3D0" w14:textId="6E08EDD7" w:rsidR="0071013B" w:rsidRDefault="00645AFB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CARGO VAGO</w:t>
      </w:r>
    </w:p>
    <w:p w14:paraId="0BA2AC9D" w14:textId="5D9FDEA4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Profissional Analista Superior – </w:t>
      </w:r>
      <w:r w:rsidR="0056240D">
        <w:rPr>
          <w:rStyle w:val="normaltextrun"/>
          <w:rFonts w:ascii="Arial" w:hAnsi="Arial" w:cs="Arial"/>
          <w:bCs/>
          <w:sz w:val="22"/>
          <w:szCs w:val="22"/>
        </w:rPr>
        <w:t xml:space="preserve">Ocupação: </w:t>
      </w:r>
      <w:r w:rsidR="00645AFB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645AFB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645AFB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7AC4B1DD" w14:textId="7A8E5842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645AFB" w:rsidRPr="00B87CCE">
        <w:rPr>
          <w:rStyle w:val="eop"/>
          <w:rFonts w:ascii="Arial" w:hAnsi="Arial" w:cs="Arial"/>
          <w:bCs/>
          <w:sz w:val="22"/>
          <w:szCs w:val="22"/>
        </w:rPr>
        <w:t>Assessoria de Relações Institucionais e Parlamentares</w:t>
      </w:r>
    </w:p>
    <w:p w14:paraId="285CCAC5" w14:textId="1A7CDE67" w:rsidR="00144482" w:rsidRPr="008562E5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A91FDC">
        <w:rPr>
          <w:rStyle w:val="normaltextrun"/>
          <w:rFonts w:ascii="Arial" w:hAnsi="Arial" w:cs="Arial"/>
          <w:bCs/>
          <w:sz w:val="22"/>
          <w:szCs w:val="22"/>
        </w:rPr>
        <w:t>13</w:t>
      </w:r>
      <w:r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F12942">
        <w:rPr>
          <w:rStyle w:val="normaltextrun"/>
          <w:rFonts w:ascii="Arial" w:hAnsi="Arial" w:cs="Arial"/>
          <w:bCs/>
          <w:sz w:val="22"/>
          <w:szCs w:val="22"/>
        </w:rPr>
        <w:t>3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645AFB">
        <w:rPr>
          <w:rStyle w:val="normaltextrun"/>
          <w:rFonts w:ascii="Arial" w:hAnsi="Arial" w:cs="Arial"/>
          <w:bCs/>
          <w:sz w:val="22"/>
          <w:szCs w:val="22"/>
        </w:rPr>
        <w:t>31</w:t>
      </w:r>
      <w:r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45AFB">
        <w:rPr>
          <w:rStyle w:val="normaltextrun"/>
          <w:rFonts w:ascii="Arial" w:hAnsi="Arial" w:cs="Arial"/>
          <w:bCs/>
          <w:sz w:val="22"/>
          <w:szCs w:val="22"/>
        </w:rPr>
        <w:t>12/2023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7A1BB5C" w14:textId="53456483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2309F">
            <w:rPr>
              <w:rStyle w:val="Estilo1"/>
            </w:rPr>
            <w:t>IX – vacância do emprego de provimento efetivo.</w:t>
          </w:r>
        </w:sdtContent>
      </w:sdt>
      <w:r w:rsidR="007D2618">
        <w:rPr>
          <w:rStyle w:val="Estilo1"/>
        </w:rPr>
        <w:t>)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2FB3AFB" w14:textId="621A62D0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B87CCE" w:rsidRPr="00B87CCE">
        <w:rPr>
          <w:rStyle w:val="normaltextrun"/>
          <w:rFonts w:ascii="Arial" w:hAnsi="Arial" w:cs="Arial"/>
          <w:bCs/>
          <w:sz w:val="22"/>
          <w:szCs w:val="22"/>
        </w:rPr>
        <w:t>Leila Oliveira Carreiro</w:t>
      </w:r>
    </w:p>
    <w:p w14:paraId="6B12717E" w14:textId="34842960" w:rsidR="0071013B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A91FDC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B87CCE">
        <w:rPr>
          <w:rStyle w:val="normaltextrun"/>
          <w:rFonts w:ascii="Arial" w:hAnsi="Arial" w:cs="Arial"/>
          <w:bCs/>
          <w:sz w:val="22"/>
          <w:szCs w:val="22"/>
        </w:rPr>
        <w:t xml:space="preserve">de Suporte </w:t>
      </w:r>
      <w:proofErr w:type="gramStart"/>
      <w:r w:rsidR="00B87CCE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B87CCE">
        <w:rPr>
          <w:rStyle w:val="normaltextrun"/>
          <w:rFonts w:ascii="Arial" w:hAnsi="Arial" w:cs="Arial"/>
          <w:bCs/>
          <w:sz w:val="22"/>
          <w:szCs w:val="22"/>
        </w:rPr>
        <w:t>a)</w:t>
      </w:r>
      <w:r w:rsidR="00A91FDC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B87CCE">
        <w:rPr>
          <w:rStyle w:val="normaltextrun"/>
          <w:rFonts w:ascii="Arial" w:hAnsi="Arial" w:cs="Arial"/>
          <w:bCs/>
          <w:sz w:val="22"/>
          <w:szCs w:val="22"/>
        </w:rPr>
        <w:t>Assistente Administrativo(a)</w:t>
      </w:r>
    </w:p>
    <w:p w14:paraId="3D98E576" w14:textId="2EAED572" w:rsidR="0071013B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B87CCE" w:rsidRPr="00B87CCE">
        <w:rPr>
          <w:rStyle w:val="eop"/>
          <w:rFonts w:ascii="Arial" w:hAnsi="Arial" w:cs="Arial"/>
          <w:bCs/>
          <w:sz w:val="22"/>
          <w:szCs w:val="22"/>
        </w:rPr>
        <w:t>Assessoria de Relações Institucionais e Parlamentares</w:t>
      </w:r>
    </w:p>
    <w:p w14:paraId="2F2A5717" w14:textId="3E2E24A1" w:rsidR="00C062BA" w:rsidRPr="00855482" w:rsidRDefault="0071013B" w:rsidP="007101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de </w:t>
      </w:r>
      <w:r w:rsidR="00B87CCE">
        <w:rPr>
          <w:rStyle w:val="normaltextrun"/>
          <w:rFonts w:ascii="Arial" w:hAnsi="Arial" w:cs="Arial"/>
          <w:bCs/>
          <w:sz w:val="22"/>
          <w:szCs w:val="22"/>
        </w:rPr>
        <w:t>Substituição</w:t>
      </w:r>
      <w:r w:rsidRPr="00855482">
        <w:rPr>
          <w:rStyle w:val="normaltextrun"/>
          <w:rFonts w:ascii="Arial" w:hAnsi="Arial" w:cs="Arial"/>
          <w:bCs/>
          <w:sz w:val="22"/>
          <w:szCs w:val="22"/>
        </w:rPr>
        <w:t>: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91FDC">
        <w:rPr>
          <w:rStyle w:val="normaltextrun"/>
          <w:rFonts w:ascii="Arial" w:hAnsi="Arial" w:cs="Arial"/>
          <w:bCs/>
          <w:sz w:val="22"/>
          <w:szCs w:val="22"/>
        </w:rPr>
        <w:t xml:space="preserve">13/03/2023 a </w:t>
      </w:r>
      <w:r w:rsidR="00645AFB">
        <w:rPr>
          <w:rStyle w:val="normaltextrun"/>
          <w:rFonts w:ascii="Arial" w:hAnsi="Arial" w:cs="Arial"/>
          <w:bCs/>
          <w:sz w:val="22"/>
          <w:szCs w:val="22"/>
        </w:rPr>
        <w:t>31</w:t>
      </w:r>
      <w:r w:rsidR="00A91FDC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645AFB">
        <w:rPr>
          <w:rStyle w:val="normaltextrun"/>
          <w:rFonts w:ascii="Arial" w:hAnsi="Arial" w:cs="Arial"/>
          <w:bCs/>
          <w:sz w:val="22"/>
          <w:szCs w:val="22"/>
        </w:rPr>
        <w:t>12/2023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58470AD2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B4639A" w:rsidRPr="003749D5">
        <w:rPr>
          <w:rStyle w:val="normaltextrun"/>
          <w:rFonts w:ascii="Arial" w:hAnsi="Arial" w:cs="Arial"/>
          <w:sz w:val="22"/>
          <w:szCs w:val="22"/>
        </w:rPr>
        <w:t xml:space="preserve">Esta Portaria entra em vigor </w:t>
      </w:r>
      <w:r w:rsidR="00B4639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B4639A" w:rsidRPr="00B4639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www.caubr.gov.br</w:t>
      </w:r>
      <w:r w:rsidR="00914B5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</w:p>
    <w:p w14:paraId="26060E20" w14:textId="104C3EC8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45AFB">
        <w:rPr>
          <w:rStyle w:val="normaltextrun"/>
          <w:rFonts w:ascii="Arial" w:hAnsi="Arial" w:cs="Arial"/>
          <w:sz w:val="22"/>
          <w:szCs w:val="22"/>
        </w:rPr>
        <w:t>14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A91FDC">
        <w:rPr>
          <w:rStyle w:val="normaltextrun"/>
          <w:rFonts w:ascii="Arial" w:hAnsi="Arial" w:cs="Arial"/>
          <w:sz w:val="22"/>
          <w:szCs w:val="22"/>
        </w:rPr>
        <w:t>março</w:t>
      </w:r>
      <w:r w:rsidR="004B01E7" w:rsidRPr="004B01E7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E13E65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5A92B906" w:rsidR="00995643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9D0FAF0" w14:textId="3D23667E" w:rsidR="00914B5D" w:rsidRDefault="00914B5D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121FD441" w14:textId="77777777" w:rsidR="006F5B92" w:rsidRPr="008562E5" w:rsidRDefault="006F5B92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398B"/>
    <w:rsid w:val="001B4677"/>
    <w:rsid w:val="001C0C0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C6083"/>
    <w:rsid w:val="002D0004"/>
    <w:rsid w:val="002D5701"/>
    <w:rsid w:val="003066BC"/>
    <w:rsid w:val="00307649"/>
    <w:rsid w:val="00314C0D"/>
    <w:rsid w:val="0031769F"/>
    <w:rsid w:val="00326939"/>
    <w:rsid w:val="0032781C"/>
    <w:rsid w:val="00327CE7"/>
    <w:rsid w:val="00330DC8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B01E7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240D"/>
    <w:rsid w:val="00565076"/>
    <w:rsid w:val="00570C6D"/>
    <w:rsid w:val="005719D9"/>
    <w:rsid w:val="0058711D"/>
    <w:rsid w:val="00593DF8"/>
    <w:rsid w:val="005A580C"/>
    <w:rsid w:val="005C2E15"/>
    <w:rsid w:val="005C4DFA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45AFB"/>
    <w:rsid w:val="00653B67"/>
    <w:rsid w:val="006758DE"/>
    <w:rsid w:val="0068171A"/>
    <w:rsid w:val="00682BEB"/>
    <w:rsid w:val="0069648E"/>
    <w:rsid w:val="006C7F54"/>
    <w:rsid w:val="006E5943"/>
    <w:rsid w:val="006F009C"/>
    <w:rsid w:val="006F5B92"/>
    <w:rsid w:val="00702B94"/>
    <w:rsid w:val="0071013B"/>
    <w:rsid w:val="00711731"/>
    <w:rsid w:val="007170FE"/>
    <w:rsid w:val="007402F4"/>
    <w:rsid w:val="00753CF2"/>
    <w:rsid w:val="00756AF0"/>
    <w:rsid w:val="00756D86"/>
    <w:rsid w:val="00761124"/>
    <w:rsid w:val="007622C8"/>
    <w:rsid w:val="007678B1"/>
    <w:rsid w:val="00770A78"/>
    <w:rsid w:val="007807E8"/>
    <w:rsid w:val="007A55E4"/>
    <w:rsid w:val="007B08A2"/>
    <w:rsid w:val="007B4290"/>
    <w:rsid w:val="007C5E4F"/>
    <w:rsid w:val="007D2618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4B5D"/>
    <w:rsid w:val="00915C6F"/>
    <w:rsid w:val="009176A0"/>
    <w:rsid w:val="00931D05"/>
    <w:rsid w:val="00952F41"/>
    <w:rsid w:val="00965B0D"/>
    <w:rsid w:val="00976E2D"/>
    <w:rsid w:val="00987E3A"/>
    <w:rsid w:val="00991601"/>
    <w:rsid w:val="00993AD3"/>
    <w:rsid w:val="00993F5B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309F"/>
    <w:rsid w:val="00A24667"/>
    <w:rsid w:val="00A35070"/>
    <w:rsid w:val="00A55855"/>
    <w:rsid w:val="00A677A8"/>
    <w:rsid w:val="00A77E77"/>
    <w:rsid w:val="00A823A5"/>
    <w:rsid w:val="00A91FDC"/>
    <w:rsid w:val="00AA33C0"/>
    <w:rsid w:val="00AC554C"/>
    <w:rsid w:val="00AF157C"/>
    <w:rsid w:val="00B17274"/>
    <w:rsid w:val="00B31F78"/>
    <w:rsid w:val="00B4639A"/>
    <w:rsid w:val="00B52E79"/>
    <w:rsid w:val="00B6207D"/>
    <w:rsid w:val="00B64726"/>
    <w:rsid w:val="00B6569E"/>
    <w:rsid w:val="00B742DD"/>
    <w:rsid w:val="00B84752"/>
    <w:rsid w:val="00B87CCE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662DD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DBF"/>
    <w:rsid w:val="00E0640A"/>
    <w:rsid w:val="00E13E65"/>
    <w:rsid w:val="00E14C45"/>
    <w:rsid w:val="00E17FF8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2942"/>
    <w:rsid w:val="00F14A21"/>
    <w:rsid w:val="00F15CB9"/>
    <w:rsid w:val="00F205B5"/>
    <w:rsid w:val="00F319F7"/>
    <w:rsid w:val="00F42952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1"/>
    <w:rsid w:val="000914E1"/>
    <w:rsid w:val="001B2382"/>
    <w:rsid w:val="00496BDD"/>
    <w:rsid w:val="005278F2"/>
    <w:rsid w:val="00CF3725"/>
    <w:rsid w:val="00D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725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902EC630E7234DD2B0E19FF185D24262">
    <w:name w:val="902EC630E7234DD2B0E19FF185D24262"/>
    <w:rsid w:val="000914E1"/>
  </w:style>
  <w:style w:type="paragraph" w:customStyle="1" w:styleId="D1298A7E555040C5B51711989B384C65">
    <w:name w:val="D1298A7E555040C5B51711989B384C65"/>
    <w:rsid w:val="00496BDD"/>
  </w:style>
  <w:style w:type="paragraph" w:customStyle="1" w:styleId="B265DFFDDAA249A4BF2D1FF111A13ED1">
    <w:name w:val="B265DFFDDAA249A4BF2D1FF111A13ED1"/>
    <w:rsid w:val="00CF3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98b360e-823b-498d-9377-b109947a512d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78206-9E1B-4E64-AAA9-15687354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7</cp:revision>
  <cp:lastPrinted>2023-02-02T20:31:00Z</cp:lastPrinted>
  <dcterms:created xsi:type="dcterms:W3CDTF">2023-02-03T13:23:00Z</dcterms:created>
  <dcterms:modified xsi:type="dcterms:W3CDTF">2023-03-14T13:59:00Z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