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BF" w:rsidRDefault="005C6ABF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</w:p>
    <w:p w:rsidR="005C6ABF" w:rsidRDefault="00BE54E9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N°55, DE 15 DE SETEMBRO DE 2020</w:t>
      </w:r>
    </w:p>
    <w:p w:rsidR="005C6ABF" w:rsidRDefault="005C6ABF">
      <w:pPr>
        <w:spacing w:line="360" w:lineRule="auto"/>
        <w:rPr>
          <w:rFonts w:ascii="Arial" w:hAnsi="Arial" w:cs="Arial"/>
          <w:sz w:val="22"/>
          <w:szCs w:val="22"/>
        </w:rPr>
      </w:pPr>
    </w:p>
    <w:p w:rsidR="005C6ABF" w:rsidRDefault="00BE54E9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5C6ABF" w:rsidRDefault="005C6ABF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C6ABF" w:rsidRDefault="00BE54E9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</w:t>
      </w:r>
      <w:r>
        <w:rPr>
          <w:rFonts w:ascii="Arial" w:eastAsia="Times New Roman" w:hAnsi="Arial" w:cs="Arial"/>
          <w:sz w:val="22"/>
          <w:szCs w:val="22"/>
          <w:u w:val="single"/>
          <w:lang w:eastAsia="pt-BR"/>
        </w:rPr>
        <w:t>Memo. CAU/BR n°167/2020-CSC.</w:t>
      </w:r>
    </w:p>
    <w:p w:rsidR="005C6ABF" w:rsidRDefault="005C6ABF">
      <w:pPr>
        <w:spacing w:line="360" w:lineRule="auto"/>
        <w:jc w:val="both"/>
      </w:pPr>
    </w:p>
    <w:p w:rsidR="005C6ABF" w:rsidRDefault="00BE54E9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5C6ABF" w:rsidRDefault="00BE54E9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5C6ABF" w:rsidRDefault="005C6ABF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5C6ABF" w:rsidRDefault="00BE5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5C6ABF" w:rsidRDefault="005C6ABF">
      <w:pPr>
        <w:jc w:val="both"/>
        <w:rPr>
          <w:rFonts w:ascii="Arial" w:hAnsi="Arial" w:cs="Arial"/>
          <w:b/>
          <w:sz w:val="10"/>
          <w:szCs w:val="10"/>
        </w:rPr>
      </w:pPr>
    </w:p>
    <w:p w:rsidR="005C6ABF" w:rsidRDefault="00BE54E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Danielle </w:t>
      </w:r>
      <w:proofErr w:type="spellStart"/>
      <w:r>
        <w:rPr>
          <w:rFonts w:ascii="Arial" w:hAnsi="Arial" w:cs="Arial"/>
          <w:sz w:val="22"/>
          <w:szCs w:val="22"/>
        </w:rPr>
        <w:t>Finotti</w:t>
      </w:r>
      <w:proofErr w:type="spellEnd"/>
      <w:r>
        <w:rPr>
          <w:rFonts w:ascii="Arial" w:hAnsi="Arial" w:cs="Arial"/>
          <w:sz w:val="22"/>
          <w:szCs w:val="22"/>
        </w:rPr>
        <w:t xml:space="preserve"> de Vasconcellos Seabra</w:t>
      </w:r>
    </w:p>
    <w:p w:rsidR="005C6ABF" w:rsidRDefault="00BE54E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Profissional Analista Superior - Ocupação: Arquiteto e Urbanista</w:t>
      </w:r>
    </w:p>
    <w:p w:rsidR="005C6ABF" w:rsidRDefault="00BE54E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Gerência do Centro de Serviços Compartilhados</w:t>
      </w:r>
    </w:p>
    <w:p w:rsidR="005C6ABF" w:rsidRDefault="00BE54E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1° Período de Afastamento:</w:t>
      </w:r>
      <w:r>
        <w:rPr>
          <w:rFonts w:ascii="Arial" w:hAnsi="Arial" w:cs="Arial"/>
          <w:sz w:val="22"/>
          <w:szCs w:val="22"/>
        </w:rPr>
        <w:t xml:space="preserve"> 08/09/2020 a 11/09/2020 (4 dias)</w:t>
      </w:r>
    </w:p>
    <w:p w:rsidR="005C6ABF" w:rsidRDefault="00BE54E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2° Período de Afastamento:</w:t>
      </w:r>
      <w:r>
        <w:rPr>
          <w:rFonts w:ascii="Arial" w:hAnsi="Arial" w:cs="Arial"/>
          <w:sz w:val="22"/>
          <w:szCs w:val="22"/>
        </w:rPr>
        <w:t xml:space="preserve"> 14/09/2020 a 25/09/2020 (16 dias)</w:t>
      </w:r>
    </w:p>
    <w:p w:rsidR="005C6ABF" w:rsidRDefault="005C6ABF">
      <w:pPr>
        <w:jc w:val="both"/>
        <w:rPr>
          <w:rFonts w:ascii="Arial" w:hAnsi="Arial" w:cs="Arial"/>
          <w:b/>
          <w:sz w:val="22"/>
          <w:szCs w:val="22"/>
        </w:rPr>
      </w:pPr>
    </w:p>
    <w:p w:rsidR="005C6ABF" w:rsidRDefault="00BE5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>me:</w:t>
      </w:r>
      <w:r>
        <w:rPr>
          <w:rFonts w:ascii="Arial" w:hAnsi="Arial" w:cs="Arial"/>
          <w:sz w:val="22"/>
          <w:szCs w:val="22"/>
        </w:rPr>
        <w:t xml:space="preserve"> Hellen Cristina de Souza Martins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Analista Superior - Ocupação: Arquiteto e Urbanista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Gerência do Centro de Serviços Compartilhados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1° Período de Substituição:</w:t>
      </w:r>
      <w:r>
        <w:rPr>
          <w:rFonts w:ascii="Arial" w:hAnsi="Arial" w:cs="Arial"/>
          <w:sz w:val="22"/>
          <w:szCs w:val="22"/>
        </w:rPr>
        <w:t xml:space="preserve"> 08/09/2020 a 11/09/2020 (4 dias)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2° Período de Substituição: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4/09/2020 a 25/09/2020 (16 dias)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] Gratificação de 30% (trinta por cento) do salário base do emprego efetivo objeto da substituição (Portaria Normativa n° 48, de 11/08/2016, art. 3° e Portaria Normativa nº 33, de 17/04/201</w:t>
      </w:r>
      <w:r>
        <w:rPr>
          <w:rFonts w:ascii="Arial" w:hAnsi="Arial" w:cs="Arial"/>
          <w:sz w:val="22"/>
          <w:szCs w:val="22"/>
        </w:rPr>
        <w:t>5, art. 3º, inciso I)</w:t>
      </w:r>
    </w:p>
    <w:p w:rsidR="005C6ABF" w:rsidRDefault="005C6ABF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Remuneração correspondente ao salário base do emprego efetivo objeto da substituição</w:t>
      </w:r>
    </w:p>
    <w:p w:rsidR="005C6ABF" w:rsidRDefault="00BE54E9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33, de 17/04/2015, art. 3º, inciso II)</w:t>
      </w:r>
    </w:p>
    <w:p w:rsidR="005C6ABF" w:rsidRDefault="005C6ABF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5C6ABF" w:rsidRDefault="00BE54E9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</w:t>
      </w:r>
      <w:r>
        <w:rPr>
          <w:rFonts w:ascii="Arial" w:eastAsia="Times New Roman" w:hAnsi="Arial" w:cs="Arial"/>
          <w:sz w:val="22"/>
          <w:szCs w:val="22"/>
          <w:lang w:eastAsia="pt-BR"/>
        </w:rPr>
        <w:t>em vigor nesta data.</w:t>
      </w:r>
    </w:p>
    <w:p w:rsidR="005C6ABF" w:rsidRDefault="005C6ABF">
      <w:pPr>
        <w:spacing w:line="360" w:lineRule="auto"/>
        <w:jc w:val="both"/>
      </w:pPr>
    </w:p>
    <w:p w:rsidR="005C6ABF" w:rsidRDefault="00BE54E9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:rsidR="005C6ABF" w:rsidRDefault="005C6AB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:rsidR="005C6ABF" w:rsidRDefault="005C6AB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15 de setembro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ABF" w:rsidRDefault="00BE54E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C6ABF" w:rsidRDefault="005C6A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5C6ABF" w:rsidRDefault="00BE54E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C6ABF" w:rsidRDefault="005C6A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ABF" w:rsidRDefault="00BE54E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C6ABF" w:rsidRDefault="005C6A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5C6ABF" w:rsidRDefault="00BE54E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C6ABF" w:rsidRDefault="005C6A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ABF" w:rsidRDefault="00BE54E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C6ABF" w:rsidRDefault="005C6A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5C6ABF" w:rsidRDefault="00BE54E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C6ABF" w:rsidRDefault="005C6A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6ABF" w:rsidRDefault="00BE54E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5C6AB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C6ABF" w:rsidRDefault="00BE54E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C6ABF" w:rsidRDefault="005C6A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5C6ABF" w:rsidRDefault="00BE54E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5C6AB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C6ABF" w:rsidRDefault="00BE54E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C6ABF" w:rsidRDefault="005C6A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C6ABF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E9" w:rsidRDefault="00BE54E9">
      <w:r>
        <w:separator/>
      </w:r>
    </w:p>
  </w:endnote>
  <w:endnote w:type="continuationSeparator" w:id="0">
    <w:p w:rsidR="00BE54E9" w:rsidRDefault="00BE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01" w:rsidRDefault="00BE54E9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E9" w:rsidRDefault="00BE54E9">
      <w:r>
        <w:rPr>
          <w:color w:val="000000"/>
        </w:rPr>
        <w:separator/>
      </w:r>
    </w:p>
  </w:footnote>
  <w:footnote w:type="continuationSeparator" w:id="0">
    <w:p w:rsidR="00BE54E9" w:rsidRDefault="00BE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01" w:rsidRDefault="00BE54E9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C6ABF"/>
    <w:rsid w:val="001D35DA"/>
    <w:rsid w:val="005C6ABF"/>
    <w:rsid w:val="00B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C3F4F-CDEF-4E92-9BCB-0FBE857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dc:description/>
  <cp:lastModifiedBy>Gabriela Batista Rocha</cp:lastModifiedBy>
  <cp:revision>2</cp:revision>
  <cp:lastPrinted>2020-09-16T21:19:00Z</cp:lastPrinted>
  <dcterms:created xsi:type="dcterms:W3CDTF">2021-03-10T17:05:00Z</dcterms:created>
  <dcterms:modified xsi:type="dcterms:W3CDTF">2021-03-10T17:05:00Z</dcterms:modified>
</cp:coreProperties>
</file>