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F" w:rsidRDefault="0045682F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bookmarkStart w:id="0" w:name="_GoBack"/>
      <w:bookmarkEnd w:id="0"/>
    </w:p>
    <w:p w:rsidR="0045682F" w:rsidRDefault="006D41FE">
      <w:pPr>
        <w:jc w:val="center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PORTARIA GERENCIAL N° 24, DE 16 DE MARÇO DE 2020</w:t>
      </w:r>
    </w:p>
    <w:p w:rsidR="0045682F" w:rsidRDefault="0045682F">
      <w:pPr>
        <w:rPr>
          <w:rFonts w:ascii="Calibri" w:hAnsi="Calibri" w:cs="Calibri"/>
        </w:rPr>
      </w:pPr>
    </w:p>
    <w:p w:rsidR="0045682F" w:rsidRDefault="006D41FE">
      <w:pPr>
        <w:widowControl w:val="0"/>
        <w:ind w:left="4253"/>
        <w:jc w:val="both"/>
      </w:pPr>
      <w:r>
        <w:rPr>
          <w:rFonts w:ascii="Calibri" w:hAnsi="Calibri" w:cs="Calibri"/>
          <w:color w:val="000000"/>
        </w:rPr>
        <w:t xml:space="preserve">Estabelece regras para o cumprimento das jornadas de trabalho pelos empregados e estagiários do Conselho de Arquitetura e Urbanismo </w:t>
      </w:r>
      <w:r>
        <w:rPr>
          <w:rFonts w:ascii="Calibri" w:hAnsi="Calibri" w:cs="Calibri"/>
          <w:color w:val="000000"/>
        </w:rPr>
        <w:t xml:space="preserve">do Brasil (CAU/BR) </w:t>
      </w:r>
      <w:r>
        <w:rPr>
          <w:rFonts w:ascii="Calibri" w:eastAsia="Times New Roman" w:hAnsi="Calibri" w:cs="Calibri"/>
          <w:lang w:eastAsia="pt-BR"/>
        </w:rPr>
        <w:t>e dá outras providências.</w:t>
      </w:r>
    </w:p>
    <w:p w:rsidR="0045682F" w:rsidRDefault="0045682F">
      <w:pPr>
        <w:ind w:left="4111"/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</w:pPr>
      <w:r>
        <w:rPr>
          <w:rFonts w:ascii="Calibri" w:eastAsia="Times New Roman" w:hAnsi="Calibri" w:cs="Calibri"/>
          <w:lang w:eastAsia="pt-BR"/>
        </w:rPr>
        <w:t>O Gerente Geral do Conselho de Arquitetura e Urbanismo do Brasil (CAU/BR), no uso das atribuições que lhe conferem o art. 7° da Portaria PRES n° 294, de 13 de março de 2020, e o art. 2° da Portaria Normativa n°</w:t>
      </w:r>
      <w:r>
        <w:rPr>
          <w:rFonts w:ascii="Calibri" w:eastAsia="Times New Roman" w:hAnsi="Calibri" w:cs="Calibri"/>
          <w:lang w:eastAsia="pt-BR"/>
        </w:rPr>
        <w:t xml:space="preserve"> 24, de 13 de junho de 2014;</w:t>
      </w:r>
    </w:p>
    <w:p w:rsidR="0045682F" w:rsidRDefault="0045682F">
      <w:pPr>
        <w:jc w:val="both"/>
        <w:rPr>
          <w:rFonts w:ascii="Calibri" w:hAnsi="Calibri" w:cs="Calibri"/>
        </w:rPr>
      </w:pPr>
    </w:p>
    <w:p w:rsidR="0045682F" w:rsidRDefault="006D41FE">
      <w:pPr>
        <w:jc w:val="both"/>
      </w:pPr>
      <w:r>
        <w:rPr>
          <w:rFonts w:ascii="Calibri" w:hAnsi="Calibri" w:cs="Calibri"/>
        </w:rPr>
        <w:t xml:space="preserve">Considerando o disposto na Lei n° 13.979, de 6 de fevereiro de 2020, que "dispõe sobre as medidas para enfrentamento da emergência de saúde pública de importância internacional </w:t>
      </w:r>
      <w:r>
        <w:rPr>
          <w:rFonts w:ascii="Calibri" w:hAnsi="Calibri" w:cs="Calibri"/>
          <w:color w:val="000000"/>
        </w:rPr>
        <w:t xml:space="preserve">decorrente do </w:t>
      </w:r>
      <w:proofErr w:type="spellStart"/>
      <w:r>
        <w:rPr>
          <w:rFonts w:ascii="Calibri" w:hAnsi="Calibri" w:cs="Calibri"/>
          <w:color w:val="000000"/>
        </w:rPr>
        <w:t>coronavirus</w:t>
      </w:r>
      <w:proofErr w:type="spellEnd"/>
      <w:r>
        <w:rPr>
          <w:rFonts w:ascii="Calibri" w:hAnsi="Calibri" w:cs="Calibri"/>
          <w:color w:val="000000"/>
        </w:rPr>
        <w:t xml:space="preserve"> responsável pelo surto </w:t>
      </w:r>
      <w:r>
        <w:rPr>
          <w:rFonts w:ascii="Calibri" w:hAnsi="Calibri" w:cs="Calibri"/>
          <w:color w:val="000000"/>
        </w:rPr>
        <w:t xml:space="preserve">de 2019”; </w:t>
      </w:r>
    </w:p>
    <w:p w:rsidR="0045682F" w:rsidRDefault="0045682F">
      <w:pPr>
        <w:jc w:val="both"/>
        <w:rPr>
          <w:rFonts w:ascii="Calibri" w:hAnsi="Calibri" w:cs="Calibri"/>
        </w:rPr>
      </w:pPr>
    </w:p>
    <w:p w:rsidR="0045682F" w:rsidRDefault="006D41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necessidade de preservar a saúde e as condições de trabalho das pessoas que exercem atividades na sede do Conselho de Arquitetura e Urbanismo do Brasil (CAU/BR);</w:t>
      </w:r>
    </w:p>
    <w:p w:rsidR="0045682F" w:rsidRDefault="0045682F">
      <w:pPr>
        <w:jc w:val="both"/>
        <w:rPr>
          <w:rFonts w:ascii="Calibri" w:hAnsi="Calibri" w:cs="Calibri"/>
        </w:rPr>
      </w:pPr>
    </w:p>
    <w:p w:rsidR="0045682F" w:rsidRDefault="006D41FE">
      <w:pPr>
        <w:jc w:val="both"/>
      </w:pPr>
      <w:r>
        <w:rPr>
          <w:rFonts w:ascii="Calibri" w:hAnsi="Calibri" w:cs="Calibri"/>
        </w:rPr>
        <w:t>Considerando que, embora haja a possibilidade de adoção de modalid</w:t>
      </w:r>
      <w:r>
        <w:rPr>
          <w:rFonts w:ascii="Calibri" w:hAnsi="Calibri" w:cs="Calibri"/>
        </w:rPr>
        <w:t xml:space="preserve">ade de </w:t>
      </w:r>
      <w:proofErr w:type="spellStart"/>
      <w:r>
        <w:rPr>
          <w:rFonts w:ascii="Calibri" w:hAnsi="Calibri" w:cs="Calibri"/>
        </w:rPr>
        <w:t>teletrabalho</w:t>
      </w:r>
      <w:proofErr w:type="spellEnd"/>
      <w:r>
        <w:rPr>
          <w:rFonts w:ascii="Calibri" w:hAnsi="Calibri" w:cs="Calibri"/>
        </w:rPr>
        <w:t xml:space="preserve"> nos casos especificados na</w:t>
      </w:r>
      <w:r>
        <w:rPr>
          <w:rFonts w:ascii="Calibri" w:eastAsia="Times New Roman" w:hAnsi="Calibri" w:cs="Calibri"/>
          <w:lang w:eastAsia="pt-BR"/>
        </w:rPr>
        <w:t xml:space="preserve"> Portaria PRES n° 294, de 2020</w:t>
      </w:r>
      <w:r>
        <w:rPr>
          <w:rFonts w:ascii="Calibri" w:hAnsi="Calibri" w:cs="Calibri"/>
        </w:rPr>
        <w:t>, subsiste a necessidade de serem mantidas as condições de funcionamento das atividades na sede do Conselho;</w:t>
      </w:r>
    </w:p>
    <w:p w:rsidR="0045682F" w:rsidRDefault="0045682F">
      <w:pPr>
        <w:jc w:val="both"/>
        <w:rPr>
          <w:rFonts w:ascii="Calibri" w:hAnsi="Calibri" w:cs="Calibri"/>
        </w:rPr>
      </w:pPr>
    </w:p>
    <w:p w:rsidR="0045682F" w:rsidRDefault="0045682F">
      <w:pPr>
        <w:jc w:val="both"/>
        <w:rPr>
          <w:rFonts w:ascii="Calibri" w:hAnsi="Calibri" w:cs="Calibri"/>
        </w:rPr>
      </w:pPr>
    </w:p>
    <w:p w:rsidR="0045682F" w:rsidRDefault="006D41FE">
      <w:pPr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RESOLVE:</w:t>
      </w:r>
    </w:p>
    <w:p w:rsidR="0045682F" w:rsidRDefault="0045682F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45682F" w:rsidRDefault="0045682F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widowControl w:val="0"/>
        <w:jc w:val="both"/>
      </w:pPr>
      <w:r>
        <w:rPr>
          <w:rFonts w:ascii="Calibri" w:eastAsia="Times New Roman" w:hAnsi="Calibri" w:cs="Calibri"/>
          <w:lang w:eastAsia="pt-BR"/>
        </w:rPr>
        <w:t xml:space="preserve">Art. 1° Fixar, para observância obrigatória no período de </w:t>
      </w:r>
      <w:r>
        <w:rPr>
          <w:rFonts w:ascii="Calibri" w:eastAsia="Times New Roman" w:hAnsi="Calibri" w:cs="Calibri"/>
          <w:lang w:eastAsia="pt-BR"/>
        </w:rPr>
        <w:t>17 a 31 de março de 2020, o horário de expediente presencial do CAU/BR das 10h00 às 16h00, de segunda a sexta-feira.</w:t>
      </w:r>
    </w:p>
    <w:p w:rsidR="0045682F" w:rsidRDefault="0045682F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widowControl w:val="0"/>
        <w:jc w:val="both"/>
      </w:pPr>
      <w:r>
        <w:rPr>
          <w:rFonts w:ascii="Calibri" w:eastAsia="Times New Roman" w:hAnsi="Calibri" w:cs="Calibri"/>
          <w:lang w:eastAsia="pt-BR"/>
        </w:rPr>
        <w:t>Parágrafo único. Excepcionalmente, em conformidade com entendimentos firmados com as chefias imediatas, o início e o fim da jornada estabe</w:t>
      </w:r>
      <w:r>
        <w:rPr>
          <w:rFonts w:ascii="Calibri" w:eastAsia="Times New Roman" w:hAnsi="Calibri" w:cs="Calibri"/>
          <w:lang w:eastAsia="pt-BR"/>
        </w:rPr>
        <w:t xml:space="preserve">lecida no </w:t>
      </w:r>
      <w:r>
        <w:rPr>
          <w:rFonts w:ascii="Calibri" w:eastAsia="Times New Roman" w:hAnsi="Calibri" w:cs="Calibri"/>
          <w:i/>
          <w:lang w:eastAsia="pt-BR"/>
        </w:rPr>
        <w:t>caput</w:t>
      </w:r>
      <w:r>
        <w:rPr>
          <w:rFonts w:ascii="Calibri" w:eastAsia="Times New Roman" w:hAnsi="Calibri" w:cs="Calibri"/>
          <w:lang w:eastAsia="pt-BR"/>
        </w:rPr>
        <w:t xml:space="preserve"> deste artigo poderá ser flexibilizada, mantida a carga a horária de 6 (seis) horas diárias, desde que não haja prejuízo para as atividades da unidade organizacional.</w:t>
      </w:r>
    </w:p>
    <w:p w:rsidR="0045682F" w:rsidRDefault="0045682F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2° Autorizar o revezamento de empregados e estagiários na sede do CA</w:t>
      </w:r>
      <w:r>
        <w:rPr>
          <w:rFonts w:ascii="Calibri" w:eastAsia="Times New Roman" w:hAnsi="Calibri" w:cs="Calibri"/>
          <w:lang w:eastAsia="pt-BR"/>
        </w:rPr>
        <w:t>U/BR, de acordo com critérios a serem definidos com as chefias imediatas, de forma a reduzir o adensamento de pessoas, sem prejuízo da manutenção das condições de funcionamento e execução das atividades de cada unidade organizacional.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Parágrafo único. Par</w:t>
      </w:r>
      <w:r>
        <w:rPr>
          <w:rFonts w:ascii="Calibri" w:eastAsia="Times New Roman" w:hAnsi="Calibri" w:cs="Calibri"/>
          <w:lang w:eastAsia="pt-BR"/>
        </w:rPr>
        <w:t xml:space="preserve">a os empregados em regime de </w:t>
      </w:r>
      <w:proofErr w:type="spellStart"/>
      <w:r>
        <w:rPr>
          <w:rFonts w:ascii="Calibri" w:eastAsia="Times New Roman" w:hAnsi="Calibri" w:cs="Calibri"/>
          <w:lang w:eastAsia="pt-BR"/>
        </w:rPr>
        <w:t>teletrabalho</w:t>
      </w:r>
      <w:proofErr w:type="spellEnd"/>
      <w:r>
        <w:rPr>
          <w:rFonts w:ascii="Calibri" w:eastAsia="Times New Roman" w:hAnsi="Calibri" w:cs="Calibri"/>
          <w:lang w:eastAsia="pt-BR"/>
        </w:rPr>
        <w:t>, fica mantida a jornada de trabalho de 8 (oito) horas diárias.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3° Estabelecer que será facultado ao empregado solicitar o cancelamento de férias, até 5 (cinco) dias úteis antes do início do período de fruição</w:t>
      </w:r>
      <w:r>
        <w:rPr>
          <w:rFonts w:ascii="Calibri" w:eastAsia="Times New Roman" w:hAnsi="Calibri" w:cs="Calibri"/>
          <w:lang w:eastAsia="pt-BR"/>
        </w:rPr>
        <w:t>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lastRenderedPageBreak/>
        <w:t xml:space="preserve">§ 1° Excepcionalmente, para os casos de férias com início do período de fruição no corrente mês de março, o pedido de cancelamento deverá ser feito, impreterivelmente, até 18 de março. 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§ 2° Não será permitido o cancelamento de férias em se tratando de</w:t>
      </w:r>
      <w:r>
        <w:rPr>
          <w:rFonts w:ascii="Calibri" w:eastAsia="Times New Roman" w:hAnsi="Calibri" w:cs="Calibri"/>
          <w:lang w:eastAsia="pt-BR"/>
        </w:rPr>
        <w:t xml:space="preserve"> concessão compulsória de férias.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§ 3° A concessão das férias suspensas será objeto de nova programação de férias, a ser elaborada depois de superada a pandemia do CORONAVÍRUS 2019, e será discutida entre a Administração e os seus empregados, respeitada a</w:t>
      </w:r>
      <w:r>
        <w:rPr>
          <w:rFonts w:ascii="Calibri" w:eastAsia="Times New Roman" w:hAnsi="Calibri" w:cs="Calibri"/>
          <w:lang w:eastAsia="pt-BR"/>
        </w:rPr>
        <w:t xml:space="preserve"> preservação do integral funcionamento das atividades do CAU/BR.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§ 4° Aplicam-se aos estagiários, no que couber, as disposições deste artigo.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4° Estabelecer que os pagamentos de despesas serão efetuados, obrigatoriamente, por procedimento digital, p</w:t>
      </w:r>
      <w:r>
        <w:rPr>
          <w:rFonts w:ascii="Calibri" w:eastAsia="Times New Roman" w:hAnsi="Calibri" w:cs="Calibri"/>
          <w:lang w:eastAsia="pt-BR"/>
        </w:rPr>
        <w:t>or intermédio do Sistema de Informação e Comunicação dos Conselhos de Arquitetura e Urbanismo (SICCAU), mediante abertura de protocolo conforme as instruções a serem encaminhadas pelo Núcleo de Tesouraria da Gerência de Orçamento e Finanças do CAU/BR.</w:t>
      </w:r>
    </w:p>
    <w:p w:rsidR="0045682F" w:rsidRDefault="0045682F">
      <w:pPr>
        <w:jc w:val="both"/>
        <w:rPr>
          <w:rFonts w:ascii="Calibri" w:eastAsia="Times New Roman" w:hAnsi="Calibri" w:cs="Calibri"/>
          <w:lang w:eastAsia="pt-BR"/>
        </w:rPr>
      </w:pPr>
    </w:p>
    <w:p w:rsidR="0045682F" w:rsidRDefault="006D41FE">
      <w:pPr>
        <w:jc w:val="both"/>
      </w:pPr>
      <w:r>
        <w:rPr>
          <w:rFonts w:ascii="Calibri" w:eastAsia="Times New Roman" w:hAnsi="Calibri" w:cs="Calibri"/>
          <w:lang w:eastAsia="pt-BR"/>
        </w:rPr>
        <w:t>Art</w:t>
      </w:r>
      <w:r>
        <w:rPr>
          <w:rFonts w:ascii="Calibri" w:eastAsia="Times New Roman" w:hAnsi="Calibri" w:cs="Calibri"/>
          <w:lang w:eastAsia="pt-BR"/>
        </w:rPr>
        <w:t>. 5° Esta Portaria entra em vigor na data</w:t>
      </w:r>
      <w:r>
        <w:rPr>
          <w:rFonts w:ascii="Calibri" w:hAnsi="Calibri" w:cs="Calibri"/>
          <w:color w:val="000000"/>
          <w:shd w:val="clear" w:color="auto" w:fill="FFFFFF"/>
        </w:rPr>
        <w:t xml:space="preserve"> de sua publicação no sítio eletrônico do CAU/BR na Rede Mundial de Computadores (Internet), no endereço www.caubr.gov.br, com efeitos a partir desta data.</w:t>
      </w:r>
    </w:p>
    <w:p w:rsidR="0045682F" w:rsidRDefault="0045682F">
      <w:pPr>
        <w:jc w:val="both"/>
        <w:rPr>
          <w:rFonts w:ascii="Calibri" w:hAnsi="Calibri" w:cs="Calibri"/>
        </w:rPr>
      </w:pPr>
    </w:p>
    <w:p w:rsidR="0045682F" w:rsidRDefault="006D41FE">
      <w:pPr>
        <w:jc w:val="center"/>
      </w:pPr>
      <w:r>
        <w:rPr>
          <w:rFonts w:ascii="Calibri" w:eastAsia="Times New Roman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682F" w:rsidRDefault="0045682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5682F" w:rsidRDefault="0045682F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5682F" w:rsidRDefault="006D41FE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EDUARDO PEREIRA </w:t>
                            </w:r>
                          </w:p>
                          <w:p w:rsidR="0045682F" w:rsidRDefault="006D41FE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Gerente Geral do CAU/BR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45682F" w:rsidRDefault="0045682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45682F" w:rsidRDefault="0045682F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45682F" w:rsidRDefault="006D41FE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EDUARDO PEREIRA </w:t>
                      </w:r>
                    </w:p>
                    <w:p w:rsidR="0045682F" w:rsidRDefault="006D41FE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Gerente Geral do CAU/BR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lang w:eastAsia="pt-BR"/>
        </w:rPr>
        <w:t>Brasília, 1</w:t>
      </w:r>
      <w:r>
        <w:rPr>
          <w:rFonts w:ascii="Calibri" w:eastAsia="Times New Roman" w:hAnsi="Calibri" w:cs="Calibri"/>
          <w:lang w:eastAsia="pt-BR"/>
        </w:rPr>
        <w:t>6 de março de 2020.</w:t>
      </w:r>
    </w:p>
    <w:p w:rsidR="0045682F" w:rsidRDefault="0045682F">
      <w:pPr>
        <w:jc w:val="center"/>
        <w:rPr>
          <w:rFonts w:ascii="Calibri" w:eastAsia="Times New Roman" w:hAnsi="Calibri" w:cs="Calibri"/>
          <w:lang w:eastAsia="pt-BR"/>
        </w:rPr>
      </w:pPr>
    </w:p>
    <w:p w:rsidR="0045682F" w:rsidRDefault="0045682F">
      <w:pPr>
        <w:jc w:val="center"/>
        <w:rPr>
          <w:rFonts w:ascii="Calibri" w:eastAsia="Times New Roman" w:hAnsi="Calibri" w:cs="Calibri"/>
          <w:lang w:eastAsia="pt-BR"/>
        </w:rPr>
      </w:pPr>
    </w:p>
    <w:p w:rsidR="0045682F" w:rsidRDefault="0045682F">
      <w:pPr>
        <w:jc w:val="center"/>
        <w:rPr>
          <w:rFonts w:ascii="Calibri" w:eastAsia="Times New Roman" w:hAnsi="Calibri" w:cs="Calibri"/>
          <w:lang w:eastAsia="pt-BR"/>
        </w:rPr>
      </w:pPr>
    </w:p>
    <w:p w:rsidR="0045682F" w:rsidRDefault="0045682F">
      <w:pPr>
        <w:jc w:val="center"/>
        <w:rPr>
          <w:rFonts w:ascii="Calibri" w:eastAsia="Times New Roman" w:hAnsi="Calibri" w:cs="Calibri"/>
          <w:lang w:eastAsia="pt-BR"/>
        </w:rPr>
      </w:pPr>
    </w:p>
    <w:p w:rsidR="0045682F" w:rsidRDefault="0045682F">
      <w:pPr>
        <w:jc w:val="center"/>
        <w:rPr>
          <w:rFonts w:ascii="Calibri" w:hAnsi="Calibri" w:cs="Calibri"/>
        </w:rPr>
      </w:pPr>
    </w:p>
    <w:sectPr w:rsidR="0045682F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FE" w:rsidRDefault="006D41FE">
      <w:r>
        <w:separator/>
      </w:r>
    </w:p>
  </w:endnote>
  <w:endnote w:type="continuationSeparator" w:id="0">
    <w:p w:rsidR="006D41FE" w:rsidRDefault="006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2" w:rsidRDefault="006D41FE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FE" w:rsidRDefault="006D41FE">
      <w:r>
        <w:rPr>
          <w:color w:val="000000"/>
        </w:rPr>
        <w:separator/>
      </w:r>
    </w:p>
  </w:footnote>
  <w:footnote w:type="continuationSeparator" w:id="0">
    <w:p w:rsidR="006D41FE" w:rsidRDefault="006D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82" w:rsidRDefault="006D41FE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682F"/>
    <w:rsid w:val="0045682F"/>
    <w:rsid w:val="006D41FE"/>
    <w:rsid w:val="00D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FC999-5B1C-4512-8BD9-1970262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Mayra Ricarte de Lima</cp:lastModifiedBy>
  <cp:revision>2</cp:revision>
  <cp:lastPrinted>2020-03-16T18:36:00Z</cp:lastPrinted>
  <dcterms:created xsi:type="dcterms:W3CDTF">2022-11-11T12:44:00Z</dcterms:created>
  <dcterms:modified xsi:type="dcterms:W3CDTF">2022-11-11T12:44:00Z</dcterms:modified>
</cp:coreProperties>
</file>