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14" w:rsidRDefault="004C5D14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4C5D14" w:rsidRDefault="002E77D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N°147, DE 20 DE DEZEMBRO DE 2019</w:t>
      </w:r>
    </w:p>
    <w:p w:rsidR="004C5D14" w:rsidRDefault="004C5D14">
      <w:pPr>
        <w:spacing w:line="360" w:lineRule="auto"/>
        <w:rPr>
          <w:rFonts w:ascii="Arial" w:hAnsi="Arial" w:cs="Arial"/>
          <w:sz w:val="22"/>
          <w:szCs w:val="22"/>
        </w:rPr>
      </w:pPr>
    </w:p>
    <w:p w:rsidR="004C5D14" w:rsidRDefault="002E77DB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4C5D14" w:rsidRDefault="004C5D14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4C5D14" w:rsidRDefault="002E77D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n°030/2019-PRES.</w:t>
      </w:r>
    </w:p>
    <w:p w:rsidR="004C5D14" w:rsidRDefault="004C5D14">
      <w:pPr>
        <w:spacing w:line="360" w:lineRule="auto"/>
        <w:jc w:val="both"/>
      </w:pPr>
    </w:p>
    <w:p w:rsidR="004C5D14" w:rsidRDefault="002E77D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4C5D14" w:rsidRDefault="002E77DB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4C5D14" w:rsidRDefault="004C5D14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4C5D14" w:rsidRDefault="002E77D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4C5D14" w:rsidRDefault="004C5D14">
      <w:pPr>
        <w:jc w:val="both"/>
        <w:rPr>
          <w:rFonts w:ascii="Arial" w:hAnsi="Arial" w:cs="Arial"/>
          <w:b/>
          <w:sz w:val="10"/>
          <w:szCs w:val="10"/>
        </w:rPr>
      </w:pPr>
    </w:p>
    <w:p w:rsidR="004C5D14" w:rsidRDefault="002E77D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Sara Ricardo </w:t>
      </w:r>
      <w:proofErr w:type="spellStart"/>
      <w:r>
        <w:rPr>
          <w:rFonts w:ascii="Arial" w:hAnsi="Arial" w:cs="Arial"/>
          <w:sz w:val="22"/>
          <w:szCs w:val="22"/>
        </w:rPr>
        <w:t>Brazão</w:t>
      </w:r>
      <w:proofErr w:type="spellEnd"/>
      <w:r>
        <w:rPr>
          <w:rFonts w:ascii="Arial" w:hAnsi="Arial" w:cs="Arial"/>
          <w:sz w:val="22"/>
          <w:szCs w:val="22"/>
        </w:rPr>
        <w:t xml:space="preserve"> de Lima</w:t>
      </w:r>
    </w:p>
    <w:p w:rsidR="004C5D14" w:rsidRDefault="002E77D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</w:t>
      </w:r>
      <w:r>
        <w:rPr>
          <w:rFonts w:ascii="Arial" w:hAnsi="Arial" w:cs="Arial"/>
          <w:sz w:val="22"/>
          <w:szCs w:val="22"/>
        </w:rPr>
        <w:t>Analista Superior - Ocupação: Analista Técnico</w:t>
      </w:r>
    </w:p>
    <w:p w:rsidR="004C5D14" w:rsidRDefault="002E77D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Gabinete da Presidência</w:t>
      </w:r>
    </w:p>
    <w:p w:rsidR="004C5D14" w:rsidRDefault="002E77D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Afastamento:</w:t>
      </w:r>
      <w:r>
        <w:rPr>
          <w:rFonts w:ascii="Arial" w:hAnsi="Arial" w:cs="Arial"/>
          <w:sz w:val="22"/>
          <w:szCs w:val="22"/>
        </w:rPr>
        <w:t xml:space="preserve"> 06/01/2020 a 10/01/2020 (5 dias)</w:t>
      </w:r>
    </w:p>
    <w:p w:rsidR="004C5D14" w:rsidRDefault="004C5D14">
      <w:pPr>
        <w:jc w:val="both"/>
        <w:rPr>
          <w:rFonts w:ascii="Arial" w:hAnsi="Arial" w:cs="Arial"/>
          <w:b/>
          <w:sz w:val="22"/>
          <w:szCs w:val="22"/>
        </w:rPr>
      </w:pPr>
    </w:p>
    <w:p w:rsidR="004C5D14" w:rsidRDefault="002E77D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4C5D14" w:rsidRDefault="002E77D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Stella </w:t>
      </w:r>
      <w:proofErr w:type="spellStart"/>
      <w:r>
        <w:rPr>
          <w:rFonts w:ascii="Arial" w:hAnsi="Arial" w:cs="Arial"/>
          <w:sz w:val="22"/>
          <w:szCs w:val="22"/>
        </w:rPr>
        <w:t>Carrion</w:t>
      </w:r>
      <w:proofErr w:type="spellEnd"/>
      <w:r>
        <w:rPr>
          <w:rFonts w:ascii="Arial" w:hAnsi="Arial" w:cs="Arial"/>
          <w:sz w:val="22"/>
          <w:szCs w:val="22"/>
        </w:rPr>
        <w:t xml:space="preserve"> Teruel</w:t>
      </w:r>
    </w:p>
    <w:p w:rsidR="004C5D14" w:rsidRDefault="002E77D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Analista Superior - Ocupação: Analista Técnico</w:t>
      </w:r>
    </w:p>
    <w:p w:rsidR="004C5D14" w:rsidRDefault="002E77D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Gabinete da Presidência</w:t>
      </w:r>
    </w:p>
    <w:p w:rsidR="004C5D14" w:rsidRDefault="002E77D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06/01/2020 a 10/01/2020 (5 dias)</w:t>
      </w:r>
    </w:p>
    <w:p w:rsidR="004C5D14" w:rsidRDefault="004C5D1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</w:p>
    <w:p w:rsidR="004C5D14" w:rsidRDefault="002E77D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4C5D14" w:rsidRDefault="002E77D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 ] Gratificação de 30% (trinta por cento) do salário base do emprego efetivo objeto da substituição (Portaria Normativa n° 48, de 11/08/2016</w:t>
      </w:r>
      <w:r>
        <w:rPr>
          <w:rFonts w:ascii="Arial" w:hAnsi="Arial" w:cs="Arial"/>
          <w:sz w:val="22"/>
          <w:szCs w:val="22"/>
        </w:rPr>
        <w:t>, art. 3° e Portaria Normativa nº 33, de 17/04/2015, art. 3º, inciso I)</w:t>
      </w:r>
    </w:p>
    <w:p w:rsidR="004C5D14" w:rsidRDefault="004C5D1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4C5D14" w:rsidRDefault="002E77D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Remuneração correspondente ao salário base do emprego efetivo objeto da substituição</w:t>
      </w:r>
    </w:p>
    <w:p w:rsidR="004C5D14" w:rsidRDefault="002E77D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(Portaria Normativa n° 48, de 11/08/2016, art. 3° e Portaria Normativa nº 33, de 17/04/2015, </w:t>
      </w:r>
      <w:r>
        <w:rPr>
          <w:rFonts w:ascii="Arial" w:hAnsi="Arial" w:cs="Arial"/>
          <w:sz w:val="22"/>
          <w:szCs w:val="22"/>
        </w:rPr>
        <w:t>art. 3º, inciso II)</w:t>
      </w:r>
    </w:p>
    <w:p w:rsidR="004C5D14" w:rsidRDefault="004C5D14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4C5D14" w:rsidRDefault="002E77DB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</w:t>
      </w:r>
      <w:bookmarkEnd w:id="0"/>
      <w:r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C5D14" w:rsidRDefault="004C5D14">
      <w:pPr>
        <w:spacing w:line="360" w:lineRule="auto"/>
        <w:jc w:val="both"/>
      </w:pPr>
    </w:p>
    <w:p w:rsidR="004C5D14" w:rsidRDefault="002E77DB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4C5D14" w:rsidRDefault="004C5D1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C5D14" w:rsidRDefault="004C5D1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C5D14" w:rsidRDefault="002E77DB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4C5D14" w:rsidRDefault="002E77DB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4C5D14" w:rsidRDefault="004C5D1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4C5D14" w:rsidRDefault="004C5D1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C5D14" w:rsidRDefault="004C5D1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C5D14" w:rsidRDefault="002E77DB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4C5D14" w:rsidRDefault="002E77DB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4C5D14" w:rsidRDefault="004C5D14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20 de dezembro de 2019.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4C5D14" w:rsidRDefault="002E77D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C5D14" w:rsidRDefault="004C5D1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C5D14" w:rsidRDefault="004C5D1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C5D14" w:rsidRDefault="002E77DB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4C5D14" w:rsidRDefault="002E77DB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4C5D14" w:rsidRDefault="004C5D1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4C5D14" w:rsidRDefault="002E77D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4C5D14" w:rsidRDefault="004C5D1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C5D14" w:rsidRDefault="004C5D1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C5D14" w:rsidRDefault="002E77DB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4C5D14" w:rsidRDefault="002E77DB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4C5D14" w:rsidRDefault="004C5D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4C5D14" w:rsidRDefault="002E77D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C5D14" w:rsidRDefault="004C5D1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C5D14" w:rsidRDefault="004C5D1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C5D14" w:rsidRDefault="002E77DB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4C5D14" w:rsidRDefault="002E77DB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do CAU/BR</w:t>
                            </w:r>
                          </w:p>
                          <w:p w:rsidR="004C5D14" w:rsidRDefault="004C5D1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4C5D14" w:rsidRDefault="002E77D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4C5D14" w:rsidRDefault="004C5D1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C5D14" w:rsidRDefault="004C5D1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C5D14" w:rsidRDefault="002E77DB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4C5D14" w:rsidRDefault="002E77DB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do CAU/BR</w:t>
                      </w:r>
                    </w:p>
                    <w:p w:rsidR="004C5D14" w:rsidRDefault="004C5D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4C5D14" w:rsidRDefault="002E77D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C5D14" w:rsidRDefault="004C5D1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C5D14" w:rsidRDefault="004C5D1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C5D14" w:rsidRDefault="002E77DB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4C5D14" w:rsidRDefault="002E77DB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4C5D14" w:rsidRDefault="004C5D1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4C5D14" w:rsidRDefault="002E77D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4C5D14" w:rsidRDefault="004C5D1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C5D14" w:rsidRDefault="004C5D1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C5D14" w:rsidRDefault="002E77DB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4C5D14" w:rsidRDefault="002E77DB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4C5D14" w:rsidRDefault="004C5D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4C5D14" w:rsidRDefault="002E77D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C5D14" w:rsidRDefault="004C5D1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C5D14" w:rsidRDefault="004C5D1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C5D14" w:rsidRDefault="002E77DB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4C5D14" w:rsidRDefault="002E77DB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4C5D14" w:rsidRDefault="004C5D1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4C5D14" w:rsidRDefault="002E77D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4C5D14" w:rsidRDefault="004C5D1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C5D14" w:rsidRDefault="004C5D1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C5D14" w:rsidRDefault="002E77DB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4C5D14" w:rsidRDefault="002E77DB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4C5D14" w:rsidRDefault="004C5D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C5D14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7DB" w:rsidRDefault="002E77DB">
      <w:r>
        <w:separator/>
      </w:r>
    </w:p>
  </w:endnote>
  <w:endnote w:type="continuationSeparator" w:id="0">
    <w:p w:rsidR="002E77DB" w:rsidRDefault="002E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E31" w:rsidRDefault="002E77DB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7DB" w:rsidRDefault="002E77DB">
      <w:r>
        <w:rPr>
          <w:color w:val="000000"/>
        </w:rPr>
        <w:separator/>
      </w:r>
    </w:p>
  </w:footnote>
  <w:footnote w:type="continuationSeparator" w:id="0">
    <w:p w:rsidR="002E77DB" w:rsidRDefault="002E7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E31" w:rsidRDefault="002E77DB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C5D14"/>
    <w:rsid w:val="00194EC9"/>
    <w:rsid w:val="002E77DB"/>
    <w:rsid w:val="004C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37BA4-74C0-43B9-97DC-74E7D517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Alessandra Telles Bellomo de Farias</cp:lastModifiedBy>
  <cp:revision>2</cp:revision>
  <cp:lastPrinted>2019-11-18T15:58:00Z</cp:lastPrinted>
  <dcterms:created xsi:type="dcterms:W3CDTF">2020-01-14T12:05:00Z</dcterms:created>
  <dcterms:modified xsi:type="dcterms:W3CDTF">2020-01-14T12:05:00Z</dcterms:modified>
</cp:coreProperties>
</file>