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EF" w:rsidRDefault="00F34CEF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34CEF" w:rsidRDefault="008E343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N°135, DE 18 DE NOVEMBRO DE 2019</w:t>
      </w:r>
    </w:p>
    <w:p w:rsidR="00F34CEF" w:rsidRDefault="00F34CEF">
      <w:pPr>
        <w:spacing w:line="360" w:lineRule="auto"/>
        <w:rPr>
          <w:rFonts w:ascii="Arial" w:hAnsi="Arial" w:cs="Arial"/>
          <w:sz w:val="22"/>
          <w:szCs w:val="22"/>
        </w:rPr>
      </w:pPr>
    </w:p>
    <w:p w:rsidR="00F34CEF" w:rsidRDefault="008E3433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F34CEF" w:rsidRDefault="00F34CEF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34CEF" w:rsidRDefault="008E34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n°021/2019-PRES.</w:t>
      </w:r>
    </w:p>
    <w:p w:rsidR="00F34CEF" w:rsidRDefault="00F34CEF">
      <w:pPr>
        <w:spacing w:line="360" w:lineRule="auto"/>
        <w:jc w:val="both"/>
      </w:pPr>
    </w:p>
    <w:p w:rsidR="00F34CEF" w:rsidRDefault="008E3433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F34CEF" w:rsidRDefault="008E3433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F34CEF" w:rsidRDefault="00F34CEF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F34CEF" w:rsidRDefault="008E34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F34CEF" w:rsidRDefault="00F34CEF">
      <w:pPr>
        <w:jc w:val="both"/>
        <w:rPr>
          <w:rFonts w:ascii="Arial" w:hAnsi="Arial" w:cs="Arial"/>
          <w:b/>
          <w:sz w:val="10"/>
          <w:szCs w:val="10"/>
        </w:rPr>
      </w:pP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Stella </w:t>
      </w:r>
      <w:proofErr w:type="spellStart"/>
      <w:r>
        <w:rPr>
          <w:rFonts w:ascii="Arial" w:hAnsi="Arial" w:cs="Arial"/>
          <w:sz w:val="22"/>
          <w:szCs w:val="22"/>
        </w:rPr>
        <w:t>Carrion</w:t>
      </w:r>
      <w:proofErr w:type="spellEnd"/>
      <w:r>
        <w:rPr>
          <w:rFonts w:ascii="Arial" w:hAnsi="Arial" w:cs="Arial"/>
          <w:sz w:val="22"/>
          <w:szCs w:val="22"/>
        </w:rPr>
        <w:t xml:space="preserve"> Teruel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</w:t>
      </w:r>
      <w:r>
        <w:rPr>
          <w:rFonts w:ascii="Arial" w:hAnsi="Arial" w:cs="Arial"/>
          <w:sz w:val="22"/>
          <w:szCs w:val="22"/>
        </w:rPr>
        <w:t xml:space="preserve"> Superior - Ocupação: Analista Técnico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Gabinete da Presidência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18/11/2019 a 22/11/2019 (5 dias)</w:t>
      </w:r>
    </w:p>
    <w:p w:rsidR="00F34CEF" w:rsidRDefault="00F34CEF">
      <w:pPr>
        <w:jc w:val="both"/>
        <w:rPr>
          <w:rFonts w:ascii="Arial" w:hAnsi="Arial" w:cs="Arial"/>
          <w:b/>
          <w:sz w:val="22"/>
          <w:szCs w:val="22"/>
        </w:rPr>
      </w:pPr>
    </w:p>
    <w:p w:rsidR="00F34CEF" w:rsidRDefault="008E34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Ricardo </w:t>
      </w:r>
      <w:proofErr w:type="spellStart"/>
      <w:r>
        <w:rPr>
          <w:rFonts w:ascii="Arial" w:hAnsi="Arial" w:cs="Arial"/>
          <w:sz w:val="22"/>
          <w:szCs w:val="22"/>
        </w:rPr>
        <w:t>Brazão</w:t>
      </w:r>
      <w:proofErr w:type="spellEnd"/>
      <w:r>
        <w:rPr>
          <w:rFonts w:ascii="Arial" w:hAnsi="Arial" w:cs="Arial"/>
          <w:sz w:val="22"/>
          <w:szCs w:val="22"/>
        </w:rPr>
        <w:t xml:space="preserve"> de Lima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</w:t>
      </w:r>
      <w:r>
        <w:rPr>
          <w:rFonts w:ascii="Arial" w:hAnsi="Arial" w:cs="Arial"/>
          <w:sz w:val="22"/>
          <w:szCs w:val="22"/>
        </w:rPr>
        <w:t>ete da Presidência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18/11/2019 a 22/11/2019 (5 dias)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</w:t>
      </w:r>
      <w:r>
        <w:rPr>
          <w:rFonts w:ascii="Arial" w:hAnsi="Arial" w:cs="Arial"/>
          <w:sz w:val="22"/>
          <w:szCs w:val="22"/>
        </w:rPr>
        <w:t xml:space="preserve"> 33, de 17/04/2015, art. 3º, inciso I)</w:t>
      </w:r>
    </w:p>
    <w:p w:rsidR="00F34CEF" w:rsidRDefault="00F34C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salário base do emprego efetivo objeto da substituição</w:t>
      </w:r>
    </w:p>
    <w:p w:rsidR="00F34CEF" w:rsidRDefault="008E343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F34CEF" w:rsidRDefault="00F34CEF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F34CEF" w:rsidRDefault="008E343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</w:t>
      </w:r>
      <w:r>
        <w:rPr>
          <w:rFonts w:ascii="Arial" w:eastAsia="Times New Roman" w:hAnsi="Arial" w:cs="Arial"/>
          <w:sz w:val="22"/>
          <w:szCs w:val="22"/>
          <w:lang w:eastAsia="pt-BR"/>
        </w:rPr>
        <w:t>ta Portaria entra em vigor nesta data.</w:t>
      </w:r>
      <w:bookmarkEnd w:id="0"/>
    </w:p>
    <w:p w:rsidR="00F34CEF" w:rsidRDefault="00F34CEF">
      <w:pPr>
        <w:spacing w:line="360" w:lineRule="auto"/>
        <w:jc w:val="both"/>
      </w:pPr>
    </w:p>
    <w:p w:rsidR="00F34CEF" w:rsidRDefault="008E3433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34CEF" w:rsidRDefault="00F34CE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34CEF" w:rsidRDefault="00F34CE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18 de novembro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4CEF" w:rsidRDefault="008E34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34CEF" w:rsidRDefault="00F34CE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F34CEF" w:rsidRDefault="008E34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34CEF" w:rsidRDefault="00F34C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4CEF" w:rsidRDefault="008E34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34CEF" w:rsidRDefault="00F34CE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F34CEF" w:rsidRDefault="008E34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34CEF" w:rsidRDefault="00F34C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4CEF" w:rsidRDefault="008E34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CANDIOTA</w:t>
                            </w: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34CEF" w:rsidRDefault="00F34CE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F34CEF" w:rsidRDefault="008E34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CANDIOTA</w:t>
                      </w: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34CEF" w:rsidRDefault="00F34C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4CEF" w:rsidRDefault="008E34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F34C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34CEF" w:rsidRDefault="008E34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34CEF" w:rsidRDefault="00F34CE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F34CEF" w:rsidRDefault="008E34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F34C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34CEF" w:rsidRDefault="008E34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34CEF" w:rsidRDefault="00F34C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34CEF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33" w:rsidRDefault="008E3433">
      <w:r>
        <w:separator/>
      </w:r>
    </w:p>
  </w:endnote>
  <w:endnote w:type="continuationSeparator" w:id="0">
    <w:p w:rsidR="008E3433" w:rsidRDefault="008E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8B" w:rsidRDefault="008E3433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33" w:rsidRDefault="008E3433">
      <w:r>
        <w:rPr>
          <w:color w:val="000000"/>
        </w:rPr>
        <w:separator/>
      </w:r>
    </w:p>
  </w:footnote>
  <w:footnote w:type="continuationSeparator" w:id="0">
    <w:p w:rsidR="008E3433" w:rsidRDefault="008E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8B" w:rsidRDefault="008E3433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4CEF"/>
    <w:rsid w:val="008E3433"/>
    <w:rsid w:val="00C502DD"/>
    <w:rsid w:val="00F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E619-D8DB-464B-98B4-56F5F65C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2019-12-03T14:06:00Z</dcterms:created>
  <dcterms:modified xsi:type="dcterms:W3CDTF">2019-12-03T14:06:00Z</dcterms:modified>
</cp:coreProperties>
</file>