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27.75pt;height:44.35pt;mso-position-horizontal-relative:char;mso-position-vertical-relative:line" coordorigin="0,0" coordsize="10555,887">
            <v:shape style="position:absolute;left:1230;top:0;width:3307;height:789" type="#_x0000_t75" stroked="false">
              <v:imagedata r:id="rId5" o:title=""/>
            </v:shape>
            <v:line style="position:absolute" from="4537,577" to="10554,577" stroked="true" strokeweight="1.201482pt" strokecolor="#000000">
              <v:stroke dashstyle="solid"/>
            </v:line>
            <v:line style="position:absolute" from="0,577" to="1230,577" stroked="true" strokeweight="1.201482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0555;height:887" type="#_x0000_t202" filled="false" stroked="false">
              <v:textbox inset="0,0,0,0">
                <w:txbxContent>
                  <w:p>
                    <w:pPr>
                      <w:spacing w:line="172" w:lineRule="exact" w:before="95"/>
                      <w:ind w:left="4529" w:right="392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2A2B2F"/>
                        <w:w w:val="90"/>
                        <w:sz w:val="16"/>
                      </w:rPr>
                      <w:t>SERVIÇO  PÚBLICO </w:t>
                    </w:r>
                    <w:r>
                      <w:rPr>
                        <w:color w:val="3F3F42"/>
                        <w:w w:val="90"/>
                        <w:sz w:val="16"/>
                      </w:rPr>
                      <w:t>FEDERAL</w:t>
                    </w:r>
                  </w:p>
                  <w:p>
                    <w:pPr>
                      <w:spacing w:line="206" w:lineRule="exact" w:before="0"/>
                      <w:ind w:left="4758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151618"/>
                        <w:sz w:val="19"/>
                      </w:rPr>
                      <w:t>Consel</w:t>
                    </w:r>
                    <w:r>
                      <w:rPr>
                        <w:color w:val="3F3F42"/>
                        <w:sz w:val="19"/>
                      </w:rPr>
                      <w:t>ho d</w:t>
                    </w:r>
                    <w:r>
                      <w:rPr>
                        <w:color w:val="151618"/>
                        <w:sz w:val="19"/>
                      </w:rPr>
                      <w:t>e </w:t>
                    </w:r>
                    <w:r>
                      <w:rPr>
                        <w:color w:val="2A2B2F"/>
                        <w:sz w:val="19"/>
                      </w:rPr>
                      <w:t>Arqui</w:t>
                    </w:r>
                    <w:r>
                      <w:rPr>
                        <w:color w:val="525456"/>
                        <w:sz w:val="19"/>
                      </w:rPr>
                      <w:t>t</w:t>
                    </w:r>
                    <w:r>
                      <w:rPr>
                        <w:color w:val="2A2B2F"/>
                        <w:sz w:val="19"/>
                      </w:rPr>
                      <w:t>etura </w:t>
                    </w:r>
                    <w:r>
                      <w:rPr>
                        <w:color w:val="151618"/>
                        <w:sz w:val="19"/>
                      </w:rPr>
                      <w:t>e </w:t>
                    </w:r>
                    <w:r>
                      <w:rPr>
                        <w:color w:val="525456"/>
                        <w:sz w:val="19"/>
                      </w:rPr>
                      <w:t>U</w:t>
                    </w:r>
                    <w:r>
                      <w:rPr>
                        <w:color w:val="151618"/>
                        <w:sz w:val="19"/>
                      </w:rPr>
                      <w:t>r</w:t>
                    </w:r>
                    <w:r>
                      <w:rPr>
                        <w:color w:val="525456"/>
                        <w:sz w:val="19"/>
                      </w:rPr>
                      <w:t>b</w:t>
                    </w:r>
                    <w:r>
                      <w:rPr>
                        <w:color w:val="2A2B2F"/>
                        <w:sz w:val="19"/>
                      </w:rPr>
                      <w:t>anismo </w:t>
                    </w:r>
                    <w:r>
                      <w:rPr>
                        <w:color w:val="3F3F42"/>
                        <w:sz w:val="19"/>
                      </w:rPr>
                      <w:t>do </w:t>
                    </w:r>
                    <w:r>
                      <w:rPr>
                        <w:color w:val="2A2B2F"/>
                        <w:sz w:val="19"/>
                      </w:rPr>
                      <w:t>Bras</w:t>
                    </w:r>
                    <w:r>
                      <w:rPr>
                        <w:color w:val="525456"/>
                        <w:sz w:val="19"/>
                      </w:rPr>
                      <w:t>il</w:t>
                    </w:r>
                  </w:p>
                  <w:p>
                    <w:pPr>
                      <w:spacing w:line="240" w:lineRule="auto" w:before="10"/>
                      <w:rPr>
                        <w:rFonts w:ascii="Times New Roman"/>
                        <w:sz w:val="16"/>
                      </w:rPr>
                    </w:pPr>
                  </w:p>
                  <w:p>
                    <w:pPr>
                      <w:spacing w:before="1"/>
                      <w:ind w:left="3977" w:right="3920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color w:val="3F3F42"/>
                        <w:sz w:val="19"/>
                      </w:rPr>
                      <w:t>G</w:t>
                    </w:r>
                    <w:r>
                      <w:rPr>
                        <w:color w:val="151618"/>
                        <w:sz w:val="19"/>
                      </w:rPr>
                      <w:t>e</w:t>
                    </w:r>
                    <w:r>
                      <w:rPr>
                        <w:color w:val="3F3F42"/>
                        <w:sz w:val="19"/>
                      </w:rPr>
                      <w:t>rên</w:t>
                    </w:r>
                    <w:r>
                      <w:rPr>
                        <w:color w:val="151618"/>
                        <w:sz w:val="19"/>
                      </w:rPr>
                      <w:t>c</w:t>
                    </w:r>
                    <w:r>
                      <w:rPr>
                        <w:color w:val="3F3F42"/>
                        <w:sz w:val="19"/>
                      </w:rPr>
                      <w:t>i a </w:t>
                    </w:r>
                    <w:r>
                      <w:rPr>
                        <w:color w:val="2A2B2F"/>
                        <w:sz w:val="19"/>
                      </w:rPr>
                      <w:t>Geral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9"/>
        <w:rPr>
          <w:rFonts w:ascii="Times New Roman"/>
        </w:rPr>
      </w:pPr>
    </w:p>
    <w:p>
      <w:pPr>
        <w:pStyle w:val="Heading2"/>
        <w:tabs>
          <w:tab w:pos="6721" w:val="left" w:leader="none"/>
          <w:tab w:pos="7821" w:val="left" w:leader="none"/>
        </w:tabs>
        <w:spacing w:before="94"/>
        <w:ind w:left="2590"/>
      </w:pPr>
      <w:r>
        <w:rPr>
          <w:color w:val="151618"/>
          <w:w w:val="105"/>
        </w:rPr>
        <w:t>Portaria Gerência Geral nº  57 , </w:t>
      </w:r>
      <w:r>
        <w:rPr>
          <w:color w:val="151618"/>
          <w:spacing w:val="8"/>
          <w:w w:val="105"/>
        </w:rPr>
        <w:t> </w:t>
      </w:r>
      <w:r>
        <w:rPr>
          <w:color w:val="151618"/>
          <w:w w:val="105"/>
        </w:rPr>
        <w:t>de </w:t>
      </w:r>
      <w:r>
        <w:rPr>
          <w:color w:val="151618"/>
          <w:spacing w:val="37"/>
          <w:w w:val="105"/>
        </w:rPr>
        <w:t> </w:t>
      </w:r>
      <w:r>
        <w:rPr>
          <w:color w:val="151618"/>
          <w:w w:val="105"/>
        </w:rPr>
        <w:t>9</w:t>
        <w:tab/>
        <w:t>de</w:t>
      </w:r>
      <w:r>
        <w:rPr>
          <w:color w:val="151618"/>
          <w:spacing w:val="34"/>
          <w:w w:val="105"/>
        </w:rPr>
        <w:t> </w:t>
      </w:r>
      <w:r>
        <w:rPr>
          <w:color w:val="151618"/>
          <w:w w:val="105"/>
        </w:rPr>
        <w:t>julho</w:t>
        <w:tab/>
        <w:t>de</w:t>
      </w:r>
      <w:r>
        <w:rPr>
          <w:color w:val="151618"/>
          <w:spacing w:val="6"/>
          <w:w w:val="105"/>
        </w:rPr>
        <w:t> </w:t>
      </w:r>
      <w:r>
        <w:rPr>
          <w:color w:val="151618"/>
          <w:w w:val="105"/>
        </w:rPr>
        <w:t>2018</w:t>
      </w:r>
    </w:p>
    <w:p>
      <w:pPr>
        <w:pStyle w:val="BodyText"/>
        <w:rPr>
          <w:b/>
          <w:sz w:val="22"/>
        </w:rPr>
      </w:pPr>
    </w:p>
    <w:p>
      <w:pPr>
        <w:pStyle w:val="BodyText"/>
        <w:spacing w:line="268" w:lineRule="auto" w:before="168"/>
        <w:ind w:left="5822" w:right="414" w:firstLine="12"/>
      </w:pPr>
      <w:r>
        <w:rPr>
          <w:color w:val="151618"/>
          <w:w w:val="105"/>
        </w:rPr>
        <w:t>Promove substituição temporária no Quadro de Pessoal Efetivo do </w:t>
      </w:r>
      <w:r>
        <w:rPr>
          <w:color w:val="030303"/>
          <w:w w:val="105"/>
        </w:rPr>
        <w:t>CAU/BR</w:t>
      </w:r>
      <w:r>
        <w:rPr>
          <w:color w:val="2A2B2F"/>
          <w:w w:val="105"/>
        </w:rPr>
        <w:t>, </w:t>
      </w:r>
      <w:r>
        <w:rPr>
          <w:color w:val="151618"/>
          <w:w w:val="105"/>
        </w:rPr>
        <w:t>e dá </w:t>
      </w:r>
      <w:r>
        <w:rPr>
          <w:color w:val="030303"/>
          <w:w w:val="105"/>
        </w:rPr>
        <w:t>outras </w:t>
      </w:r>
      <w:r>
        <w:rPr>
          <w:color w:val="151618"/>
          <w:w w:val="105"/>
        </w:rPr>
        <w:t>providências.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71" w:lineRule="auto"/>
        <w:ind w:left="1162" w:right="597" w:firstLine="1001"/>
        <w:jc w:val="both"/>
      </w:pPr>
      <w:r>
        <w:rPr>
          <w:color w:val="151618"/>
          <w:w w:val="105"/>
        </w:rPr>
        <w:t>O</w:t>
      </w:r>
      <w:r>
        <w:rPr>
          <w:color w:val="151618"/>
          <w:spacing w:val="-13"/>
          <w:w w:val="105"/>
        </w:rPr>
        <w:t> </w:t>
      </w:r>
      <w:r>
        <w:rPr>
          <w:color w:val="151618"/>
          <w:w w:val="105"/>
        </w:rPr>
        <w:t>Gerente</w:t>
      </w:r>
      <w:r>
        <w:rPr>
          <w:color w:val="151618"/>
          <w:spacing w:val="-5"/>
          <w:w w:val="105"/>
        </w:rPr>
        <w:t> </w:t>
      </w:r>
      <w:r>
        <w:rPr>
          <w:color w:val="151618"/>
          <w:w w:val="105"/>
        </w:rPr>
        <w:t>Geral</w:t>
      </w:r>
      <w:r>
        <w:rPr>
          <w:color w:val="151618"/>
          <w:spacing w:val="-10"/>
          <w:w w:val="105"/>
        </w:rPr>
        <w:t> </w:t>
      </w:r>
      <w:r>
        <w:rPr>
          <w:color w:val="151618"/>
          <w:w w:val="105"/>
        </w:rPr>
        <w:t>do</w:t>
      </w:r>
      <w:r>
        <w:rPr>
          <w:color w:val="151618"/>
          <w:spacing w:val="-8"/>
          <w:w w:val="105"/>
        </w:rPr>
        <w:t> </w:t>
      </w:r>
      <w:r>
        <w:rPr>
          <w:color w:val="030303"/>
          <w:w w:val="105"/>
        </w:rPr>
        <w:t>Conselho</w:t>
      </w:r>
      <w:r>
        <w:rPr>
          <w:color w:val="030303"/>
          <w:spacing w:val="-3"/>
          <w:w w:val="105"/>
        </w:rPr>
        <w:t> </w:t>
      </w:r>
      <w:r>
        <w:rPr>
          <w:color w:val="151618"/>
          <w:w w:val="105"/>
        </w:rPr>
        <w:t>de</w:t>
      </w:r>
      <w:r>
        <w:rPr>
          <w:color w:val="151618"/>
          <w:spacing w:val="-9"/>
          <w:w w:val="105"/>
        </w:rPr>
        <w:t> </w:t>
      </w:r>
      <w:r>
        <w:rPr>
          <w:color w:val="151618"/>
          <w:w w:val="105"/>
        </w:rPr>
        <w:t>Arquitetura </w:t>
      </w:r>
      <w:r>
        <w:rPr>
          <w:color w:val="030303"/>
          <w:w w:val="105"/>
        </w:rPr>
        <w:t>e</w:t>
      </w:r>
      <w:r>
        <w:rPr>
          <w:color w:val="030303"/>
          <w:spacing w:val="-12"/>
          <w:w w:val="105"/>
        </w:rPr>
        <w:t> </w:t>
      </w:r>
      <w:r>
        <w:rPr>
          <w:color w:val="151618"/>
          <w:w w:val="105"/>
        </w:rPr>
        <w:t>Urbanismo</w:t>
      </w:r>
      <w:r>
        <w:rPr>
          <w:color w:val="151618"/>
          <w:spacing w:val="-1"/>
          <w:w w:val="105"/>
        </w:rPr>
        <w:t> </w:t>
      </w:r>
      <w:r>
        <w:rPr>
          <w:color w:val="151618"/>
          <w:w w:val="105"/>
        </w:rPr>
        <w:t>do</w:t>
      </w:r>
      <w:r>
        <w:rPr>
          <w:color w:val="151618"/>
          <w:spacing w:val="-8"/>
          <w:w w:val="105"/>
        </w:rPr>
        <w:t> </w:t>
      </w:r>
      <w:r>
        <w:rPr>
          <w:color w:val="151618"/>
          <w:w w:val="105"/>
        </w:rPr>
        <w:t>Brasil</w:t>
      </w:r>
      <w:r>
        <w:rPr>
          <w:color w:val="151618"/>
          <w:spacing w:val="-9"/>
          <w:w w:val="105"/>
        </w:rPr>
        <w:t> </w:t>
      </w:r>
      <w:r>
        <w:rPr>
          <w:color w:val="151618"/>
          <w:w w:val="105"/>
        </w:rPr>
        <w:t>(CAU/BR)</w:t>
      </w:r>
      <w:r>
        <w:rPr>
          <w:color w:val="151618"/>
          <w:spacing w:val="8"/>
          <w:w w:val="105"/>
        </w:rPr>
        <w:t> </w:t>
      </w:r>
      <w:r>
        <w:rPr>
          <w:color w:val="3F3F42"/>
          <w:w w:val="105"/>
        </w:rPr>
        <w:t>,</w:t>
      </w:r>
      <w:r>
        <w:rPr>
          <w:color w:val="3F3F42"/>
          <w:spacing w:val="-13"/>
          <w:w w:val="105"/>
        </w:rPr>
        <w:t> </w:t>
      </w:r>
      <w:r>
        <w:rPr>
          <w:color w:val="151618"/>
          <w:w w:val="105"/>
        </w:rPr>
        <w:t>no uso das atribuições que lhe confere a Portaria PRES nº </w:t>
      </w:r>
      <w:r>
        <w:rPr>
          <w:color w:val="030303"/>
          <w:spacing w:val="-4"/>
          <w:w w:val="105"/>
        </w:rPr>
        <w:t>55</w:t>
      </w:r>
      <w:r>
        <w:rPr>
          <w:color w:val="3F3F42"/>
          <w:spacing w:val="-4"/>
          <w:w w:val="105"/>
        </w:rPr>
        <w:t>, </w:t>
      </w:r>
      <w:r>
        <w:rPr>
          <w:color w:val="151618"/>
          <w:w w:val="105"/>
        </w:rPr>
        <w:t>de 21 de fevereiro de 2014</w:t>
      </w:r>
      <w:r>
        <w:rPr>
          <w:color w:val="3F3F42"/>
          <w:w w:val="105"/>
        </w:rPr>
        <w:t>, </w:t>
      </w:r>
      <w:r>
        <w:rPr>
          <w:color w:val="151618"/>
          <w:w w:val="105"/>
        </w:rPr>
        <w:t>atendendo ao disposto na Portaria Normativa nº 33, de 17 de abril de </w:t>
      </w:r>
      <w:r>
        <w:rPr>
          <w:color w:val="030303"/>
          <w:w w:val="105"/>
        </w:rPr>
        <w:t>2015, </w:t>
      </w:r>
      <w:r>
        <w:rPr>
          <w:color w:val="151618"/>
          <w:w w:val="105"/>
        </w:rPr>
        <w:t>combinada com a Portaria Normativa nº 48, de 11 de </w:t>
      </w:r>
      <w:r>
        <w:rPr>
          <w:color w:val="030303"/>
          <w:w w:val="105"/>
        </w:rPr>
        <w:t>agosto </w:t>
      </w:r>
      <w:r>
        <w:rPr>
          <w:color w:val="151618"/>
          <w:w w:val="105"/>
        </w:rPr>
        <w:t>de </w:t>
      </w:r>
      <w:r>
        <w:rPr>
          <w:color w:val="030303"/>
          <w:w w:val="105"/>
        </w:rPr>
        <w:t>2016</w:t>
      </w:r>
      <w:r>
        <w:rPr>
          <w:color w:val="2A2B2F"/>
          <w:w w:val="105"/>
        </w:rPr>
        <w:t>, </w:t>
      </w:r>
      <w:r>
        <w:rPr>
          <w:color w:val="030303"/>
          <w:w w:val="105"/>
        </w:rPr>
        <w:t>e </w:t>
      </w:r>
      <w:r>
        <w:rPr>
          <w:color w:val="151618"/>
          <w:w w:val="105"/>
        </w:rPr>
        <w:t>tendo em vista o contido no Memo. CAU/BR nº352/2018-GERAD e tendo em vista a Portaria Presidencial nº </w:t>
      </w:r>
      <w:r>
        <w:rPr>
          <w:color w:val="030303"/>
          <w:w w:val="105"/>
        </w:rPr>
        <w:t>207</w:t>
      </w:r>
      <w:r>
        <w:rPr>
          <w:color w:val="2A2B2F"/>
          <w:w w:val="105"/>
        </w:rPr>
        <w:t>, </w:t>
      </w:r>
      <w:r>
        <w:rPr>
          <w:color w:val="151618"/>
          <w:w w:val="105"/>
        </w:rPr>
        <w:t>de 31 de outubro de</w:t>
      </w:r>
      <w:r>
        <w:rPr>
          <w:color w:val="151618"/>
          <w:spacing w:val="18"/>
          <w:w w:val="105"/>
        </w:rPr>
        <w:t> </w:t>
      </w:r>
      <w:r>
        <w:rPr>
          <w:color w:val="151618"/>
          <w:w w:val="105"/>
        </w:rPr>
        <w:t>2017.</w:t>
      </w:r>
    </w:p>
    <w:p>
      <w:pPr>
        <w:pStyle w:val="Heading2"/>
        <w:spacing w:before="112"/>
        <w:ind w:left="1158"/>
      </w:pPr>
      <w:r>
        <w:rPr>
          <w:color w:val="151618"/>
          <w:w w:val="105"/>
        </w:rPr>
        <w:t>RESOLVE:</w:t>
      </w: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spacing w:line="280" w:lineRule="auto"/>
        <w:ind w:left="1153" w:right="414" w:firstLine="5"/>
      </w:pPr>
      <w:r>
        <w:rPr>
          <w:b/>
          <w:color w:val="2A2B2F"/>
          <w:w w:val="105"/>
        </w:rPr>
        <w:t>Art. 1º. </w:t>
      </w:r>
      <w:r>
        <w:rPr>
          <w:color w:val="151618"/>
          <w:w w:val="105"/>
        </w:rPr>
        <w:t>Promover a </w:t>
      </w:r>
      <w:r>
        <w:rPr>
          <w:color w:val="030303"/>
          <w:w w:val="105"/>
        </w:rPr>
        <w:t>seguinte substituição </w:t>
      </w:r>
      <w:r>
        <w:rPr>
          <w:color w:val="151618"/>
          <w:w w:val="105"/>
        </w:rPr>
        <w:t>temporária no Quadro de Pessoal Efetivo do CAU/BR:</w:t>
      </w:r>
    </w:p>
    <w:p>
      <w:pPr>
        <w:pStyle w:val="Heading2"/>
        <w:spacing w:before="113"/>
        <w:ind w:left="1147"/>
      </w:pPr>
      <w:r>
        <w:rPr>
          <w:color w:val="151618"/>
          <w:w w:val="105"/>
        </w:rPr>
        <w:t>SUBSTITUÍDO:</w:t>
      </w:r>
    </w:p>
    <w:p>
      <w:pPr>
        <w:pStyle w:val="BodyText"/>
        <w:spacing w:before="6"/>
        <w:rPr>
          <w:b/>
          <w:sz w:val="6"/>
        </w:rPr>
      </w:pPr>
    </w:p>
    <w:tbl>
      <w:tblPr>
        <w:tblW w:w="0" w:type="auto"/>
        <w:jc w:val="left"/>
        <w:tblInd w:w="10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2"/>
        <w:gridCol w:w="1301"/>
        <w:gridCol w:w="311"/>
        <w:gridCol w:w="4796"/>
      </w:tblGrid>
      <w:tr>
        <w:trPr>
          <w:trHeight w:val="268" w:hRule="atLeast"/>
        </w:trPr>
        <w:tc>
          <w:tcPr>
            <w:tcW w:w="9120" w:type="dxa"/>
            <w:gridSpan w:val="4"/>
          </w:tcPr>
          <w:p>
            <w:pPr>
              <w:pStyle w:val="TableParagraph"/>
              <w:tabs>
                <w:tab w:pos="1022" w:val="left" w:leader="none"/>
              </w:tabs>
              <w:spacing w:line="220" w:lineRule="exact" w:before="28"/>
              <w:ind w:left="61"/>
              <w:rPr>
                <w:b/>
                <w:sz w:val="21"/>
              </w:rPr>
            </w:pPr>
            <w:r>
              <w:rPr>
                <w:b/>
                <w:color w:val="2A2B2F"/>
                <w:w w:val="105"/>
                <w:sz w:val="21"/>
              </w:rPr>
              <w:t>Nome:</w:t>
              <w:tab/>
            </w:r>
            <w:r>
              <w:rPr>
                <w:b/>
                <w:color w:val="151618"/>
                <w:w w:val="105"/>
                <w:sz w:val="21"/>
              </w:rPr>
              <w:t>Renata Pires </w:t>
            </w:r>
            <w:r>
              <w:rPr>
                <w:b/>
                <w:color w:val="2A2B2F"/>
                <w:w w:val="105"/>
                <w:sz w:val="21"/>
              </w:rPr>
              <w:t>Isaac</w:t>
            </w:r>
            <w:r>
              <w:rPr>
                <w:b/>
                <w:color w:val="2A2B2F"/>
                <w:spacing w:val="31"/>
                <w:w w:val="105"/>
                <w:sz w:val="21"/>
              </w:rPr>
              <w:t> </w:t>
            </w:r>
            <w:r>
              <w:rPr>
                <w:b/>
                <w:color w:val="151618"/>
                <w:w w:val="105"/>
                <w:sz w:val="21"/>
              </w:rPr>
              <w:t>Ofugi</w:t>
            </w:r>
          </w:p>
        </w:tc>
      </w:tr>
      <w:tr>
        <w:trPr>
          <w:trHeight w:val="282" w:hRule="atLeast"/>
        </w:trPr>
        <w:tc>
          <w:tcPr>
            <w:tcW w:w="9120" w:type="dxa"/>
            <w:gridSpan w:val="4"/>
          </w:tcPr>
          <w:p>
            <w:pPr>
              <w:pStyle w:val="TableParagraph"/>
              <w:tabs>
                <w:tab w:pos="1333" w:val="left" w:leader="none"/>
              </w:tabs>
              <w:spacing w:line="235" w:lineRule="exact" w:before="28"/>
              <w:rPr>
                <w:sz w:val="21"/>
              </w:rPr>
            </w:pPr>
            <w:r>
              <w:rPr>
                <w:b/>
                <w:color w:val="151618"/>
                <w:w w:val="105"/>
                <w:position w:val="1"/>
                <w:sz w:val="21"/>
              </w:rPr>
              <w:t>Emprego:</w:t>
              <w:tab/>
            </w:r>
            <w:r>
              <w:rPr>
                <w:color w:val="151618"/>
                <w:w w:val="105"/>
                <w:sz w:val="21"/>
              </w:rPr>
              <w:t>Profissional Analista </w:t>
            </w:r>
            <w:r>
              <w:rPr>
                <w:color w:val="030303"/>
                <w:w w:val="105"/>
                <w:sz w:val="21"/>
              </w:rPr>
              <w:t>Superior </w:t>
            </w:r>
            <w:r>
              <w:rPr>
                <w:color w:val="151618"/>
                <w:w w:val="105"/>
                <w:sz w:val="21"/>
              </w:rPr>
              <w:t>- Ocupação: Analista</w:t>
            </w:r>
            <w:r>
              <w:rPr>
                <w:color w:val="151618"/>
                <w:spacing w:val="-4"/>
                <w:w w:val="105"/>
                <w:sz w:val="21"/>
              </w:rPr>
              <w:t> </w:t>
            </w:r>
            <w:r>
              <w:rPr>
                <w:color w:val="151618"/>
                <w:w w:val="105"/>
                <w:sz w:val="21"/>
              </w:rPr>
              <w:t>técn</w:t>
            </w:r>
            <w:r>
              <w:rPr>
                <w:color w:val="1F1D46"/>
                <w:w w:val="105"/>
                <w:sz w:val="21"/>
              </w:rPr>
              <w:t>i</w:t>
            </w:r>
            <w:r>
              <w:rPr>
                <w:color w:val="030303"/>
                <w:w w:val="105"/>
                <w:sz w:val="21"/>
              </w:rPr>
              <w:t>co</w:t>
            </w:r>
          </w:p>
        </w:tc>
      </w:tr>
      <w:tr>
        <w:trPr>
          <w:trHeight w:val="273" w:hRule="atLeast"/>
        </w:trPr>
        <w:tc>
          <w:tcPr>
            <w:tcW w:w="9120" w:type="dxa"/>
            <w:gridSpan w:val="4"/>
          </w:tcPr>
          <w:p>
            <w:pPr>
              <w:pStyle w:val="TableParagraph"/>
              <w:spacing w:line="225" w:lineRule="exact" w:before="28"/>
              <w:ind w:left="55"/>
              <w:rPr>
                <w:sz w:val="21"/>
              </w:rPr>
            </w:pPr>
            <w:r>
              <w:rPr>
                <w:b/>
                <w:color w:val="151618"/>
                <w:w w:val="105"/>
                <w:sz w:val="21"/>
              </w:rPr>
              <w:t>Lotação: </w:t>
            </w:r>
            <w:r>
              <w:rPr>
                <w:color w:val="151618"/>
                <w:w w:val="105"/>
                <w:sz w:val="21"/>
              </w:rPr>
              <w:t>Ouvidoria</w:t>
            </w:r>
          </w:p>
        </w:tc>
      </w:tr>
      <w:tr>
        <w:trPr>
          <w:trHeight w:val="268" w:hRule="atLeast"/>
        </w:trPr>
        <w:tc>
          <w:tcPr>
            <w:tcW w:w="9120" w:type="dxa"/>
            <w:gridSpan w:val="4"/>
          </w:tcPr>
          <w:p>
            <w:pPr>
              <w:pStyle w:val="TableParagraph"/>
              <w:spacing w:line="225" w:lineRule="exact"/>
              <w:ind w:left="54"/>
              <w:rPr>
                <w:sz w:val="21"/>
              </w:rPr>
            </w:pPr>
            <w:r>
              <w:rPr>
                <w:b/>
                <w:color w:val="151618"/>
                <w:w w:val="105"/>
                <w:sz w:val="21"/>
              </w:rPr>
              <w:t>Salário: </w:t>
            </w:r>
            <w:r>
              <w:rPr>
                <w:color w:val="151618"/>
                <w:w w:val="105"/>
                <w:position w:val="1"/>
                <w:sz w:val="21"/>
              </w:rPr>
              <w:t>R$ 8.815,63</w:t>
            </w:r>
          </w:p>
        </w:tc>
      </w:tr>
      <w:tr>
        <w:trPr>
          <w:trHeight w:val="273" w:hRule="atLeast"/>
        </w:trPr>
        <w:tc>
          <w:tcPr>
            <w:tcW w:w="2712" w:type="dxa"/>
            <w:tcBorders>
              <w:right w:val="nil"/>
            </w:tcBorders>
          </w:tcPr>
          <w:p>
            <w:pPr>
              <w:pStyle w:val="TableParagraph"/>
              <w:spacing w:line="220" w:lineRule="exact" w:before="33"/>
              <w:ind w:left="51"/>
              <w:rPr>
                <w:b/>
                <w:sz w:val="21"/>
              </w:rPr>
            </w:pPr>
            <w:r>
              <w:rPr>
                <w:b/>
                <w:color w:val="151618"/>
                <w:w w:val="105"/>
                <w:sz w:val="21"/>
              </w:rPr>
              <w:t>Período de afastamento:</w:t>
            </w:r>
          </w:p>
        </w:tc>
        <w:tc>
          <w:tcPr>
            <w:tcW w:w="130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9" w:lineRule="exact"/>
              <w:ind w:left="109"/>
              <w:rPr>
                <w:sz w:val="21"/>
              </w:rPr>
            </w:pPr>
            <w:r>
              <w:rPr>
                <w:color w:val="151618"/>
                <w:w w:val="105"/>
                <w:sz w:val="21"/>
              </w:rPr>
              <w:t>06/07/2018</w:t>
            </w:r>
          </w:p>
        </w:tc>
        <w:tc>
          <w:tcPr>
            <w:tcW w:w="31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5" w:lineRule="exact" w:before="28"/>
              <w:ind w:left="117"/>
              <w:rPr>
                <w:sz w:val="21"/>
              </w:rPr>
            </w:pPr>
            <w:r>
              <w:rPr>
                <w:color w:val="151618"/>
                <w:w w:val="108"/>
                <w:sz w:val="21"/>
              </w:rPr>
              <w:t>a</w:t>
            </w:r>
          </w:p>
        </w:tc>
        <w:tc>
          <w:tcPr>
            <w:tcW w:w="4796" w:type="dxa"/>
            <w:tcBorders>
              <w:left w:val="nil"/>
            </w:tcBorders>
          </w:tcPr>
          <w:p>
            <w:pPr>
              <w:pStyle w:val="TableParagraph"/>
              <w:spacing w:line="229" w:lineRule="exact"/>
              <w:ind w:left="89"/>
              <w:rPr>
                <w:sz w:val="21"/>
              </w:rPr>
            </w:pPr>
            <w:r>
              <w:rPr>
                <w:color w:val="151618"/>
                <w:w w:val="105"/>
                <w:sz w:val="21"/>
              </w:rPr>
              <w:t>13/07/2018</w:t>
            </w:r>
          </w:p>
        </w:tc>
      </w:tr>
    </w:tbl>
    <w:p>
      <w:pPr>
        <w:spacing w:before="145"/>
        <w:ind w:left="1137" w:right="0" w:firstLine="0"/>
        <w:jc w:val="left"/>
        <w:rPr>
          <w:b/>
          <w:sz w:val="21"/>
        </w:rPr>
      </w:pPr>
      <w:r>
        <w:rPr>
          <w:b/>
          <w:color w:val="151618"/>
          <w:w w:val="105"/>
          <w:sz w:val="21"/>
        </w:rPr>
        <w:t>SUBSTITUTO:</w:t>
      </w:r>
    </w:p>
    <w:p>
      <w:pPr>
        <w:pStyle w:val="BodyText"/>
        <w:spacing w:before="1"/>
        <w:rPr>
          <w:b/>
          <w:sz w:val="9"/>
        </w:rPr>
      </w:pPr>
    </w:p>
    <w:tbl>
      <w:tblPr>
        <w:tblW w:w="0" w:type="auto"/>
        <w:jc w:val="left"/>
        <w:tblInd w:w="10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12"/>
      </w:tblGrid>
      <w:tr>
        <w:trPr>
          <w:trHeight w:val="268" w:hRule="atLeast"/>
        </w:trPr>
        <w:tc>
          <w:tcPr>
            <w:tcW w:w="9112" w:type="dxa"/>
          </w:tcPr>
          <w:p>
            <w:pPr>
              <w:pStyle w:val="TableParagraph"/>
              <w:tabs>
                <w:tab w:pos="1022" w:val="left" w:leader="none"/>
              </w:tabs>
              <w:spacing w:line="220" w:lineRule="exact" w:before="28"/>
              <w:ind w:left="61"/>
              <w:rPr>
                <w:b/>
                <w:sz w:val="21"/>
              </w:rPr>
            </w:pPr>
            <w:r>
              <w:rPr>
                <w:b/>
                <w:color w:val="2A2B2F"/>
                <w:spacing w:val="-3"/>
                <w:w w:val="105"/>
                <w:sz w:val="21"/>
              </w:rPr>
              <w:t>Nome</w:t>
            </w:r>
            <w:r>
              <w:rPr>
                <w:b/>
                <w:color w:val="030303"/>
                <w:spacing w:val="-3"/>
                <w:w w:val="105"/>
                <w:sz w:val="21"/>
              </w:rPr>
              <w:t>:</w:t>
              <w:tab/>
            </w:r>
            <w:r>
              <w:rPr>
                <w:b/>
                <w:color w:val="151618"/>
                <w:w w:val="105"/>
                <w:sz w:val="21"/>
              </w:rPr>
              <w:t>Felícia Rosa Rocha da</w:t>
            </w:r>
            <w:r>
              <w:rPr>
                <w:b/>
                <w:color w:val="151618"/>
                <w:spacing w:val="23"/>
                <w:w w:val="105"/>
                <w:sz w:val="21"/>
              </w:rPr>
              <w:t> </w:t>
            </w:r>
            <w:r>
              <w:rPr>
                <w:b/>
                <w:color w:val="151618"/>
                <w:w w:val="105"/>
                <w:sz w:val="21"/>
              </w:rPr>
              <w:t>Silva</w:t>
            </w:r>
          </w:p>
        </w:tc>
      </w:tr>
      <w:tr>
        <w:trPr>
          <w:trHeight w:val="277" w:hRule="atLeast"/>
        </w:trPr>
        <w:tc>
          <w:tcPr>
            <w:tcW w:w="9112" w:type="dxa"/>
          </w:tcPr>
          <w:p>
            <w:pPr>
              <w:pStyle w:val="TableParagraph"/>
              <w:tabs>
                <w:tab w:pos="1333" w:val="left" w:leader="none"/>
              </w:tabs>
              <w:spacing w:line="239" w:lineRule="exact" w:before="18"/>
              <w:rPr>
                <w:sz w:val="21"/>
              </w:rPr>
            </w:pPr>
            <w:r>
              <w:rPr>
                <w:b/>
                <w:color w:val="151618"/>
                <w:w w:val="105"/>
                <w:sz w:val="21"/>
              </w:rPr>
              <w:t>Emprego:</w:t>
              <w:tab/>
            </w:r>
            <w:r>
              <w:rPr>
                <w:color w:val="151618"/>
                <w:w w:val="105"/>
                <w:position w:val="1"/>
                <w:sz w:val="21"/>
              </w:rPr>
              <w:t>Profissional de Suporte Técnico </w:t>
            </w:r>
            <w:r>
              <w:rPr>
                <w:color w:val="030303"/>
                <w:w w:val="105"/>
                <w:position w:val="1"/>
                <w:sz w:val="21"/>
              </w:rPr>
              <w:t>- </w:t>
            </w:r>
            <w:r>
              <w:rPr>
                <w:color w:val="151618"/>
                <w:w w:val="105"/>
                <w:position w:val="1"/>
                <w:sz w:val="21"/>
              </w:rPr>
              <w:t>Ocupação: Assistente</w:t>
            </w:r>
            <w:r>
              <w:rPr>
                <w:color w:val="151618"/>
                <w:spacing w:val="41"/>
                <w:w w:val="105"/>
                <w:position w:val="1"/>
                <w:sz w:val="21"/>
              </w:rPr>
              <w:t> </w:t>
            </w:r>
            <w:r>
              <w:rPr>
                <w:color w:val="151618"/>
                <w:w w:val="105"/>
                <w:position w:val="1"/>
                <w:sz w:val="21"/>
              </w:rPr>
              <w:t>Administrativo</w:t>
            </w:r>
          </w:p>
        </w:tc>
      </w:tr>
      <w:tr>
        <w:trPr>
          <w:trHeight w:val="277" w:hRule="atLeast"/>
        </w:trPr>
        <w:tc>
          <w:tcPr>
            <w:tcW w:w="9112" w:type="dxa"/>
          </w:tcPr>
          <w:p>
            <w:pPr>
              <w:pStyle w:val="TableParagraph"/>
              <w:spacing w:line="229" w:lineRule="exact" w:before="28"/>
              <w:ind w:left="55"/>
              <w:rPr>
                <w:sz w:val="21"/>
              </w:rPr>
            </w:pPr>
            <w:r>
              <w:rPr>
                <w:b/>
                <w:color w:val="151618"/>
                <w:w w:val="105"/>
                <w:sz w:val="21"/>
              </w:rPr>
              <w:t>Lotação: </w:t>
            </w:r>
            <w:r>
              <w:rPr>
                <w:color w:val="151618"/>
                <w:w w:val="105"/>
                <w:sz w:val="21"/>
              </w:rPr>
              <w:t>Gerência Administrativa</w:t>
            </w:r>
          </w:p>
        </w:tc>
      </w:tr>
      <w:tr>
        <w:trPr>
          <w:trHeight w:val="268" w:hRule="atLeast"/>
        </w:trPr>
        <w:tc>
          <w:tcPr>
            <w:tcW w:w="9112" w:type="dxa"/>
          </w:tcPr>
          <w:p>
            <w:pPr>
              <w:pStyle w:val="TableParagraph"/>
              <w:spacing w:line="225" w:lineRule="exact"/>
              <w:ind w:left="54"/>
              <w:rPr>
                <w:sz w:val="21"/>
              </w:rPr>
            </w:pPr>
            <w:r>
              <w:rPr>
                <w:b/>
                <w:color w:val="151618"/>
                <w:w w:val="105"/>
                <w:sz w:val="21"/>
              </w:rPr>
              <w:t>Salário: </w:t>
            </w:r>
            <w:r>
              <w:rPr>
                <w:color w:val="151618"/>
                <w:w w:val="105"/>
                <w:position w:val="1"/>
                <w:sz w:val="21"/>
              </w:rPr>
              <w:t>R$ 4.280,61</w:t>
            </w:r>
          </w:p>
        </w:tc>
      </w:tr>
      <w:tr>
        <w:trPr>
          <w:trHeight w:val="273" w:hRule="atLeast"/>
        </w:trPr>
        <w:tc>
          <w:tcPr>
            <w:tcW w:w="9112" w:type="dxa"/>
          </w:tcPr>
          <w:p>
            <w:pPr>
              <w:pStyle w:val="TableParagraph"/>
              <w:tabs>
                <w:tab w:pos="4120" w:val="left" w:leader="none"/>
              </w:tabs>
              <w:spacing w:line="230" w:lineRule="exact"/>
              <w:rPr>
                <w:sz w:val="21"/>
              </w:rPr>
            </w:pPr>
            <w:r>
              <w:rPr>
                <w:b/>
                <w:color w:val="151618"/>
                <w:w w:val="105"/>
                <w:sz w:val="21"/>
              </w:rPr>
              <w:t>Período de</w:t>
            </w:r>
            <w:r>
              <w:rPr>
                <w:b/>
                <w:color w:val="151618"/>
                <w:spacing w:val="-12"/>
                <w:w w:val="105"/>
                <w:sz w:val="21"/>
              </w:rPr>
              <w:t> </w:t>
            </w:r>
            <w:r>
              <w:rPr>
                <w:b/>
                <w:color w:val="151618"/>
                <w:w w:val="105"/>
                <w:sz w:val="21"/>
              </w:rPr>
              <w:t>substituição: </w:t>
            </w:r>
            <w:r>
              <w:rPr>
                <w:b/>
                <w:color w:val="151618"/>
                <w:spacing w:val="51"/>
                <w:w w:val="105"/>
                <w:sz w:val="21"/>
              </w:rPr>
              <w:t> </w:t>
            </w:r>
            <w:r>
              <w:rPr>
                <w:color w:val="151618"/>
                <w:w w:val="105"/>
                <w:position w:val="1"/>
                <w:sz w:val="21"/>
              </w:rPr>
              <w:t>06/07/2018</w:t>
              <w:tab/>
            </w:r>
            <w:r>
              <w:rPr>
                <w:color w:val="151618"/>
                <w:w w:val="105"/>
                <w:sz w:val="21"/>
              </w:rPr>
              <w:t>a</w:t>
            </w:r>
            <w:r>
              <w:rPr>
                <w:color w:val="151618"/>
                <w:spacing w:val="33"/>
                <w:w w:val="105"/>
                <w:sz w:val="21"/>
              </w:rPr>
              <w:t> </w:t>
            </w:r>
            <w:r>
              <w:rPr>
                <w:color w:val="2A2B2F"/>
                <w:w w:val="105"/>
                <w:position w:val="1"/>
                <w:sz w:val="21"/>
              </w:rPr>
              <w:t>1</w:t>
            </w:r>
            <w:r>
              <w:rPr>
                <w:color w:val="030303"/>
                <w:w w:val="105"/>
                <w:position w:val="1"/>
                <w:sz w:val="21"/>
              </w:rPr>
              <w:t>3/07/2018</w:t>
            </w:r>
          </w:p>
        </w:tc>
      </w:tr>
      <w:tr>
        <w:trPr>
          <w:trHeight w:val="268" w:hRule="atLeast"/>
        </w:trPr>
        <w:tc>
          <w:tcPr>
            <w:tcW w:w="9112" w:type="dxa"/>
          </w:tcPr>
          <w:p>
            <w:pPr>
              <w:pStyle w:val="TableParagraph"/>
              <w:spacing w:line="220" w:lineRule="exact" w:before="28"/>
              <w:ind w:left="51"/>
              <w:rPr>
                <w:b/>
                <w:sz w:val="21"/>
              </w:rPr>
            </w:pPr>
            <w:r>
              <w:rPr>
                <w:b/>
                <w:color w:val="151618"/>
                <w:w w:val="105"/>
                <w:sz w:val="21"/>
              </w:rPr>
              <w:t>Remuneração por substituição:</w:t>
            </w:r>
          </w:p>
        </w:tc>
      </w:tr>
      <w:tr>
        <w:trPr>
          <w:trHeight w:val="917" w:hRule="atLeast"/>
        </w:trPr>
        <w:tc>
          <w:tcPr>
            <w:tcW w:w="9112" w:type="dxa"/>
          </w:tcPr>
          <w:p>
            <w:pPr>
              <w:pStyle w:val="TableParagraph"/>
              <w:ind w:left="47"/>
              <w:rPr>
                <w:sz w:val="21"/>
              </w:rPr>
            </w:pPr>
            <w:r>
              <w:rPr>
                <w:color w:val="151618"/>
                <w:w w:val="105"/>
                <w:sz w:val="21"/>
              </w:rPr>
              <w:t>[ </w:t>
            </w:r>
            <w:r>
              <w:rPr>
                <w:color w:val="2A2B2F"/>
                <w:w w:val="105"/>
                <w:sz w:val="21"/>
              </w:rPr>
              <w:t>] </w:t>
            </w:r>
            <w:r>
              <w:rPr>
                <w:color w:val="151618"/>
                <w:w w:val="105"/>
                <w:sz w:val="21"/>
              </w:rPr>
              <w:t>Gratificação de 30% (trinta por cento) do salário base do</w:t>
            </w:r>
            <w:r>
              <w:rPr>
                <w:color w:val="151618"/>
                <w:spacing w:val="58"/>
                <w:w w:val="105"/>
                <w:sz w:val="21"/>
              </w:rPr>
              <w:t> </w:t>
            </w:r>
            <w:r>
              <w:rPr>
                <w:color w:val="151618"/>
                <w:w w:val="105"/>
                <w:sz w:val="21"/>
              </w:rPr>
              <w:t>substituído</w:t>
            </w:r>
          </w:p>
          <w:p>
            <w:pPr>
              <w:pStyle w:val="TableParagraph"/>
              <w:spacing w:line="280" w:lineRule="auto" w:before="33"/>
              <w:ind w:left="49" w:hanging="1"/>
              <w:rPr>
                <w:sz w:val="21"/>
              </w:rPr>
            </w:pPr>
            <w:r>
              <w:rPr>
                <w:color w:val="151618"/>
                <w:w w:val="105"/>
                <w:sz w:val="21"/>
              </w:rPr>
              <w:t>(Portaria Normativa nº 48, de 11/08/2016, art. </w:t>
            </w:r>
            <w:r>
              <w:rPr>
                <w:color w:val="030303"/>
                <w:w w:val="105"/>
                <w:sz w:val="21"/>
              </w:rPr>
              <w:t>3º </w:t>
            </w:r>
            <w:r>
              <w:rPr>
                <w:color w:val="151618"/>
                <w:w w:val="105"/>
                <w:sz w:val="21"/>
              </w:rPr>
              <w:t>e Portaria Normativa nº 33, de 17/04/2015, art. 3°</w:t>
            </w:r>
            <w:r>
              <w:rPr>
                <w:color w:val="3F3F42"/>
                <w:w w:val="105"/>
                <w:sz w:val="21"/>
              </w:rPr>
              <w:t>, </w:t>
            </w:r>
            <w:r>
              <w:rPr>
                <w:color w:val="2A2B2F"/>
                <w:w w:val="105"/>
                <w:sz w:val="21"/>
              </w:rPr>
              <w:t>inciso 1).</w:t>
            </w:r>
          </w:p>
        </w:tc>
      </w:tr>
      <w:tr>
        <w:trPr>
          <w:trHeight w:val="912" w:hRule="atLeast"/>
        </w:trPr>
        <w:tc>
          <w:tcPr>
            <w:tcW w:w="9112" w:type="dxa"/>
          </w:tcPr>
          <w:p>
            <w:pPr>
              <w:pStyle w:val="TableParagraph"/>
              <w:ind w:left="42"/>
              <w:rPr>
                <w:sz w:val="21"/>
              </w:rPr>
            </w:pPr>
            <w:r>
              <w:rPr>
                <w:color w:val="151618"/>
                <w:sz w:val="21"/>
              </w:rPr>
              <w:t>[ x] Remuneração correspondente ao emprego objeto da substituição</w:t>
            </w:r>
          </w:p>
          <w:p>
            <w:pPr>
              <w:pStyle w:val="TableParagraph"/>
              <w:spacing w:before="33"/>
              <w:ind w:left="44"/>
              <w:rPr>
                <w:sz w:val="21"/>
              </w:rPr>
            </w:pPr>
            <w:r>
              <w:rPr>
                <w:color w:val="151618"/>
                <w:w w:val="105"/>
                <w:sz w:val="21"/>
              </w:rPr>
              <w:t>(Portaria Normativa nº 48, de 11/08/2016, art. </w:t>
            </w:r>
            <w:r>
              <w:rPr>
                <w:color w:val="030303"/>
                <w:w w:val="105"/>
                <w:sz w:val="21"/>
              </w:rPr>
              <w:t>3º </w:t>
            </w:r>
            <w:r>
              <w:rPr>
                <w:color w:val="151618"/>
                <w:w w:val="105"/>
                <w:sz w:val="21"/>
              </w:rPr>
              <w:t>e Portaria Normativa nº 33, de 17/04/2015,</w:t>
            </w:r>
          </w:p>
          <w:p>
            <w:pPr>
              <w:pStyle w:val="TableParagraph"/>
              <w:tabs>
                <w:tab w:pos="5161" w:val="left" w:leader="none"/>
              </w:tabs>
              <w:spacing w:line="148" w:lineRule="auto" w:before="64"/>
              <w:ind w:left="44"/>
              <w:rPr>
                <w:rFonts w:ascii="Times New Roman" w:hAnsi="Times New Roman"/>
                <w:sz w:val="20"/>
              </w:rPr>
            </w:pPr>
            <w:r>
              <w:rPr>
                <w:color w:val="151618"/>
                <w:sz w:val="21"/>
              </w:rPr>
              <w:t>art. 3°,</w:t>
            </w:r>
            <w:r>
              <w:rPr>
                <w:color w:val="151618"/>
                <w:spacing w:val="-26"/>
                <w:sz w:val="21"/>
              </w:rPr>
              <w:t> </w:t>
            </w:r>
            <w:r>
              <w:rPr>
                <w:color w:val="151618"/>
                <w:sz w:val="21"/>
              </w:rPr>
              <w:t>inciso</w:t>
            </w:r>
            <w:r>
              <w:rPr>
                <w:color w:val="151618"/>
                <w:spacing w:val="-3"/>
                <w:sz w:val="21"/>
              </w:rPr>
              <w:t> </w:t>
            </w:r>
            <w:r>
              <w:rPr>
                <w:color w:val="2A2B2F"/>
                <w:sz w:val="21"/>
              </w:rPr>
              <w:t>11).</w:t>
              <w:tab/>
            </w:r>
            <w:r>
              <w:rPr>
                <w:rFonts w:ascii="Times New Roman" w:hAnsi="Times New Roman"/>
                <w:color w:val="3F2D7E"/>
                <w:position w:val="-13"/>
                <w:sz w:val="20"/>
              </w:rPr>
              <w:t>/'\</w:t>
            </w:r>
          </w:p>
        </w:tc>
      </w:tr>
    </w:tbl>
    <w:p>
      <w:pPr>
        <w:pStyle w:val="BodyText"/>
        <w:spacing w:before="8"/>
        <w:rPr>
          <w:b/>
          <w:sz w:val="10"/>
        </w:rPr>
      </w:pPr>
    </w:p>
    <w:p>
      <w:pPr>
        <w:tabs>
          <w:tab w:pos="6593" w:val="left" w:leader="none"/>
        </w:tabs>
        <w:spacing w:before="93"/>
        <w:ind w:left="1116" w:right="0" w:firstLine="0"/>
        <w:jc w:val="left"/>
        <w:rPr>
          <w:sz w:val="22"/>
        </w:rPr>
      </w:pPr>
      <w:r>
        <w:rPr/>
        <w:pict>
          <v:shape style="position:absolute;margin-left:270.953186pt;margin-top:-22.417917pt;width:48.6pt;height:80.55pt;mso-position-horizontal-relative:page;mso-position-vertical-relative:paragraph;z-index:-6856" type="#_x0000_t202" filled="false" stroked="false">
            <v:textbox inset="0,0,0,0">
              <w:txbxContent>
                <w:p>
                  <w:pPr>
                    <w:spacing w:line="1610" w:lineRule="exact" w:before="0"/>
                    <w:ind w:left="0" w:right="0" w:firstLine="0"/>
                    <w:jc w:val="left"/>
                    <w:rPr>
                      <w:i/>
                      <w:sz w:val="144"/>
                    </w:rPr>
                  </w:pPr>
                  <w:r>
                    <w:rPr>
                      <w:i/>
                      <w:color w:val="564685"/>
                      <w:w w:val="101"/>
                      <w:sz w:val="144"/>
                    </w:rPr>
                    <w:t>V</w:t>
                  </w:r>
                </w:p>
              </w:txbxContent>
            </v:textbox>
            <w10:wrap type="none"/>
          </v:shape>
        </w:pict>
      </w:r>
      <w:r>
        <w:rPr>
          <w:b/>
          <w:color w:val="2A2B2F"/>
          <w:sz w:val="21"/>
        </w:rPr>
        <w:t>Art.  </w:t>
      </w:r>
      <w:r>
        <w:rPr>
          <w:b/>
          <w:color w:val="151618"/>
          <w:sz w:val="21"/>
        </w:rPr>
        <w:t>2º</w:t>
      </w:r>
      <w:r>
        <w:rPr>
          <w:b/>
          <w:color w:val="3F3F42"/>
          <w:sz w:val="21"/>
        </w:rPr>
        <w:t>. </w:t>
      </w:r>
      <w:r>
        <w:rPr>
          <w:color w:val="151618"/>
          <w:sz w:val="22"/>
        </w:rPr>
        <w:t>Esta Portaria entra em vigor</w:t>
      </w:r>
      <w:r>
        <w:rPr>
          <w:color w:val="151618"/>
          <w:spacing w:val="8"/>
          <w:sz w:val="22"/>
        </w:rPr>
        <w:t> </w:t>
      </w:r>
      <w:r>
        <w:rPr>
          <w:color w:val="151618"/>
          <w:sz w:val="22"/>
        </w:rPr>
        <w:t>nesta</w:t>
      </w:r>
      <w:r>
        <w:rPr>
          <w:color w:val="151618"/>
          <w:spacing w:val="12"/>
          <w:sz w:val="22"/>
        </w:rPr>
        <w:t> </w:t>
      </w:r>
      <w:r>
        <w:rPr>
          <w:color w:val="151618"/>
          <w:spacing w:val="-12"/>
          <w:sz w:val="22"/>
        </w:rPr>
        <w:t>data</w:t>
      </w:r>
      <w:r>
        <w:rPr>
          <w:color w:val="564685"/>
          <w:spacing w:val="-12"/>
          <w:sz w:val="22"/>
        </w:rPr>
        <w:t>/</w:t>
      </w:r>
      <w:r>
        <w:rPr>
          <w:color w:val="151618"/>
          <w:spacing w:val="-12"/>
          <w:sz w:val="22"/>
        </w:rPr>
        <w:t>.</w:t>
        <w:tab/>
      </w:r>
      <w:r>
        <w:rPr>
          <w:color w:val="7B66B8"/>
          <w:w w:val="65"/>
          <w:sz w:val="22"/>
        </w:rPr>
        <w:t>)</w:t>
      </w:r>
    </w:p>
    <w:p>
      <w:pPr>
        <w:pStyle w:val="BodyText"/>
        <w:spacing w:before="5"/>
        <w:rPr>
          <w:sz w:val="18"/>
        </w:rPr>
      </w:pPr>
    </w:p>
    <w:p>
      <w:pPr>
        <w:tabs>
          <w:tab w:pos="1182" w:val="left" w:leader="none"/>
          <w:tab w:pos="3587" w:val="right" w:leader="none"/>
        </w:tabs>
        <w:spacing w:before="93"/>
        <w:ind w:left="176" w:right="0" w:firstLine="0"/>
        <w:jc w:val="center"/>
        <w:rPr>
          <w:sz w:val="22"/>
        </w:rPr>
      </w:pPr>
      <w:r>
        <w:rPr>
          <w:color w:val="151618"/>
          <w:sz w:val="22"/>
        </w:rPr>
        <w:t>Brasília,</w:t>
        <w:tab/>
        <w:t>9  </w:t>
      </w:r>
      <w:r>
        <w:rPr>
          <w:color w:val="151618"/>
          <w:spacing w:val="5"/>
          <w:sz w:val="22"/>
        </w:rPr>
        <w:t> </w:t>
      </w:r>
      <w:r>
        <w:rPr>
          <w:color w:val="151618"/>
          <w:sz w:val="22"/>
        </w:rPr>
        <w:t>de</w:t>
        <w:tab/>
        <w:t>2018</w:t>
      </w:r>
    </w:p>
    <w:p>
      <w:pPr>
        <w:spacing w:after="0"/>
        <w:jc w:val="center"/>
        <w:rPr>
          <w:sz w:val="22"/>
        </w:rPr>
        <w:sectPr>
          <w:type w:val="continuous"/>
          <w:pgSz w:w="11900" w:h="16840"/>
          <w:pgMar w:top="860" w:bottom="280" w:left="460" w:right="640"/>
        </w:sectPr>
      </w:pPr>
    </w:p>
    <w:p>
      <w:pPr>
        <w:spacing w:line="116" w:lineRule="exact" w:before="615"/>
        <w:ind w:left="0" w:right="0" w:firstLine="0"/>
        <w:jc w:val="right"/>
        <w:rPr>
          <w:rFonts w:ascii="Times New Roman"/>
          <w:i/>
          <w:sz w:val="13"/>
        </w:rPr>
      </w:pPr>
      <w:r>
        <w:rPr/>
        <w:pict>
          <v:line style="position:absolute;mso-position-horizontal-relative:page;mso-position-vertical-relative:paragraph;z-index:1096" from="210.26796pt,31.051025pt" to="532.518633pt,31.051025pt" stroked="true" strokeweight=".480593pt" strokecolor="#000000">
            <v:stroke dashstyle="solid"/>
            <w10:wrap type="none"/>
          </v:line>
        </w:pict>
      </w:r>
      <w:r>
        <w:rPr>
          <w:rFonts w:ascii="Times New Roman"/>
          <w:i/>
          <w:color w:val="9C8ECA"/>
          <w:w w:val="108"/>
          <w:sz w:val="13"/>
        </w:rPr>
        <w:t>I</w:t>
      </w:r>
    </w:p>
    <w:p>
      <w:pPr>
        <w:pStyle w:val="Heading2"/>
        <w:spacing w:line="208" w:lineRule="exact"/>
        <w:ind w:right="147"/>
        <w:jc w:val="right"/>
      </w:pPr>
      <w:r>
        <w:rPr/>
        <w:pict>
          <v:group style="position:absolute;margin-left:24.99185pt;margin-top:7.946066pt;width:323.95pt;height:41.35pt;mso-position-horizontal-relative:page;mso-position-vertical-relative:paragraph;z-index:-6904" coordorigin="500,159" coordsize="6479,827">
            <v:shape style="position:absolute;left:4710;top:158;width:2269;height:827" type="#_x0000_t75" stroked="false">
              <v:imagedata r:id="rId6" o:title=""/>
            </v:shape>
            <v:line style="position:absolute" from="500,913" to="4710,913" stroked="true" strokeweight="1.201482pt" strokecolor="#000000">
              <v:stroke dashstyle="solid"/>
            </v:line>
            <w10:wrap type="none"/>
          </v:group>
        </w:pict>
      </w:r>
      <w:r>
        <w:rPr>
          <w:color w:val="151618"/>
          <w:w w:val="105"/>
        </w:rPr>
        <w:t>AND</w:t>
      </w:r>
    </w:p>
    <w:p>
      <w:pPr>
        <w:spacing w:before="698"/>
        <w:ind w:left="94" w:right="0" w:firstLine="0"/>
        <w:jc w:val="left"/>
        <w:rPr>
          <w:b/>
          <w:sz w:val="21"/>
        </w:rPr>
      </w:pPr>
      <w:r>
        <w:rPr/>
        <w:br w:type="column"/>
      </w:r>
      <w:r>
        <w:rPr>
          <w:b/>
          <w:color w:val="2A2B2F"/>
          <w:sz w:val="21"/>
        </w:rPr>
        <w:t>1 </w:t>
      </w:r>
      <w:r>
        <w:rPr>
          <w:b/>
          <w:color w:val="151618"/>
          <w:sz w:val="21"/>
        </w:rPr>
        <w:t>CANDIOTA</w:t>
      </w:r>
    </w:p>
    <w:p>
      <w:pPr>
        <w:spacing w:after="0"/>
        <w:jc w:val="left"/>
        <w:rPr>
          <w:sz w:val="21"/>
        </w:rPr>
        <w:sectPr>
          <w:type w:val="continuous"/>
          <w:pgSz w:w="11900" w:h="16840"/>
          <w:pgMar w:top="860" w:bottom="280" w:left="460" w:right="640"/>
          <w:cols w:num="2" w:equalWidth="0">
            <w:col w:w="5412" w:space="40"/>
            <w:col w:w="5348"/>
          </w:cols>
        </w:sectPr>
      </w:pPr>
    </w:p>
    <w:p>
      <w:pPr>
        <w:tabs>
          <w:tab w:pos="4465" w:val="left" w:leader="none"/>
        </w:tabs>
        <w:spacing w:line="294" w:lineRule="exact" w:before="698"/>
        <w:ind w:left="1261" w:right="0" w:firstLine="0"/>
        <w:jc w:val="left"/>
        <w:rPr>
          <w:rFonts w:ascii="Times New Roman" w:hAnsi="Times New Roman"/>
          <w:sz w:val="19"/>
        </w:rPr>
      </w:pPr>
      <w:r>
        <w:rPr>
          <w:color w:val="3F3F42"/>
          <w:spacing w:val="-9"/>
          <w:w w:val="69"/>
          <w:sz w:val="19"/>
        </w:rPr>
        <w:t>S</w:t>
      </w:r>
      <w:r>
        <w:rPr>
          <w:color w:val="3F3F42"/>
          <w:spacing w:val="-3"/>
          <w:w w:val="88"/>
          <w:sz w:val="19"/>
        </w:rPr>
        <w:t>e</w:t>
      </w:r>
      <w:r>
        <w:rPr>
          <w:color w:val="696B6E"/>
          <w:spacing w:val="-1"/>
          <w:w w:val="98"/>
          <w:sz w:val="19"/>
        </w:rPr>
        <w:t>to</w:t>
      </w:r>
      <w:r>
        <w:rPr>
          <w:color w:val="696B6E"/>
          <w:w w:val="98"/>
          <w:sz w:val="19"/>
        </w:rPr>
        <w:t>r</w:t>
      </w:r>
      <w:r>
        <w:rPr>
          <w:color w:val="696B6E"/>
          <w:spacing w:val="-10"/>
          <w:sz w:val="19"/>
        </w:rPr>
        <w:t> </w:t>
      </w:r>
      <w:r>
        <w:rPr>
          <w:color w:val="696B6E"/>
          <w:w w:val="106"/>
          <w:sz w:val="19"/>
        </w:rPr>
        <w:t>(</w:t>
      </w:r>
      <w:r>
        <w:rPr>
          <w:color w:val="696B6E"/>
          <w:spacing w:val="-14"/>
          <w:sz w:val="19"/>
        </w:rPr>
        <w:t> </w:t>
      </w:r>
      <w:r>
        <w:rPr>
          <w:color w:val="3F3F42"/>
          <w:spacing w:val="-9"/>
          <w:w w:val="66"/>
          <w:sz w:val="19"/>
        </w:rPr>
        <w:t>o</w:t>
      </w:r>
      <w:r>
        <w:rPr>
          <w:color w:val="3F3F42"/>
          <w:spacing w:val="-9"/>
          <w:w w:val="106"/>
          <w:sz w:val="19"/>
        </w:rPr>
        <w:t>m</w:t>
      </w:r>
      <w:r>
        <w:rPr>
          <w:color w:val="696B6E"/>
          <w:spacing w:val="-1"/>
          <w:w w:val="99"/>
          <w:sz w:val="19"/>
        </w:rPr>
        <w:t>e</w:t>
      </w:r>
      <w:r>
        <w:rPr>
          <w:color w:val="696B6E"/>
          <w:spacing w:val="-5"/>
          <w:w w:val="99"/>
          <w:sz w:val="19"/>
        </w:rPr>
        <w:t>r</w:t>
      </w:r>
      <w:r>
        <w:rPr>
          <w:color w:val="696B6E"/>
          <w:w w:val="50"/>
          <w:sz w:val="19"/>
        </w:rPr>
        <w:t>ci</w:t>
      </w:r>
      <w:r>
        <w:rPr>
          <w:color w:val="696B6E"/>
          <w:spacing w:val="-15"/>
          <w:sz w:val="19"/>
        </w:rPr>
        <w:t> </w:t>
      </w:r>
      <w:r>
        <w:rPr>
          <w:color w:val="696B6E"/>
          <w:spacing w:val="-1"/>
          <w:w w:val="66"/>
          <w:sz w:val="19"/>
        </w:rPr>
        <w:t>a.</w:t>
      </w:r>
      <w:r>
        <w:rPr>
          <w:color w:val="696B6E"/>
          <w:w w:val="66"/>
          <w:sz w:val="19"/>
        </w:rPr>
        <w:t>l</w:t>
      </w:r>
      <w:r>
        <w:rPr>
          <w:color w:val="696B6E"/>
          <w:spacing w:val="-18"/>
          <w:sz w:val="19"/>
        </w:rPr>
        <w:t> </w:t>
      </w:r>
      <w:r>
        <w:rPr>
          <w:color w:val="AAAAAE"/>
          <w:spacing w:val="-17"/>
          <w:w w:val="74"/>
          <w:sz w:val="19"/>
        </w:rPr>
        <w:t>·</w:t>
      </w:r>
      <w:r>
        <w:rPr>
          <w:color w:val="525456"/>
          <w:spacing w:val="-8"/>
          <w:w w:val="92"/>
          <w:sz w:val="19"/>
        </w:rPr>
        <w:t>s</w:t>
      </w:r>
      <w:r>
        <w:rPr>
          <w:color w:val="525456"/>
          <w:spacing w:val="-1"/>
          <w:w w:val="70"/>
          <w:sz w:val="19"/>
        </w:rPr>
        <w:t>u</w:t>
      </w:r>
      <w:r>
        <w:rPr>
          <w:color w:val="525456"/>
          <w:w w:val="70"/>
          <w:sz w:val="19"/>
        </w:rPr>
        <w:t>l</w:t>
      </w:r>
      <w:r>
        <w:rPr>
          <w:color w:val="525456"/>
          <w:spacing w:val="15"/>
          <w:sz w:val="19"/>
        </w:rPr>
        <w:t> </w:t>
      </w:r>
      <w:r>
        <w:rPr>
          <w:rFonts w:ascii="Times New Roman" w:hAnsi="Times New Roman"/>
          <w:color w:val="696B6E"/>
          <w:w w:val="76"/>
          <w:sz w:val="21"/>
        </w:rPr>
        <w:t>(</w:t>
      </w:r>
      <w:r>
        <w:rPr>
          <w:rFonts w:ascii="Times New Roman" w:hAnsi="Times New Roman"/>
          <w:color w:val="696B6E"/>
          <w:spacing w:val="-1"/>
          <w:w w:val="76"/>
          <w:sz w:val="21"/>
        </w:rPr>
        <w:t>SCS</w:t>
      </w:r>
      <w:r>
        <w:rPr>
          <w:rFonts w:ascii="Times New Roman" w:hAnsi="Times New Roman"/>
          <w:color w:val="696B6E"/>
          <w:w w:val="76"/>
          <w:sz w:val="21"/>
        </w:rPr>
        <w:t>),</w:t>
      </w:r>
      <w:r>
        <w:rPr>
          <w:rFonts w:ascii="Times New Roman" w:hAnsi="Times New Roman"/>
          <w:color w:val="696B6E"/>
          <w:spacing w:val="7"/>
          <w:sz w:val="21"/>
        </w:rPr>
        <w:t> </w:t>
      </w:r>
      <w:r>
        <w:rPr>
          <w:color w:val="525456"/>
          <w:spacing w:val="-1"/>
          <w:w w:val="84"/>
          <w:sz w:val="19"/>
        </w:rPr>
        <w:t>Quadr</w:t>
      </w:r>
      <w:r>
        <w:rPr>
          <w:color w:val="525456"/>
          <w:w w:val="84"/>
          <w:sz w:val="19"/>
        </w:rPr>
        <w:t>a</w:t>
      </w:r>
      <w:r>
        <w:rPr>
          <w:color w:val="525456"/>
          <w:spacing w:val="4"/>
          <w:sz w:val="19"/>
        </w:rPr>
        <w:t> </w:t>
      </w:r>
      <w:r>
        <w:rPr>
          <w:color w:val="696B6E"/>
          <w:spacing w:val="-1"/>
          <w:w w:val="90"/>
          <w:sz w:val="19"/>
        </w:rPr>
        <w:t>2</w:t>
      </w:r>
      <w:r>
        <w:rPr>
          <w:color w:val="696B6E"/>
          <w:w w:val="90"/>
          <w:sz w:val="19"/>
        </w:rPr>
        <w:t>,</w:t>
      </w:r>
      <w:r>
        <w:rPr>
          <w:color w:val="696B6E"/>
          <w:spacing w:val="-3"/>
          <w:sz w:val="19"/>
        </w:rPr>
        <w:t> </w:t>
      </w:r>
      <w:r>
        <w:rPr>
          <w:color w:val="525456"/>
          <w:spacing w:val="-1"/>
          <w:w w:val="81"/>
          <w:sz w:val="19"/>
        </w:rPr>
        <w:t>Bl</w:t>
      </w:r>
      <w:r>
        <w:rPr>
          <w:color w:val="525456"/>
          <w:w w:val="81"/>
          <w:sz w:val="19"/>
        </w:rPr>
        <w:t>o</w:t>
      </w:r>
      <w:r>
        <w:rPr>
          <w:color w:val="525456"/>
          <w:sz w:val="19"/>
        </w:rPr>
        <w:tab/>
      </w:r>
      <w:r>
        <w:rPr>
          <w:rFonts w:ascii="Times New Roman" w:hAnsi="Times New Roman"/>
          <w:color w:val="696B6E"/>
          <w:spacing w:val="19"/>
          <w:w w:val="87"/>
          <w:sz w:val="27"/>
        </w:rPr>
        <w:t>e</w:t>
      </w:r>
      <w:r>
        <w:rPr>
          <w:rFonts w:ascii="Times New Roman" w:hAnsi="Times New Roman"/>
          <w:color w:val="99979A"/>
          <w:w w:val="87"/>
          <w:sz w:val="27"/>
        </w:rPr>
        <w:t>-</w:t>
      </w:r>
      <w:r>
        <w:rPr>
          <w:rFonts w:ascii="Times New Roman" w:hAnsi="Times New Roman"/>
          <w:color w:val="99979A"/>
          <w:sz w:val="27"/>
        </w:rPr>
        <w:t> </w:t>
      </w:r>
      <w:r>
        <w:rPr>
          <w:rFonts w:ascii="Times New Roman" w:hAnsi="Times New Roman"/>
          <w:color w:val="99979A"/>
          <w:spacing w:val="1"/>
          <w:sz w:val="27"/>
        </w:rPr>
        <w:t> </w:t>
      </w:r>
      <w:r>
        <w:rPr>
          <w:color w:val="525456"/>
          <w:spacing w:val="-1"/>
          <w:w w:val="64"/>
          <w:sz w:val="22"/>
        </w:rPr>
        <w:t>&lt;!</w:t>
      </w:r>
      <w:r>
        <w:rPr>
          <w:color w:val="525456"/>
          <w:w w:val="64"/>
          <w:sz w:val="22"/>
        </w:rPr>
        <w:t>.</w:t>
      </w:r>
      <w:r>
        <w:rPr>
          <w:color w:val="525456"/>
          <w:spacing w:val="-41"/>
          <w:sz w:val="22"/>
        </w:rPr>
        <w:t> </w:t>
      </w:r>
      <w:r>
        <w:rPr>
          <w:rFonts w:ascii="Times New Roman" w:hAnsi="Times New Roman"/>
          <w:color w:val="525456"/>
          <w:spacing w:val="-1"/>
          <w:w w:val="88"/>
          <w:sz w:val="22"/>
        </w:rPr>
        <w:t>Sem</w:t>
      </w:r>
      <w:r>
        <w:rPr>
          <w:rFonts w:ascii="Times New Roman" w:hAnsi="Times New Roman"/>
          <w:color w:val="525456"/>
          <w:w w:val="88"/>
          <w:sz w:val="22"/>
        </w:rPr>
        <w:t>,</w:t>
      </w:r>
      <w:r>
        <w:rPr>
          <w:rFonts w:ascii="Times New Roman" w:hAnsi="Times New Roman"/>
          <w:color w:val="525456"/>
          <w:spacing w:val="-5"/>
          <w:sz w:val="22"/>
        </w:rPr>
        <w:t> </w:t>
      </w:r>
      <w:r>
        <w:rPr>
          <w:rFonts w:ascii="Times New Roman" w:hAnsi="Times New Roman"/>
          <w:color w:val="696B6E"/>
          <w:w w:val="96"/>
          <w:sz w:val="21"/>
        </w:rPr>
        <w:t>oou,ada,</w:t>
      </w:r>
      <w:r>
        <w:rPr>
          <w:rFonts w:ascii="Times New Roman" w:hAnsi="Times New Roman"/>
          <w:color w:val="696B6E"/>
          <w:spacing w:val="-17"/>
          <w:sz w:val="21"/>
        </w:rPr>
        <w:t> </w:t>
      </w:r>
      <w:r>
        <w:rPr>
          <w:rFonts w:ascii="Times New Roman" w:hAnsi="Times New Roman"/>
          <w:color w:val="525456"/>
          <w:spacing w:val="-1"/>
          <w:w w:val="83"/>
          <w:sz w:val="21"/>
        </w:rPr>
        <w:t>Salas</w:t>
      </w:r>
      <w:r>
        <w:rPr>
          <w:rFonts w:ascii="Times New Roman" w:hAnsi="Times New Roman"/>
          <w:color w:val="525456"/>
          <w:w w:val="83"/>
          <w:sz w:val="21"/>
        </w:rPr>
        <w:t>.</w:t>
      </w:r>
      <w:r>
        <w:rPr>
          <w:rFonts w:ascii="Times New Roman" w:hAnsi="Times New Roman"/>
          <w:color w:val="525456"/>
          <w:spacing w:val="-18"/>
          <w:sz w:val="21"/>
        </w:rPr>
        <w:t> </w:t>
      </w:r>
      <w:r>
        <w:rPr>
          <w:rFonts w:ascii="Times New Roman" w:hAnsi="Times New Roman"/>
          <w:color w:val="525456"/>
          <w:w w:val="98"/>
          <w:sz w:val="21"/>
        </w:rPr>
        <w:t>4m</w:t>
      </w:r>
      <w:r>
        <w:rPr>
          <w:rFonts w:ascii="Times New Roman" w:hAnsi="Times New Roman"/>
          <w:color w:val="525456"/>
          <w:spacing w:val="21"/>
          <w:sz w:val="21"/>
        </w:rPr>
        <w:t> </w:t>
      </w:r>
      <w:r>
        <w:rPr>
          <w:color w:val="696B6E"/>
          <w:w w:val="83"/>
          <w:sz w:val="19"/>
        </w:rPr>
        <w:t>a</w:t>
      </w:r>
      <w:r>
        <w:rPr>
          <w:color w:val="696B6E"/>
          <w:spacing w:val="-2"/>
          <w:sz w:val="19"/>
        </w:rPr>
        <w:t> </w:t>
      </w:r>
      <w:r>
        <w:rPr>
          <w:rFonts w:ascii="Times New Roman" w:hAnsi="Times New Roman"/>
          <w:color w:val="696B6E"/>
          <w:w w:val="83"/>
          <w:sz w:val="17"/>
        </w:rPr>
        <w:t>409</w:t>
      </w:r>
      <w:r>
        <w:rPr>
          <w:rFonts w:ascii="Times New Roman" w:hAnsi="Times New Roman"/>
          <w:color w:val="696B6E"/>
          <w:sz w:val="17"/>
        </w:rPr>
        <w:t>  </w:t>
      </w:r>
      <w:r>
        <w:rPr>
          <w:rFonts w:ascii="Times New Roman" w:hAnsi="Times New Roman"/>
          <w:color w:val="696B6E"/>
          <w:spacing w:val="-20"/>
          <w:sz w:val="17"/>
        </w:rPr>
        <w:t> </w:t>
      </w:r>
      <w:r>
        <w:rPr>
          <w:rFonts w:ascii="Times New Roman" w:hAnsi="Times New Roman"/>
          <w:color w:val="696B6E"/>
          <w:w w:val="78"/>
          <w:sz w:val="19"/>
        </w:rPr>
        <w:t>I</w:t>
      </w:r>
      <w:r>
        <w:rPr>
          <w:rFonts w:ascii="Times New Roman" w:hAnsi="Times New Roman"/>
          <w:color w:val="696B6E"/>
          <w:spacing w:val="13"/>
          <w:sz w:val="19"/>
        </w:rPr>
        <w:t> </w:t>
      </w:r>
      <w:r>
        <w:rPr>
          <w:color w:val="525456"/>
          <w:spacing w:val="-1"/>
          <w:w w:val="66"/>
          <w:sz w:val="19"/>
        </w:rPr>
        <w:t>CEP</w:t>
      </w:r>
      <w:r>
        <w:rPr>
          <w:color w:val="525456"/>
          <w:w w:val="66"/>
          <w:sz w:val="19"/>
        </w:rPr>
        <w:t>:</w:t>
      </w:r>
      <w:r>
        <w:rPr>
          <w:color w:val="525456"/>
          <w:spacing w:val="10"/>
          <w:sz w:val="19"/>
        </w:rPr>
        <w:t> </w:t>
      </w:r>
      <w:r>
        <w:rPr>
          <w:color w:val="696B6E"/>
          <w:spacing w:val="-21"/>
          <w:w w:val="102"/>
          <w:sz w:val="19"/>
        </w:rPr>
        <w:t>7</w:t>
      </w:r>
      <w:r>
        <w:rPr>
          <w:color w:val="696B6E"/>
          <w:spacing w:val="-1"/>
          <w:w w:val="84"/>
          <w:sz w:val="19"/>
        </w:rPr>
        <w:t>0</w:t>
      </w:r>
      <w:r>
        <w:rPr>
          <w:color w:val="696B6E"/>
          <w:spacing w:val="-28"/>
          <w:w w:val="84"/>
          <w:sz w:val="19"/>
        </w:rPr>
        <w:t>.</w:t>
      </w:r>
      <w:r>
        <w:rPr>
          <w:color w:val="2A2B2F"/>
          <w:w w:val="84"/>
          <w:sz w:val="19"/>
        </w:rPr>
        <w:t>.</w:t>
      </w:r>
      <w:r>
        <w:rPr>
          <w:color w:val="2A2B2F"/>
          <w:sz w:val="19"/>
        </w:rPr>
        <w:t> </w:t>
      </w:r>
      <w:r>
        <w:rPr>
          <w:color w:val="2A2B2F"/>
          <w:spacing w:val="-21"/>
          <w:sz w:val="19"/>
        </w:rPr>
        <w:t> </w:t>
      </w:r>
      <w:r>
        <w:rPr>
          <w:color w:val="696B6E"/>
          <w:spacing w:val="-1"/>
          <w:w w:val="79"/>
          <w:sz w:val="19"/>
        </w:rPr>
        <w:t>0</w:t>
      </w:r>
      <w:r>
        <w:rPr>
          <w:color w:val="696B6E"/>
          <w:spacing w:val="6"/>
          <w:w w:val="79"/>
          <w:sz w:val="19"/>
        </w:rPr>
        <w:t>0</w:t>
      </w:r>
      <w:r>
        <w:rPr>
          <w:color w:val="87898A"/>
          <w:w w:val="90"/>
          <w:sz w:val="19"/>
        </w:rPr>
        <w:t>·</w:t>
      </w:r>
      <w:r>
        <w:rPr>
          <w:color w:val="87898A"/>
          <w:spacing w:val="-34"/>
          <w:sz w:val="19"/>
        </w:rPr>
        <w:t> </w:t>
      </w:r>
      <w:r>
        <w:rPr>
          <w:color w:val="696B6E"/>
          <w:spacing w:val="-18"/>
          <w:w w:val="100"/>
          <w:sz w:val="19"/>
        </w:rPr>
        <w:t>9</w:t>
      </w:r>
      <w:r>
        <w:rPr>
          <w:color w:val="696B6E"/>
          <w:spacing w:val="-1"/>
          <w:w w:val="41"/>
          <w:sz w:val="19"/>
        </w:rPr>
        <w:t>1</w:t>
      </w:r>
      <w:r>
        <w:rPr>
          <w:color w:val="696B6E"/>
          <w:spacing w:val="-7"/>
          <w:w w:val="41"/>
          <w:sz w:val="19"/>
        </w:rPr>
        <w:t>&gt;</w:t>
      </w:r>
      <w:r>
        <w:rPr>
          <w:color w:val="696B6E"/>
          <w:w w:val="99"/>
          <w:sz w:val="19"/>
        </w:rPr>
        <w:t>2</w:t>
      </w:r>
      <w:r>
        <w:rPr>
          <w:color w:val="696B6E"/>
          <w:spacing w:val="2"/>
          <w:sz w:val="19"/>
        </w:rPr>
        <w:t> </w:t>
      </w:r>
      <w:r>
        <w:rPr>
          <w:color w:val="525456"/>
          <w:spacing w:val="-1"/>
          <w:w w:val="87"/>
          <w:sz w:val="19"/>
        </w:rPr>
        <w:t>B</w:t>
      </w:r>
      <w:r>
        <w:rPr>
          <w:color w:val="525456"/>
          <w:spacing w:val="-3"/>
          <w:w w:val="87"/>
          <w:sz w:val="19"/>
        </w:rPr>
        <w:t>r</w:t>
      </w:r>
      <w:r>
        <w:rPr>
          <w:color w:val="525456"/>
          <w:w w:val="63"/>
          <w:sz w:val="19"/>
        </w:rPr>
        <w:t>Ji</w:t>
      </w:r>
      <w:r>
        <w:rPr>
          <w:color w:val="525456"/>
          <w:spacing w:val="-5"/>
          <w:w w:val="63"/>
          <w:sz w:val="19"/>
        </w:rPr>
        <w:t>s</w:t>
      </w:r>
      <w:r>
        <w:rPr>
          <w:color w:val="87898A"/>
          <w:spacing w:val="-1"/>
          <w:w w:val="74"/>
          <w:sz w:val="19"/>
        </w:rPr>
        <w:t>i</w:t>
      </w:r>
      <w:r>
        <w:rPr>
          <w:color w:val="87898A"/>
          <w:w w:val="74"/>
          <w:sz w:val="19"/>
        </w:rPr>
        <w:t>l</w:t>
      </w:r>
      <w:r>
        <w:rPr>
          <w:color w:val="87898A"/>
          <w:spacing w:val="-15"/>
          <w:sz w:val="19"/>
        </w:rPr>
        <w:t> </w:t>
      </w:r>
      <w:r>
        <w:rPr>
          <w:color w:val="3F3F42"/>
          <w:spacing w:val="-1"/>
          <w:w w:val="74"/>
          <w:sz w:val="19"/>
        </w:rPr>
        <w:t>i</w:t>
      </w:r>
      <w:r>
        <w:rPr>
          <w:color w:val="AAAAAE"/>
          <w:spacing w:val="-14"/>
          <w:w w:val="69"/>
          <w:sz w:val="19"/>
        </w:rPr>
        <w:t>,</w:t>
      </w:r>
      <w:r>
        <w:rPr>
          <w:color w:val="696B6E"/>
          <w:w w:val="83"/>
          <w:sz w:val="19"/>
        </w:rPr>
        <w:t>a</w:t>
      </w:r>
      <w:r>
        <w:rPr>
          <w:color w:val="87898A"/>
          <w:w w:val="83"/>
          <w:sz w:val="19"/>
        </w:rPr>
        <w:t>/</w:t>
      </w:r>
      <w:r>
        <w:rPr>
          <w:color w:val="87898A"/>
          <w:spacing w:val="-20"/>
          <w:sz w:val="19"/>
        </w:rPr>
        <w:t> </w:t>
      </w:r>
      <w:r>
        <w:rPr>
          <w:color w:val="696B6E"/>
          <w:spacing w:val="-1"/>
          <w:w w:val="83"/>
          <w:sz w:val="19"/>
        </w:rPr>
        <w:t>O</w:t>
      </w:r>
      <w:r>
        <w:rPr>
          <w:color w:val="696B6E"/>
          <w:spacing w:val="-72"/>
          <w:w w:val="83"/>
          <w:sz w:val="19"/>
        </w:rPr>
        <w:t>F</w:t>
      </w:r>
      <w:r>
        <w:rPr>
          <w:rFonts w:ascii="Times New Roman" w:hAnsi="Times New Roman"/>
          <w:color w:val="696B6E"/>
          <w:w w:val="48"/>
          <w:sz w:val="21"/>
        </w:rPr>
        <w:t>,</w:t>
      </w:r>
      <w:r>
        <w:rPr>
          <w:rFonts w:ascii="Times New Roman" w:hAnsi="Times New Roman"/>
          <w:color w:val="696B6E"/>
          <w:spacing w:val="16"/>
          <w:sz w:val="21"/>
        </w:rPr>
        <w:t> </w:t>
      </w:r>
      <w:r>
        <w:rPr>
          <w:rFonts w:ascii="Times New Roman" w:hAnsi="Times New Roman"/>
          <w:color w:val="696B6E"/>
          <w:w w:val="48"/>
          <w:sz w:val="19"/>
        </w:rPr>
        <w:t>1</w:t>
      </w:r>
    </w:p>
    <w:p>
      <w:pPr>
        <w:pStyle w:val="Heading2"/>
        <w:spacing w:line="248" w:lineRule="exact"/>
        <w:ind w:left="1268"/>
        <w:rPr>
          <w:rFonts w:ascii="Times New Roman"/>
        </w:rPr>
      </w:pPr>
      <w:hyperlink r:id="rId7">
        <w:r>
          <w:rPr>
            <w:rFonts w:ascii="Times New Roman"/>
            <w:color w:val="525456"/>
            <w:sz w:val="23"/>
          </w:rPr>
          <w:t>www</w:t>
        </w:r>
        <w:r>
          <w:rPr>
            <w:rFonts w:ascii="Times New Roman"/>
            <w:color w:val="2A2B2F"/>
          </w:rPr>
          <w:t>.ca</w:t>
        </w:r>
        <w:r>
          <w:rPr>
            <w:rFonts w:ascii="Times New Roman"/>
            <w:color w:val="525456"/>
          </w:rPr>
          <w:t>ubr</w:t>
        </w:r>
        <w:r>
          <w:rPr>
            <w:rFonts w:ascii="Times New Roman"/>
            <w:color w:val="2A2B2F"/>
          </w:rPr>
          <w:t>.</w:t>
        </w:r>
        <w:r>
          <w:rPr>
            <w:rFonts w:ascii="Times New Roman"/>
            <w:color w:val="525456"/>
          </w:rPr>
          <w:t>g </w:t>
        </w:r>
      </w:hyperlink>
      <w:r>
        <w:rPr>
          <w:rFonts w:ascii="Times New Roman"/>
          <w:color w:val="525456"/>
        </w:rPr>
        <w:t>ov.br</w:t>
      </w:r>
    </w:p>
    <w:p>
      <w:pPr>
        <w:spacing w:before="754"/>
        <w:ind w:left="77" w:right="0" w:firstLine="0"/>
        <w:jc w:val="left"/>
        <w:rPr>
          <w:rFonts w:ascii="Times New Roman"/>
          <w:i/>
          <w:sz w:val="20"/>
        </w:rPr>
      </w:pPr>
      <w:r>
        <w:rPr/>
        <w:br w:type="column"/>
      </w:r>
      <w:r>
        <w:rPr>
          <w:rFonts w:ascii="Times New Roman"/>
          <w:color w:val="696B6E"/>
          <w:w w:val="85"/>
          <w:sz w:val="21"/>
        </w:rPr>
        <w:t>e </w:t>
      </w:r>
      <w:r>
        <w:rPr>
          <w:rFonts w:ascii="Times New Roman"/>
          <w:color w:val="87898A"/>
          <w:w w:val="90"/>
          <w:sz w:val="21"/>
        </w:rPr>
        <w:t>l</w:t>
      </w:r>
      <w:r>
        <w:rPr>
          <w:rFonts w:ascii="Times New Roman"/>
          <w:color w:val="696B6E"/>
          <w:w w:val="90"/>
          <w:sz w:val="21"/>
        </w:rPr>
        <w:t>d one : </w:t>
      </w:r>
      <w:r>
        <w:rPr>
          <w:rFonts w:ascii="Times New Roman"/>
          <w:i/>
          <w:color w:val="696B6E"/>
          <w:w w:val="90"/>
          <w:sz w:val="20"/>
        </w:rPr>
        <w:t>/t</w:t>
      </w:r>
    </w:p>
    <w:p>
      <w:pPr>
        <w:spacing w:after="0"/>
        <w:jc w:val="left"/>
        <w:rPr>
          <w:rFonts w:ascii="Times New Roman"/>
          <w:sz w:val="20"/>
        </w:rPr>
        <w:sectPr>
          <w:type w:val="continuous"/>
          <w:pgSz w:w="11900" w:h="16840"/>
          <w:pgMar w:top="860" w:bottom="280" w:left="460" w:right="640"/>
          <w:cols w:num="2" w:equalWidth="0">
            <w:col w:w="9676" w:space="40"/>
            <w:col w:w="1084"/>
          </w:cols>
        </w:sectPr>
      </w:pPr>
    </w:p>
    <w:p>
      <w:pPr>
        <w:pStyle w:val="BodyText"/>
        <w:rPr>
          <w:rFonts w:ascii="Times New Roman"/>
          <w:i/>
          <w:sz w:val="20"/>
        </w:rPr>
      </w:pPr>
      <w:r>
        <w:rPr/>
        <w:pict>
          <v:group style="position:absolute;margin-left:24.030624pt;margin-top:42.292191pt;width:567.15pt;height:40.4pt;mso-position-horizontal-relative:page;mso-position-vertical-relative:page;z-index:-6808" coordorigin="481,846" coordsize="11343,808">
            <v:shape style="position:absolute;left:1249;top:845;width:3076;height:808" type="#_x0000_t75" stroked="false">
              <v:imagedata r:id="rId8" o:title=""/>
            </v:shape>
            <v:shape style="position:absolute;left:480;top:15395;width:11328;height:5" coordorigin="480,15395" coordsize="11328,5" path="m4326,1447l11823,1447m481,1442l1250,1442e" filled="false" stroked="true" strokeweight="1.201507pt" strokecolor="#000000">
              <v:path arrowok="t"/>
              <v:stroke dashstyle="solid"/>
            </v:shape>
            <v:shape style="position:absolute;left:480;top:845;width:11343;height:808" type="#_x0000_t202" filled="false" stroked="false">
              <v:textbox inset="0,0,0,0">
                <w:txbxContent>
                  <w:p>
                    <w:pPr>
                      <w:spacing w:line="182" w:lineRule="exact" w:before="90"/>
                      <w:ind w:left="1969" w:right="3660" w:firstLine="0"/>
                      <w:jc w:val="center"/>
                      <w:rPr>
                        <w:sz w:val="17"/>
                      </w:rPr>
                    </w:pPr>
                    <w:r>
                      <w:rPr>
                        <w:color w:val="161618"/>
                        <w:w w:val="75"/>
                        <w:sz w:val="17"/>
                      </w:rPr>
                      <w:t>S</w:t>
                    </w:r>
                    <w:r>
                      <w:rPr>
                        <w:color w:val="313334"/>
                        <w:w w:val="75"/>
                        <w:sz w:val="17"/>
                      </w:rPr>
                      <w:t>ERVIÇ</w:t>
                    </w:r>
                    <w:r>
                      <w:rPr>
                        <w:color w:val="161618"/>
                        <w:w w:val="75"/>
                        <w:sz w:val="17"/>
                      </w:rPr>
                      <w:t>O P</w:t>
                    </w:r>
                    <w:r>
                      <w:rPr>
                        <w:color w:val="313334"/>
                        <w:w w:val="75"/>
                        <w:sz w:val="17"/>
                      </w:rPr>
                      <w:t>ÚB</w:t>
                    </w:r>
                    <w:r>
                      <w:rPr>
                        <w:color w:val="161618"/>
                        <w:w w:val="75"/>
                        <w:sz w:val="17"/>
                      </w:rPr>
                      <w:t>LICO </w:t>
                    </w:r>
                    <w:r>
                      <w:rPr>
                        <w:color w:val="313334"/>
                        <w:w w:val="75"/>
                        <w:sz w:val="17"/>
                      </w:rPr>
                      <w:t>FEDERAL</w:t>
                    </w:r>
                  </w:p>
                  <w:p>
                    <w:pPr>
                      <w:spacing w:line="217" w:lineRule="exact" w:before="0"/>
                      <w:ind w:left="3780" w:right="366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161618"/>
                        <w:w w:val="90"/>
                        <w:sz w:val="20"/>
                      </w:rPr>
                      <w:t>Co</w:t>
                    </w:r>
                    <w:r>
                      <w:rPr>
                        <w:color w:val="313334"/>
                        <w:w w:val="90"/>
                        <w:sz w:val="20"/>
                      </w:rPr>
                      <w:t>n</w:t>
                    </w:r>
                    <w:r>
                      <w:rPr>
                        <w:color w:val="161618"/>
                        <w:w w:val="90"/>
                        <w:sz w:val="20"/>
                      </w:rPr>
                      <w:t>sel </w:t>
                    </w:r>
                    <w:r>
                      <w:rPr>
                        <w:color w:val="313334"/>
                        <w:w w:val="90"/>
                        <w:sz w:val="20"/>
                      </w:rPr>
                      <w:t>h</w:t>
                    </w:r>
                    <w:r>
                      <w:rPr>
                        <w:color w:val="161618"/>
                        <w:w w:val="90"/>
                        <w:sz w:val="20"/>
                      </w:rPr>
                      <w:t>o de Arq uite</w:t>
                    </w:r>
                    <w:r>
                      <w:rPr>
                        <w:color w:val="313334"/>
                        <w:w w:val="90"/>
                        <w:sz w:val="20"/>
                      </w:rPr>
                      <w:t>t</w:t>
                    </w:r>
                    <w:r>
                      <w:rPr>
                        <w:color w:val="161618"/>
                        <w:w w:val="90"/>
                        <w:sz w:val="20"/>
                      </w:rPr>
                      <w:t>ura e </w:t>
                    </w:r>
                    <w:r>
                      <w:rPr>
                        <w:color w:val="313334"/>
                        <w:w w:val="90"/>
                        <w:sz w:val="20"/>
                      </w:rPr>
                      <w:t>Ur</w:t>
                    </w:r>
                    <w:r>
                      <w:rPr>
                        <w:color w:val="161618"/>
                        <w:w w:val="90"/>
                        <w:sz w:val="20"/>
                      </w:rPr>
                      <w:t>ba</w:t>
                    </w:r>
                    <w:r>
                      <w:rPr>
                        <w:color w:val="313334"/>
                        <w:w w:val="90"/>
                        <w:sz w:val="20"/>
                      </w:rPr>
                      <w:t>ni</w:t>
                    </w:r>
                    <w:r>
                      <w:rPr>
                        <w:color w:val="161618"/>
                        <w:w w:val="90"/>
                        <w:sz w:val="20"/>
                      </w:rPr>
                      <w:t>s</w:t>
                    </w:r>
                    <w:r>
                      <w:rPr>
                        <w:color w:val="313334"/>
                        <w:w w:val="90"/>
                        <w:sz w:val="20"/>
                      </w:rPr>
                      <w:t>m</w:t>
                    </w:r>
                    <w:r>
                      <w:rPr>
                        <w:color w:val="161618"/>
                        <w:w w:val="90"/>
                        <w:sz w:val="20"/>
                      </w:rPr>
                      <w:t>o </w:t>
                    </w:r>
                    <w:r>
                      <w:rPr>
                        <w:color w:val="313334"/>
                        <w:w w:val="90"/>
                        <w:sz w:val="20"/>
                      </w:rPr>
                      <w:t>d</w:t>
                    </w:r>
                    <w:r>
                      <w:rPr>
                        <w:color w:val="161618"/>
                        <w:w w:val="90"/>
                        <w:sz w:val="20"/>
                      </w:rPr>
                      <w:t>o </w:t>
                    </w:r>
                    <w:r>
                      <w:rPr>
                        <w:color w:val="313334"/>
                        <w:w w:val="90"/>
                        <w:sz w:val="20"/>
                      </w:rPr>
                      <w:t>Br</w:t>
                    </w:r>
                    <w:r>
                      <w:rPr>
                        <w:color w:val="161618"/>
                        <w:w w:val="90"/>
                        <w:sz w:val="20"/>
                      </w:rPr>
                      <w:t>as</w:t>
                    </w:r>
                    <w:r>
                      <w:rPr>
                        <w:color w:val="313334"/>
                        <w:w w:val="90"/>
                        <w:sz w:val="20"/>
                      </w:rPr>
                      <w:t>il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240" from="20.185724pt,794.179626pt" to="593.075810pt,794.179626pt" stroked="true" strokeweight="1.441778pt" strokecolor="#000000">
            <v:stroke dashstyle="solid"/>
            <w10:wrap type="none"/>
          </v:line>
        </w:pict>
      </w: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</w:rPr>
      </w:pPr>
    </w:p>
    <w:p>
      <w:pPr>
        <w:spacing w:before="1"/>
        <w:ind w:left="176" w:right="1140" w:firstLine="0"/>
        <w:jc w:val="center"/>
        <w:rPr>
          <w:sz w:val="19"/>
        </w:rPr>
      </w:pPr>
      <w:r>
        <w:rPr>
          <w:color w:val="161618"/>
          <w:w w:val="90"/>
          <w:sz w:val="19"/>
        </w:rPr>
        <w:t>Ge</w:t>
      </w:r>
      <w:r>
        <w:rPr>
          <w:color w:val="313334"/>
          <w:w w:val="90"/>
          <w:sz w:val="19"/>
        </w:rPr>
        <w:t>rê</w:t>
      </w:r>
      <w:r>
        <w:rPr>
          <w:color w:val="161618"/>
          <w:w w:val="90"/>
          <w:sz w:val="19"/>
        </w:rPr>
        <w:t>ncia Ad</w:t>
      </w:r>
      <w:r>
        <w:rPr>
          <w:color w:val="313334"/>
          <w:w w:val="90"/>
          <w:sz w:val="19"/>
        </w:rPr>
        <w:t>mini</w:t>
      </w:r>
      <w:r>
        <w:rPr>
          <w:color w:val="161618"/>
          <w:w w:val="90"/>
          <w:sz w:val="19"/>
        </w:rPr>
        <w:t>s</w:t>
      </w:r>
      <w:r>
        <w:rPr>
          <w:color w:val="313334"/>
          <w:w w:val="90"/>
          <w:sz w:val="19"/>
        </w:rPr>
        <w:t>tr</w:t>
      </w:r>
      <w:r>
        <w:rPr>
          <w:color w:val="161618"/>
          <w:w w:val="90"/>
          <w:sz w:val="19"/>
        </w:rPr>
        <w:t>a</w:t>
      </w:r>
      <w:r>
        <w:rPr>
          <w:color w:val="313334"/>
          <w:w w:val="90"/>
          <w:sz w:val="19"/>
        </w:rPr>
        <w:t>tiva</w:t>
      </w:r>
    </w:p>
    <w:p>
      <w:pPr>
        <w:pStyle w:val="BodyText"/>
        <w:rPr>
          <w:sz w:val="20"/>
        </w:rPr>
      </w:pPr>
    </w:p>
    <w:p>
      <w:pPr>
        <w:pStyle w:val="Heading2"/>
        <w:spacing w:before="128"/>
        <w:ind w:left="1346"/>
      </w:pPr>
      <w:r>
        <w:rPr>
          <w:color w:val="161618"/>
          <w:w w:val="105"/>
        </w:rPr>
        <w:t>Memo. nº. 352/2018-GERAD</w:t>
      </w: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before="93"/>
        <w:ind w:right="101"/>
        <w:jc w:val="right"/>
      </w:pPr>
      <w:r>
        <w:rPr>
          <w:color w:val="161618"/>
          <w:w w:val="105"/>
        </w:rPr>
        <w:t>Brasília, 04 de julho de 2018.</w:t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before="94"/>
        <w:ind w:left="1347"/>
      </w:pPr>
      <w:r>
        <w:rPr>
          <w:color w:val="161618"/>
        </w:rPr>
        <w:t>Ao Senhor Gerente Geral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1347"/>
      </w:pPr>
      <w:r>
        <w:rPr>
          <w:color w:val="161618"/>
        </w:rPr>
        <w:t>Assunto </w:t>
      </w:r>
      <w:r>
        <w:rPr>
          <w:color w:val="313334"/>
        </w:rPr>
        <w:t>: </w:t>
      </w:r>
      <w:r>
        <w:rPr>
          <w:color w:val="161618"/>
        </w:rPr>
        <w:t>Substituição interna de funções.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2210"/>
      </w:pPr>
      <w:r>
        <w:rPr>
          <w:color w:val="161618"/>
          <w:w w:val="105"/>
        </w:rPr>
        <w:t>Prezado Senhor,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205" w:val="left" w:leader="none"/>
          <w:tab w:pos="2206" w:val="left" w:leader="none"/>
        </w:tabs>
        <w:spacing w:line="374" w:lineRule="auto" w:before="1" w:after="0"/>
        <w:ind w:left="1329" w:right="114" w:firstLine="5"/>
        <w:jc w:val="both"/>
        <w:rPr>
          <w:sz w:val="21"/>
        </w:rPr>
      </w:pPr>
      <w:r>
        <w:rPr>
          <w:color w:val="161618"/>
          <w:w w:val="105"/>
          <w:sz w:val="21"/>
        </w:rPr>
        <w:t>Para os fins da Portaria Normativa CAU/BR nº 33, de 17 de abril de 2015, combinada com a Portar</w:t>
      </w:r>
      <w:r>
        <w:rPr>
          <w:color w:val="313334"/>
          <w:w w:val="105"/>
          <w:sz w:val="21"/>
        </w:rPr>
        <w:t>i</w:t>
      </w:r>
      <w:r>
        <w:rPr>
          <w:color w:val="161618"/>
          <w:w w:val="105"/>
          <w:sz w:val="21"/>
        </w:rPr>
        <w:t>a Normativa CAU/BR nº 48</w:t>
      </w:r>
      <w:r>
        <w:rPr>
          <w:color w:val="313334"/>
          <w:w w:val="105"/>
          <w:sz w:val="21"/>
        </w:rPr>
        <w:t>, </w:t>
      </w:r>
      <w:r>
        <w:rPr>
          <w:color w:val="161618"/>
          <w:w w:val="105"/>
          <w:sz w:val="21"/>
        </w:rPr>
        <w:t>de 11 de agosto de 2016</w:t>
      </w:r>
      <w:r>
        <w:rPr>
          <w:color w:val="313334"/>
          <w:w w:val="105"/>
          <w:sz w:val="21"/>
        </w:rPr>
        <w:t>, </w:t>
      </w:r>
      <w:r>
        <w:rPr>
          <w:color w:val="161618"/>
          <w:w w:val="105"/>
          <w:sz w:val="21"/>
        </w:rPr>
        <w:t>informo o seguinte afastamento e a substituição de pessoal a serviço da Gerência</w:t>
      </w:r>
      <w:r>
        <w:rPr>
          <w:color w:val="161618"/>
          <w:spacing w:val="-40"/>
          <w:w w:val="105"/>
          <w:sz w:val="21"/>
        </w:rPr>
        <w:t> </w:t>
      </w:r>
      <w:r>
        <w:rPr>
          <w:color w:val="161618"/>
          <w:w w:val="105"/>
          <w:sz w:val="21"/>
        </w:rPr>
        <w:t>Administrativa:</w:t>
      </w:r>
    </w:p>
    <w:p>
      <w:pPr>
        <w:pStyle w:val="BodyText"/>
        <w:spacing w:before="6"/>
        <w:rPr>
          <w:sz w:val="14"/>
        </w:rPr>
      </w:pPr>
    </w:p>
    <w:tbl>
      <w:tblPr>
        <w:tblW w:w="0" w:type="auto"/>
        <w:jc w:val="left"/>
        <w:tblInd w:w="1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2"/>
      </w:tblGrid>
      <w:tr>
        <w:trPr>
          <w:trHeight w:val="393" w:hRule="atLeast"/>
        </w:trPr>
        <w:tc>
          <w:tcPr>
            <w:tcW w:w="9362" w:type="dxa"/>
          </w:tcPr>
          <w:p>
            <w:pPr>
              <w:pStyle w:val="TableParagraph"/>
              <w:spacing w:before="9"/>
              <w:ind w:left="124"/>
              <w:rPr>
                <w:b/>
                <w:sz w:val="21"/>
              </w:rPr>
            </w:pPr>
            <w:r>
              <w:rPr>
                <w:color w:val="161618"/>
                <w:w w:val="105"/>
                <w:sz w:val="21"/>
              </w:rPr>
              <w:t>Substituído</w:t>
            </w:r>
            <w:r>
              <w:rPr>
                <w:color w:val="313334"/>
                <w:w w:val="105"/>
                <w:sz w:val="21"/>
              </w:rPr>
              <w:t>: </w:t>
            </w:r>
            <w:r>
              <w:rPr>
                <w:b/>
                <w:color w:val="161618"/>
                <w:w w:val="105"/>
                <w:sz w:val="21"/>
              </w:rPr>
              <w:t>Renata Pires </w:t>
            </w:r>
            <w:r>
              <w:rPr>
                <w:b/>
                <w:color w:val="313334"/>
                <w:w w:val="105"/>
                <w:sz w:val="21"/>
              </w:rPr>
              <w:t>I</w:t>
            </w:r>
            <w:r>
              <w:rPr>
                <w:b/>
                <w:color w:val="161618"/>
                <w:w w:val="105"/>
                <w:sz w:val="21"/>
              </w:rPr>
              <w:t>saac Ofugi</w:t>
            </w:r>
          </w:p>
        </w:tc>
      </w:tr>
      <w:tr>
        <w:trPr>
          <w:trHeight w:val="374" w:hRule="atLeast"/>
        </w:trPr>
        <w:tc>
          <w:tcPr>
            <w:tcW w:w="9362" w:type="dxa"/>
          </w:tcPr>
          <w:p>
            <w:pPr>
              <w:pStyle w:val="TableParagraph"/>
              <w:spacing w:before="9"/>
              <w:ind w:left="127"/>
              <w:rPr>
                <w:sz w:val="21"/>
              </w:rPr>
            </w:pPr>
            <w:r>
              <w:rPr>
                <w:color w:val="161618"/>
                <w:w w:val="105"/>
                <w:sz w:val="21"/>
              </w:rPr>
              <w:t>Emprego: Profissional Analista Superior- PAS/ Ocupação: Analista Técnico</w:t>
            </w:r>
          </w:p>
        </w:tc>
      </w:tr>
      <w:tr>
        <w:trPr>
          <w:trHeight w:val="384" w:hRule="atLeast"/>
        </w:trPr>
        <w:tc>
          <w:tcPr>
            <w:tcW w:w="9362" w:type="dxa"/>
          </w:tcPr>
          <w:p>
            <w:pPr>
              <w:pStyle w:val="TableParagraph"/>
              <w:spacing w:before="19"/>
              <w:ind w:left="123"/>
              <w:rPr>
                <w:sz w:val="21"/>
              </w:rPr>
            </w:pPr>
            <w:r>
              <w:rPr>
                <w:color w:val="161618"/>
                <w:w w:val="105"/>
                <w:sz w:val="21"/>
              </w:rPr>
              <w:t>Lotação: Gerência Administrativa</w:t>
            </w:r>
          </w:p>
        </w:tc>
      </w:tr>
      <w:tr>
        <w:trPr>
          <w:trHeight w:val="384" w:hRule="atLeast"/>
        </w:trPr>
        <w:tc>
          <w:tcPr>
            <w:tcW w:w="9362" w:type="dxa"/>
          </w:tcPr>
          <w:p>
            <w:pPr>
              <w:pStyle w:val="TableParagraph"/>
              <w:spacing w:before="19"/>
              <w:ind w:left="119"/>
              <w:rPr>
                <w:sz w:val="21"/>
              </w:rPr>
            </w:pPr>
            <w:r>
              <w:rPr>
                <w:color w:val="161618"/>
                <w:w w:val="105"/>
                <w:sz w:val="21"/>
              </w:rPr>
              <w:t>Salário: R$ 8.815,45</w:t>
            </w:r>
          </w:p>
        </w:tc>
      </w:tr>
      <w:tr>
        <w:trPr>
          <w:trHeight w:val="384" w:hRule="atLeast"/>
        </w:trPr>
        <w:tc>
          <w:tcPr>
            <w:tcW w:w="9362" w:type="dxa"/>
          </w:tcPr>
          <w:p>
            <w:pPr>
              <w:pStyle w:val="TableParagraph"/>
              <w:spacing w:before="19"/>
              <w:ind w:left="118"/>
              <w:rPr>
                <w:sz w:val="21"/>
              </w:rPr>
            </w:pPr>
            <w:r>
              <w:rPr>
                <w:color w:val="161618"/>
                <w:w w:val="105"/>
                <w:sz w:val="21"/>
              </w:rPr>
              <w:t>Motivo: Férias e banco de horas</w:t>
            </w:r>
          </w:p>
        </w:tc>
      </w:tr>
      <w:tr>
        <w:trPr>
          <w:trHeight w:val="384" w:hRule="atLeast"/>
        </w:trPr>
        <w:tc>
          <w:tcPr>
            <w:tcW w:w="9362" w:type="dxa"/>
          </w:tcPr>
          <w:p>
            <w:pPr>
              <w:pStyle w:val="TableParagraph"/>
              <w:spacing w:before="24"/>
              <w:ind w:left="122"/>
              <w:rPr>
                <w:sz w:val="21"/>
              </w:rPr>
            </w:pPr>
            <w:r>
              <w:rPr>
                <w:color w:val="161618"/>
                <w:w w:val="105"/>
                <w:sz w:val="21"/>
              </w:rPr>
              <w:t>Período: 08 (oito) dias</w:t>
            </w:r>
          </w:p>
        </w:tc>
      </w:tr>
      <w:tr>
        <w:trPr>
          <w:trHeight w:val="379" w:hRule="atLeast"/>
        </w:trPr>
        <w:tc>
          <w:tcPr>
            <w:tcW w:w="9362" w:type="dxa"/>
          </w:tcPr>
          <w:p>
            <w:pPr>
              <w:pStyle w:val="TableParagraph"/>
              <w:spacing w:before="19"/>
              <w:ind w:left="115"/>
              <w:rPr>
                <w:sz w:val="21"/>
              </w:rPr>
            </w:pPr>
            <w:r>
              <w:rPr>
                <w:color w:val="161618"/>
                <w:sz w:val="21"/>
              </w:rPr>
              <w:t>Termo inicial: 06/07/2018</w:t>
            </w:r>
          </w:p>
        </w:tc>
      </w:tr>
      <w:tr>
        <w:trPr>
          <w:trHeight w:val="393" w:hRule="atLeast"/>
        </w:trPr>
        <w:tc>
          <w:tcPr>
            <w:tcW w:w="9362" w:type="dxa"/>
          </w:tcPr>
          <w:p>
            <w:pPr>
              <w:pStyle w:val="TableParagraph"/>
              <w:spacing w:before="24"/>
              <w:ind w:left="110"/>
              <w:rPr>
                <w:sz w:val="21"/>
              </w:rPr>
            </w:pPr>
            <w:r>
              <w:rPr>
                <w:color w:val="161618"/>
                <w:sz w:val="21"/>
              </w:rPr>
              <w:t>Termo fi na</w:t>
            </w:r>
            <w:r>
              <w:rPr>
                <w:color w:val="313334"/>
                <w:sz w:val="21"/>
              </w:rPr>
              <w:t>l</w:t>
            </w:r>
            <w:r>
              <w:rPr>
                <w:color w:val="161618"/>
                <w:sz w:val="21"/>
              </w:rPr>
              <w:t>: 13/07/2018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3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2"/>
      </w:tblGrid>
      <w:tr>
        <w:trPr>
          <w:trHeight w:val="376" w:hRule="atLeast"/>
        </w:trPr>
        <w:tc>
          <w:tcPr>
            <w:tcW w:w="9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115"/>
              <w:rPr>
                <w:b/>
                <w:sz w:val="21"/>
              </w:rPr>
            </w:pPr>
            <w:r>
              <w:rPr>
                <w:color w:val="161618"/>
                <w:w w:val="105"/>
                <w:sz w:val="21"/>
              </w:rPr>
              <w:t>Substituto: </w:t>
            </w:r>
            <w:r>
              <w:rPr>
                <w:b/>
                <w:color w:val="161618"/>
                <w:w w:val="105"/>
                <w:sz w:val="21"/>
              </w:rPr>
              <w:t>Felícia Rosa Rocha da Silva</w:t>
            </w:r>
          </w:p>
        </w:tc>
      </w:tr>
      <w:tr>
        <w:trPr>
          <w:trHeight w:val="384" w:hRule="atLeast"/>
        </w:trPr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2"/>
              <w:rPr>
                <w:sz w:val="21"/>
              </w:rPr>
            </w:pPr>
            <w:r>
              <w:rPr>
                <w:color w:val="161618"/>
                <w:w w:val="105"/>
                <w:sz w:val="21"/>
              </w:rPr>
              <w:t>Emprego: Profissional de Suporte Técnico - PST / Ocupação: Assistente Administrativo</w:t>
            </w:r>
          </w:p>
        </w:tc>
      </w:tr>
      <w:tr>
        <w:trPr>
          <w:trHeight w:val="379" w:hRule="atLeast"/>
        </w:trPr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1"/>
              </w:rPr>
            </w:pPr>
            <w:r>
              <w:rPr>
                <w:color w:val="161618"/>
                <w:w w:val="105"/>
                <w:sz w:val="21"/>
              </w:rPr>
              <w:t>Lotação: Gerência Administrativa</w:t>
            </w:r>
          </w:p>
        </w:tc>
      </w:tr>
    </w:tbl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2306" w:val="left" w:leader="none"/>
          <w:tab w:pos="2307" w:val="left" w:leader="none"/>
        </w:tabs>
        <w:spacing w:line="374" w:lineRule="auto" w:before="0" w:after="0"/>
        <w:ind w:left="1450" w:right="128" w:hanging="359"/>
        <w:jc w:val="both"/>
        <w:rPr>
          <w:sz w:val="21"/>
        </w:rPr>
      </w:pPr>
      <w:r>
        <w:rPr/>
        <w:tab/>
      </w:r>
      <w:r>
        <w:rPr>
          <w:color w:val="161618"/>
          <w:w w:val="105"/>
          <w:position w:val="1"/>
          <w:sz w:val="21"/>
        </w:rPr>
        <w:t>Neste período a assistente administrativa Felícia Rosa Rocha da Silva fará a</w:t>
      </w:r>
      <w:r>
        <w:rPr>
          <w:color w:val="161618"/>
          <w:w w:val="105"/>
          <w:sz w:val="21"/>
        </w:rPr>
        <w:t> substituição cumulativa desempenhando as atividades do emprego de provimento efetivo originário relacionado às atividades da Gerência Administ</w:t>
      </w:r>
      <w:r>
        <w:rPr>
          <w:color w:val="161618"/>
          <w:spacing w:val="28"/>
          <w:w w:val="105"/>
          <w:sz w:val="21"/>
        </w:rPr>
        <w:t> </w:t>
      </w:r>
      <w:r>
        <w:rPr>
          <w:color w:val="161618"/>
          <w:spacing w:val="-4"/>
          <w:w w:val="105"/>
          <w:sz w:val="21"/>
        </w:rPr>
        <w:t>rativa</w:t>
      </w:r>
      <w:r>
        <w:rPr>
          <w:color w:val="313334"/>
          <w:spacing w:val="-4"/>
          <w:w w:val="105"/>
          <w:sz w:val="21"/>
        </w:rPr>
        <w:t>.</w:t>
      </w:r>
    </w:p>
    <w:p>
      <w:pPr>
        <w:pStyle w:val="ListParagraph"/>
        <w:numPr>
          <w:ilvl w:val="0"/>
          <w:numId w:val="1"/>
        </w:numPr>
        <w:tabs>
          <w:tab w:pos="2301" w:val="left" w:leader="none"/>
          <w:tab w:pos="2302" w:val="left" w:leader="none"/>
        </w:tabs>
        <w:spacing w:line="381" w:lineRule="auto" w:before="0" w:after="0"/>
        <w:ind w:left="1152" w:right="143" w:hanging="2"/>
        <w:jc w:val="left"/>
        <w:rPr>
          <w:sz w:val="21"/>
        </w:rPr>
      </w:pPr>
      <w:r>
        <w:rPr>
          <w:color w:val="161618"/>
          <w:w w:val="105"/>
          <w:sz w:val="21"/>
        </w:rPr>
        <w:t>Por fim </w:t>
      </w:r>
      <w:r>
        <w:rPr>
          <w:color w:val="313334"/>
          <w:w w:val="105"/>
          <w:sz w:val="21"/>
        </w:rPr>
        <w:t>, </w:t>
      </w:r>
      <w:r>
        <w:rPr>
          <w:color w:val="161618"/>
          <w:w w:val="105"/>
          <w:sz w:val="21"/>
        </w:rPr>
        <w:t>ressalta-se que a referida substituição atende também aos requisitos do </w:t>
      </w:r>
      <w:r>
        <w:rPr>
          <w:color w:val="161618"/>
          <w:spacing w:val="-3"/>
          <w:w w:val="105"/>
          <w:sz w:val="21"/>
        </w:rPr>
        <w:t>a</w:t>
      </w:r>
      <w:r>
        <w:rPr>
          <w:color w:val="313334"/>
          <w:spacing w:val="-3"/>
          <w:w w:val="105"/>
          <w:sz w:val="21"/>
        </w:rPr>
        <w:t>rti</w:t>
      </w:r>
      <w:r>
        <w:rPr>
          <w:color w:val="161618"/>
          <w:spacing w:val="-3"/>
          <w:w w:val="105"/>
          <w:sz w:val="21"/>
        </w:rPr>
        <w:t>go </w:t>
      </w:r>
      <w:r>
        <w:rPr>
          <w:color w:val="161618"/>
          <w:spacing w:val="-5"/>
          <w:w w:val="105"/>
          <w:sz w:val="21"/>
        </w:rPr>
        <w:t>2°</w:t>
      </w:r>
      <w:r>
        <w:rPr>
          <w:color w:val="313334"/>
          <w:spacing w:val="-5"/>
          <w:w w:val="105"/>
          <w:sz w:val="21"/>
        </w:rPr>
        <w:t>, </w:t>
      </w:r>
      <w:r>
        <w:rPr>
          <w:color w:val="161618"/>
          <w:w w:val="105"/>
          <w:sz w:val="21"/>
        </w:rPr>
        <w:t>parágrafo </w:t>
      </w:r>
      <w:r>
        <w:rPr>
          <w:color w:val="161618"/>
          <w:spacing w:val="-3"/>
          <w:w w:val="105"/>
          <w:sz w:val="21"/>
        </w:rPr>
        <w:t>único</w:t>
      </w:r>
      <w:r>
        <w:rPr>
          <w:color w:val="313334"/>
          <w:spacing w:val="-3"/>
          <w:w w:val="105"/>
          <w:sz w:val="21"/>
        </w:rPr>
        <w:t>, </w:t>
      </w:r>
      <w:r>
        <w:rPr>
          <w:color w:val="161618"/>
          <w:w w:val="105"/>
          <w:sz w:val="21"/>
        </w:rPr>
        <w:t>da Portaria Normativa nº 33, de 17 de </w:t>
      </w:r>
      <w:r>
        <w:rPr>
          <w:color w:val="161618"/>
          <w:spacing w:val="-4"/>
          <w:w w:val="105"/>
          <w:sz w:val="21"/>
        </w:rPr>
        <w:t>abri</w:t>
      </w:r>
      <w:r>
        <w:rPr>
          <w:color w:val="313334"/>
          <w:spacing w:val="-4"/>
          <w:w w:val="105"/>
          <w:sz w:val="21"/>
        </w:rPr>
        <w:t>l </w:t>
      </w:r>
      <w:r>
        <w:rPr>
          <w:color w:val="161618"/>
          <w:w w:val="105"/>
          <w:sz w:val="21"/>
        </w:rPr>
        <w:t>de</w:t>
      </w:r>
      <w:r>
        <w:rPr>
          <w:color w:val="161618"/>
          <w:spacing w:val="26"/>
          <w:w w:val="105"/>
          <w:sz w:val="21"/>
        </w:rPr>
        <w:t> </w:t>
      </w:r>
      <w:r>
        <w:rPr>
          <w:color w:val="161618"/>
          <w:w w:val="105"/>
          <w:sz w:val="21"/>
        </w:rPr>
        <w:t>2015.</w:t>
      </w:r>
    </w:p>
    <w:p>
      <w:pPr>
        <w:pStyle w:val="BodyText"/>
        <w:spacing w:before="10"/>
        <w:ind w:left="2166"/>
      </w:pPr>
      <w:r>
        <w:rPr>
          <w:color w:val="161618"/>
        </w:rPr>
        <w:t>Respeitosamente </w:t>
      </w:r>
      <w:r>
        <w:rPr>
          <w:color w:val="313334"/>
        </w:rPr>
        <w:t>,</w:t>
      </w:r>
    </w:p>
    <w:p>
      <w:pPr>
        <w:pStyle w:val="BodyText"/>
        <w:spacing w:before="9"/>
        <w:rPr>
          <w:sz w:val="30"/>
        </w:rPr>
      </w:pPr>
    </w:p>
    <w:p>
      <w:pPr>
        <w:pStyle w:val="Heading2"/>
        <w:ind w:right="1712"/>
        <w:jc w:val="right"/>
      </w:pPr>
      <w:r>
        <w:rPr/>
        <w:pict>
          <v:group style="position:absolute;margin-left:87.471474pt;margin-top:14.414531pt;width:159.7pt;height:51.7pt;mso-position-horizontal-relative:page;mso-position-vertical-relative:paragraph;z-index:-6760" coordorigin="1749,288" coordsize="3194,1034">
            <v:shape style="position:absolute;left:3095;top:288;width:1481;height:1034" type="#_x0000_t75" stroked="false">
              <v:imagedata r:id="rId9" o:title=""/>
            </v:shape>
            <v:line style="position:absolute" from="1749,1024" to="3095,1024" stroked="true" strokeweight="1.201482pt" strokecolor="#000000">
              <v:stroke dashstyle="solid"/>
            </v:line>
            <v:shape style="position:absolute;left:1749;top:288;width:3194;height:103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2"/>
                      <w:rPr>
                        <w:rFonts w:ascii="Times New Roman"/>
                        <w:b/>
                        <w:sz w:val="21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righ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161618"/>
                        <w:sz w:val="21"/>
                      </w:rPr>
                      <w:t>rateschi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161618"/>
        </w:rPr>
        <w:t>Ciente:</w:t>
      </w:r>
    </w:p>
    <w:p>
      <w:pPr>
        <w:pStyle w:val="BodyText"/>
        <w:tabs>
          <w:tab w:pos="6287" w:val="left" w:leader="none"/>
        </w:tabs>
        <w:spacing w:before="196"/>
        <w:ind w:left="2441"/>
      </w:pPr>
      <w:r>
        <w:rPr>
          <w:color w:val="161618"/>
          <w:w w:val="105"/>
        </w:rPr>
        <w:t>Ge </w:t>
      </w:r>
      <w:r>
        <w:rPr>
          <w:color w:val="161618"/>
          <w:spacing w:val="49"/>
          <w:w w:val="105"/>
        </w:rPr>
        <w:t> </w:t>
      </w:r>
      <w:r>
        <w:rPr>
          <w:color w:val="161618"/>
          <w:w w:val="105"/>
        </w:rPr>
        <w:t>nte</w:t>
      </w:r>
      <w:r>
        <w:rPr>
          <w:color w:val="161618"/>
          <w:spacing w:val="-10"/>
          <w:w w:val="105"/>
        </w:rPr>
        <w:t> </w:t>
      </w:r>
      <w:r>
        <w:rPr>
          <w:color w:val="161618"/>
          <w:w w:val="105"/>
        </w:rPr>
        <w:t>Administrativo</w:t>
        <w:tab/>
      </w:r>
      <w:r>
        <w:rPr>
          <w:color w:val="161618"/>
          <w:position w:val="-9"/>
        </w:rPr>
        <w:drawing>
          <wp:inline distT="0" distB="0" distL="0" distR="0">
            <wp:extent cx="2783324" cy="732423"/>
            <wp:effectExtent l="0" t="0" r="0" b="0"/>
            <wp:docPr id="1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3324" cy="732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61618"/>
          <w:position w:val="-9"/>
        </w:rPr>
      </w:r>
    </w:p>
    <w:p>
      <w:pPr>
        <w:pStyle w:val="Heading1"/>
        <w:spacing w:line="348" w:lineRule="exact" w:before="561"/>
        <w:ind w:left="821"/>
      </w:pPr>
      <w:r>
        <w:rPr>
          <w:color w:val="161618"/>
          <w:w w:val="75"/>
        </w:rPr>
        <w:t>se</w:t>
      </w:r>
      <w:r>
        <w:rPr>
          <w:color w:val="313334"/>
          <w:w w:val="75"/>
        </w:rPr>
        <w:t>t</w:t>
      </w:r>
      <w:r>
        <w:rPr>
          <w:color w:val="161618"/>
          <w:w w:val="75"/>
        </w:rPr>
        <w:t>o</w:t>
      </w:r>
      <w:r>
        <w:rPr>
          <w:color w:val="313334"/>
          <w:w w:val="75"/>
        </w:rPr>
        <w:t>r</w:t>
      </w:r>
      <w:r>
        <w:rPr>
          <w:color w:val="313334"/>
          <w:spacing w:val="-18"/>
          <w:w w:val="75"/>
        </w:rPr>
        <w:t> </w:t>
      </w:r>
      <w:r>
        <w:rPr>
          <w:color w:val="161618"/>
          <w:w w:val="75"/>
        </w:rPr>
        <w:t>c</w:t>
      </w:r>
      <w:r>
        <w:rPr>
          <w:color w:val="313334"/>
          <w:w w:val="75"/>
        </w:rPr>
        <w:t>om</w:t>
      </w:r>
      <w:r>
        <w:rPr>
          <w:color w:val="161618"/>
          <w:w w:val="75"/>
        </w:rPr>
        <w:t>e</w:t>
      </w:r>
      <w:r>
        <w:rPr>
          <w:color w:val="313334"/>
          <w:w w:val="75"/>
        </w:rPr>
        <w:t>r</w:t>
      </w:r>
      <w:r>
        <w:rPr>
          <w:color w:val="161618"/>
          <w:w w:val="75"/>
        </w:rPr>
        <w:t>cia</w:t>
      </w:r>
      <w:r>
        <w:rPr>
          <w:color w:val="161618"/>
          <w:spacing w:val="-36"/>
          <w:w w:val="75"/>
        </w:rPr>
        <w:t> </w:t>
      </w:r>
      <w:r>
        <w:rPr>
          <w:color w:val="313334"/>
          <w:w w:val="75"/>
        </w:rPr>
        <w:t>l</w:t>
      </w:r>
      <w:r>
        <w:rPr>
          <w:color w:val="313334"/>
          <w:spacing w:val="-15"/>
          <w:w w:val="75"/>
        </w:rPr>
        <w:t> </w:t>
      </w:r>
      <w:r>
        <w:rPr>
          <w:color w:val="161618"/>
          <w:w w:val="75"/>
        </w:rPr>
        <w:t>s</w:t>
      </w:r>
      <w:r>
        <w:rPr>
          <w:color w:val="313334"/>
          <w:w w:val="75"/>
        </w:rPr>
        <w:t>ul</w:t>
      </w:r>
      <w:r>
        <w:rPr>
          <w:color w:val="313334"/>
          <w:spacing w:val="-19"/>
          <w:w w:val="75"/>
        </w:rPr>
        <w:t> </w:t>
      </w:r>
      <w:r>
        <w:rPr>
          <w:color w:val="313334"/>
          <w:w w:val="75"/>
        </w:rPr>
        <w:t>(</w:t>
      </w:r>
      <w:r>
        <w:rPr>
          <w:color w:val="161618"/>
          <w:w w:val="75"/>
        </w:rPr>
        <w:t>se</w:t>
      </w:r>
      <w:r>
        <w:rPr>
          <w:color w:val="313334"/>
          <w:w w:val="75"/>
        </w:rPr>
        <w:t>s),</w:t>
      </w:r>
      <w:r>
        <w:rPr>
          <w:color w:val="313334"/>
          <w:spacing w:val="-32"/>
          <w:w w:val="75"/>
        </w:rPr>
        <w:t> </w:t>
      </w:r>
      <w:r>
        <w:rPr>
          <w:color w:val="161618"/>
          <w:w w:val="75"/>
        </w:rPr>
        <w:t>Q</w:t>
      </w:r>
      <w:r>
        <w:rPr>
          <w:color w:val="313334"/>
          <w:w w:val="75"/>
        </w:rPr>
        <w:t>uadra</w:t>
      </w:r>
      <w:r>
        <w:rPr>
          <w:color w:val="313334"/>
          <w:spacing w:val="-35"/>
          <w:w w:val="75"/>
        </w:rPr>
        <w:t> </w:t>
      </w:r>
      <w:r>
        <w:rPr>
          <w:color w:val="161618"/>
          <w:w w:val="75"/>
        </w:rPr>
        <w:t>2,</w:t>
      </w:r>
      <w:r>
        <w:rPr>
          <w:color w:val="161618"/>
          <w:spacing w:val="-22"/>
          <w:w w:val="75"/>
        </w:rPr>
        <w:t> </w:t>
      </w:r>
      <w:r>
        <w:rPr>
          <w:color w:val="161618"/>
          <w:w w:val="75"/>
        </w:rPr>
        <w:t>B</w:t>
      </w:r>
      <w:r>
        <w:rPr>
          <w:color w:val="313334"/>
          <w:w w:val="75"/>
        </w:rPr>
        <w:t>lo</w:t>
      </w:r>
      <w:r>
        <w:rPr>
          <w:color w:val="313334"/>
          <w:spacing w:val="-33"/>
          <w:w w:val="75"/>
        </w:rPr>
        <w:t> </w:t>
      </w:r>
      <w:r>
        <w:rPr>
          <w:color w:val="161618"/>
          <w:w w:val="75"/>
        </w:rPr>
        <w:t>co</w:t>
      </w:r>
      <w:r>
        <w:rPr>
          <w:color w:val="161618"/>
          <w:spacing w:val="-19"/>
          <w:w w:val="75"/>
        </w:rPr>
        <w:t> </w:t>
      </w:r>
      <w:r>
        <w:rPr>
          <w:rFonts w:ascii="Times New Roman" w:hAnsi="Times New Roman"/>
          <w:color w:val="161618"/>
          <w:w w:val="75"/>
          <w:sz w:val="31"/>
        </w:rPr>
        <w:t>e</w:t>
      </w:r>
      <w:r>
        <w:rPr>
          <w:rFonts w:ascii="Times New Roman" w:hAnsi="Times New Roman"/>
          <w:color w:val="161618"/>
          <w:spacing w:val="-37"/>
          <w:w w:val="75"/>
          <w:sz w:val="31"/>
        </w:rPr>
        <w:t> </w:t>
      </w:r>
      <w:r>
        <w:rPr>
          <w:rFonts w:ascii="Times New Roman" w:hAnsi="Times New Roman"/>
          <w:color w:val="161618"/>
          <w:w w:val="75"/>
          <w:sz w:val="31"/>
        </w:rPr>
        <w:t>-</w:t>
      </w:r>
      <w:r>
        <w:rPr>
          <w:rFonts w:ascii="Times New Roman" w:hAnsi="Times New Roman"/>
          <w:color w:val="161618"/>
          <w:spacing w:val="-39"/>
          <w:w w:val="75"/>
          <w:sz w:val="31"/>
        </w:rPr>
        <w:t> </w:t>
      </w:r>
      <w:r>
        <w:rPr>
          <w:color w:val="161618"/>
          <w:w w:val="75"/>
        </w:rPr>
        <w:t>E</w:t>
      </w:r>
      <w:r>
        <w:rPr>
          <w:color w:val="313334"/>
          <w:w w:val="75"/>
        </w:rPr>
        <w:t>d.</w:t>
      </w:r>
      <w:r>
        <w:rPr>
          <w:color w:val="313334"/>
          <w:spacing w:val="-26"/>
          <w:w w:val="75"/>
        </w:rPr>
        <w:t> </w:t>
      </w:r>
      <w:r>
        <w:rPr>
          <w:color w:val="313334"/>
          <w:w w:val="75"/>
        </w:rPr>
        <w:t>S</w:t>
      </w:r>
      <w:r>
        <w:rPr>
          <w:color w:val="161618"/>
          <w:w w:val="75"/>
        </w:rPr>
        <w:t>e</w:t>
      </w:r>
      <w:r>
        <w:rPr>
          <w:color w:val="313334"/>
          <w:w w:val="75"/>
        </w:rPr>
        <w:t>rr</w:t>
      </w:r>
      <w:r>
        <w:rPr>
          <w:color w:val="161618"/>
          <w:w w:val="75"/>
        </w:rPr>
        <w:t>a</w:t>
      </w:r>
      <w:r>
        <w:rPr>
          <w:color w:val="161618"/>
          <w:spacing w:val="-20"/>
          <w:w w:val="75"/>
        </w:rPr>
        <w:t> </w:t>
      </w:r>
      <w:r>
        <w:rPr>
          <w:color w:val="313334"/>
          <w:w w:val="75"/>
        </w:rPr>
        <w:t>Dourada,</w:t>
      </w:r>
      <w:r>
        <w:rPr>
          <w:color w:val="313334"/>
          <w:spacing w:val="-13"/>
          <w:w w:val="75"/>
        </w:rPr>
        <w:t> </w:t>
      </w:r>
      <w:r>
        <w:rPr>
          <w:color w:val="313334"/>
          <w:spacing w:val="2"/>
          <w:w w:val="75"/>
        </w:rPr>
        <w:t>s</w:t>
      </w:r>
      <w:r>
        <w:rPr>
          <w:color w:val="161618"/>
          <w:spacing w:val="2"/>
          <w:w w:val="75"/>
        </w:rPr>
        <w:t>a</w:t>
      </w:r>
      <w:r>
        <w:rPr>
          <w:color w:val="313334"/>
          <w:spacing w:val="2"/>
          <w:w w:val="75"/>
        </w:rPr>
        <w:t>l</w:t>
      </w:r>
      <w:r>
        <w:rPr>
          <w:color w:val="161618"/>
          <w:spacing w:val="2"/>
          <w:w w:val="75"/>
        </w:rPr>
        <w:t>as</w:t>
      </w:r>
      <w:r>
        <w:rPr>
          <w:color w:val="161618"/>
          <w:spacing w:val="-16"/>
          <w:w w:val="75"/>
        </w:rPr>
        <w:t> </w:t>
      </w:r>
      <w:r>
        <w:rPr>
          <w:color w:val="313334"/>
          <w:spacing w:val="-6"/>
          <w:w w:val="75"/>
        </w:rPr>
        <w:t>40</w:t>
      </w:r>
      <w:r>
        <w:rPr>
          <w:color w:val="161618"/>
          <w:spacing w:val="-6"/>
          <w:w w:val="75"/>
        </w:rPr>
        <w:t>1</w:t>
      </w:r>
      <w:r>
        <w:rPr>
          <w:color w:val="161618"/>
          <w:spacing w:val="-30"/>
          <w:w w:val="75"/>
        </w:rPr>
        <w:t> </w:t>
      </w:r>
      <w:r>
        <w:rPr>
          <w:color w:val="313334"/>
          <w:w w:val="75"/>
        </w:rPr>
        <w:t>a</w:t>
      </w:r>
      <w:r>
        <w:rPr>
          <w:color w:val="313334"/>
          <w:spacing w:val="-16"/>
          <w:w w:val="75"/>
        </w:rPr>
        <w:t> </w:t>
      </w:r>
      <w:r>
        <w:rPr>
          <w:color w:val="313334"/>
          <w:w w:val="75"/>
        </w:rPr>
        <w:t>4</w:t>
      </w:r>
      <w:r>
        <w:rPr>
          <w:color w:val="161618"/>
          <w:w w:val="75"/>
        </w:rPr>
        <w:t>09</w:t>
      </w:r>
      <w:r>
        <w:rPr>
          <w:color w:val="161618"/>
          <w:spacing w:val="-22"/>
          <w:w w:val="75"/>
        </w:rPr>
        <w:t> </w:t>
      </w:r>
      <w:r>
        <w:rPr>
          <w:color w:val="313334"/>
          <w:w w:val="75"/>
        </w:rPr>
        <w:t>I</w:t>
      </w:r>
      <w:r>
        <w:rPr>
          <w:color w:val="313334"/>
          <w:spacing w:val="-18"/>
          <w:w w:val="75"/>
        </w:rPr>
        <w:t> </w:t>
      </w:r>
      <w:r>
        <w:rPr>
          <w:color w:val="161618"/>
          <w:spacing w:val="-5"/>
          <w:w w:val="75"/>
        </w:rPr>
        <w:t>C</w:t>
      </w:r>
      <w:r>
        <w:rPr>
          <w:color w:val="313334"/>
          <w:spacing w:val="-5"/>
          <w:w w:val="75"/>
        </w:rPr>
        <w:t>E</w:t>
      </w:r>
      <w:r>
        <w:rPr>
          <w:color w:val="161618"/>
          <w:spacing w:val="-5"/>
          <w:w w:val="75"/>
        </w:rPr>
        <w:t>P</w:t>
      </w:r>
      <w:r>
        <w:rPr>
          <w:color w:val="313334"/>
          <w:spacing w:val="-5"/>
          <w:w w:val="75"/>
        </w:rPr>
        <w:t>:</w:t>
      </w:r>
      <w:r>
        <w:rPr>
          <w:color w:val="313334"/>
          <w:spacing w:val="-11"/>
          <w:w w:val="75"/>
        </w:rPr>
        <w:t> </w:t>
      </w:r>
      <w:r>
        <w:rPr>
          <w:color w:val="161618"/>
          <w:w w:val="75"/>
        </w:rPr>
        <w:t>7</w:t>
      </w:r>
      <w:r>
        <w:rPr>
          <w:color w:val="313334"/>
          <w:w w:val="75"/>
        </w:rPr>
        <w:t>0.30</w:t>
      </w:r>
      <w:r>
        <w:rPr>
          <w:color w:val="161618"/>
          <w:w w:val="75"/>
        </w:rPr>
        <w:t>0-</w:t>
      </w:r>
      <w:r>
        <w:rPr>
          <w:color w:val="313334"/>
          <w:w w:val="75"/>
        </w:rPr>
        <w:t>902</w:t>
      </w:r>
      <w:r>
        <w:rPr>
          <w:color w:val="313334"/>
          <w:spacing w:val="-18"/>
          <w:w w:val="75"/>
        </w:rPr>
        <w:t> </w:t>
      </w:r>
      <w:r>
        <w:rPr>
          <w:color w:val="313334"/>
          <w:spacing w:val="-3"/>
          <w:w w:val="75"/>
        </w:rPr>
        <w:t>Bra</w:t>
      </w:r>
      <w:r>
        <w:rPr>
          <w:color w:val="161618"/>
          <w:spacing w:val="-3"/>
          <w:w w:val="75"/>
        </w:rPr>
        <w:t>s</w:t>
      </w:r>
      <w:r>
        <w:rPr>
          <w:color w:val="313334"/>
          <w:spacing w:val="-3"/>
          <w:w w:val="75"/>
        </w:rPr>
        <w:t>ília/</w:t>
      </w:r>
      <w:r>
        <w:rPr>
          <w:color w:val="313334"/>
          <w:spacing w:val="-19"/>
          <w:w w:val="75"/>
        </w:rPr>
        <w:t> </w:t>
      </w:r>
      <w:r>
        <w:rPr>
          <w:color w:val="161618"/>
          <w:w w:val="75"/>
        </w:rPr>
        <w:t>D</w:t>
      </w:r>
      <w:r>
        <w:rPr>
          <w:color w:val="313334"/>
          <w:w w:val="75"/>
        </w:rPr>
        <w:t>F</w:t>
      </w:r>
      <w:r>
        <w:rPr>
          <w:color w:val="313334"/>
          <w:spacing w:val="-26"/>
          <w:w w:val="75"/>
        </w:rPr>
        <w:t> </w:t>
      </w:r>
      <w:r>
        <w:rPr>
          <w:color w:val="313334"/>
          <w:w w:val="75"/>
        </w:rPr>
        <w:t>I</w:t>
      </w:r>
      <w:r>
        <w:rPr>
          <w:color w:val="313334"/>
          <w:spacing w:val="-12"/>
          <w:w w:val="75"/>
        </w:rPr>
        <w:t> </w:t>
      </w:r>
      <w:r>
        <w:rPr>
          <w:color w:val="313334"/>
          <w:w w:val="75"/>
        </w:rPr>
        <w:t>Tel</w:t>
      </w:r>
      <w:r>
        <w:rPr>
          <w:color w:val="161618"/>
          <w:w w:val="75"/>
        </w:rPr>
        <w:t>e</w:t>
      </w:r>
      <w:r>
        <w:rPr>
          <w:color w:val="313334"/>
          <w:w w:val="75"/>
        </w:rPr>
        <w:t>fone</w:t>
      </w:r>
      <w:r>
        <w:rPr>
          <w:color w:val="161618"/>
          <w:w w:val="75"/>
        </w:rPr>
        <w:t>:</w:t>
      </w:r>
      <w:r>
        <w:rPr>
          <w:color w:val="161618"/>
          <w:spacing w:val="-14"/>
          <w:w w:val="75"/>
        </w:rPr>
        <w:t> </w:t>
      </w:r>
      <w:r>
        <w:rPr>
          <w:color w:val="313334"/>
          <w:w w:val="75"/>
        </w:rPr>
        <w:t>(61)</w:t>
      </w:r>
      <w:r>
        <w:rPr>
          <w:color w:val="313334"/>
          <w:spacing w:val="-11"/>
          <w:w w:val="75"/>
        </w:rPr>
        <w:t> </w:t>
      </w:r>
      <w:r>
        <w:rPr>
          <w:color w:val="161618"/>
          <w:w w:val="75"/>
        </w:rPr>
        <w:t>3</w:t>
      </w:r>
      <w:r>
        <w:rPr>
          <w:color w:val="313334"/>
          <w:w w:val="75"/>
        </w:rPr>
        <w:t>204</w:t>
      </w:r>
      <w:r>
        <w:rPr>
          <w:color w:val="161618"/>
          <w:w w:val="75"/>
        </w:rPr>
        <w:t>-</w:t>
      </w:r>
      <w:r>
        <w:rPr>
          <w:color w:val="313334"/>
          <w:w w:val="75"/>
        </w:rPr>
        <w:t>9500</w:t>
      </w:r>
    </w:p>
    <w:p>
      <w:pPr>
        <w:spacing w:line="302" w:lineRule="exact" w:before="0"/>
        <w:ind w:left="821" w:right="0" w:firstLine="0"/>
        <w:jc w:val="left"/>
        <w:rPr>
          <w:rFonts w:ascii="Times New Roman"/>
          <w:b/>
          <w:sz w:val="27"/>
        </w:rPr>
      </w:pPr>
      <w:hyperlink r:id="rId11">
        <w:r>
          <w:rPr>
            <w:rFonts w:ascii="Times New Roman"/>
            <w:b/>
            <w:color w:val="313334"/>
            <w:w w:val="75"/>
            <w:sz w:val="27"/>
          </w:rPr>
          <w:t>www.caubr.gov </w:t>
        </w:r>
      </w:hyperlink>
      <w:r>
        <w:rPr>
          <w:rFonts w:ascii="Times New Roman"/>
          <w:b/>
          <w:color w:val="313334"/>
          <w:w w:val="75"/>
          <w:sz w:val="27"/>
        </w:rPr>
        <w:t>.br</w:t>
      </w:r>
    </w:p>
    <w:sectPr>
      <w:pgSz w:w="11900" w:h="16840"/>
      <w:pgMar w:top="840" w:bottom="0" w:left="46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329" w:hanging="872"/>
        <w:jc w:val="right"/>
      </w:pPr>
      <w:rPr>
        <w:rFonts w:hint="default" w:ascii="Arial" w:hAnsi="Arial" w:eastAsia="Arial" w:cs="Arial"/>
        <w:color w:val="161618"/>
        <w:spacing w:val="-1"/>
        <w:w w:val="105"/>
        <w:sz w:val="21"/>
        <w:szCs w:val="21"/>
      </w:rPr>
    </w:lvl>
    <w:lvl w:ilvl="1">
      <w:start w:val="0"/>
      <w:numFmt w:val="bullet"/>
      <w:lvlText w:val="•"/>
      <w:lvlJc w:val="left"/>
      <w:pPr>
        <w:ind w:left="2268" w:hanging="8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16" w:hanging="8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64" w:hanging="8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12" w:hanging="8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60" w:hanging="8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08" w:hanging="8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56" w:hanging="8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04" w:hanging="87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93"/>
      <w:ind w:left="176"/>
      <w:outlineLvl w:val="1"/>
    </w:pPr>
    <w:rPr>
      <w:rFonts w:ascii="Arial" w:hAnsi="Arial" w:eastAsia="Arial" w:cs="Arial"/>
      <w:sz w:val="22"/>
      <w:szCs w:val="22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 w:cs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>
      <w:ind w:left="1152" w:right="114" w:hanging="359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23"/>
      <w:ind w:left="56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caubr.g/" TargetMode="External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hyperlink" Target="http://www.caubr.gov/" TargetMode="Externa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2019-05-15T19:21:05Z</dcterms:created>
  <dcterms:modified xsi:type="dcterms:W3CDTF">2019-05-15T19:21:05Z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2018-07-20T00:00:00Z</vt:filetime>
  </property>
  <property fmtid="{D5CDD505-2E9C-101B-9397-08002B2CF9AE}" pid="3" name="Creator">
    <vt:lpwstr>ScanPDFMaker 1.0</vt:lpwstr>
  </property>
  <property fmtid="{D5CDD505-2E9C-101B-9397-08002B2CF9AE}" pid="4" name="LastSaved">
    <vt:filetime>2019-05-15T00:00:00Z</vt:filetime>
  </property>
</Properties>
</file>