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1" w:lineRule="exact" w:before="73"/>
        <w:ind w:left="4013" w:right="4279" w:firstLine="0"/>
        <w:jc w:val="center"/>
        <w:rPr>
          <w:sz w:val="15"/>
        </w:rPr>
      </w:pPr>
      <w:r>
        <w:rPr/>
        <w:pict>
          <v:group style="position:absolute;margin-left:20.185724pt;margin-top:25.952011pt;width:533.5pt;height:812.25pt;mso-position-horizontal-relative:page;mso-position-vertical-relative:page;z-index:-8896" coordorigin="404,519" coordsize="10670,16245">
            <v:shape style="position:absolute;left:1691;top:1139;width:3346;height:784" type="#_x0000_t75" stroked="false">
              <v:imagedata r:id="rId5" o:title=""/>
            </v:shape>
            <v:line style="position:absolute" from="5037,1716" to="11073,1716" stroked="true" strokeweight="1.201482pt" strokecolor="#000000">
              <v:stroke dashstyle="solid"/>
            </v:line>
            <v:line style="position:absolute" from="908,16763" to="908,519" stroked="true" strokeweight=".240306pt" strokecolor="#000000">
              <v:stroke dashstyle="solid"/>
            </v:line>
            <v:line style="position:absolute" from="481,1701" to="1653,1701" stroked="true" strokeweight="1.201482pt" strokecolor="#000000">
              <v:stroke dashstyle="solid"/>
            </v:line>
            <v:shape style="position:absolute;left:4748;top:13480;width:2807;height:1957" type="#_x0000_t75" stroked="false">
              <v:imagedata r:id="rId6" o:title=""/>
            </v:shape>
            <v:line style="position:absolute" from="4114,14605" to="4748,14605" stroked="true" strokeweight=".720889pt" strokecolor="#000000">
              <v:stroke dashstyle="solid"/>
            </v:line>
            <v:line style="position:absolute" from="404,15350" to="4748,15350" stroked="true" strokeweight="1.201482pt" strokecolor="#000000">
              <v:stroke dashstyle="solid"/>
            </v:line>
            <w10:wrap type="none"/>
          </v:group>
        </w:pict>
      </w:r>
      <w:r>
        <w:rPr>
          <w:color w:val="131316"/>
          <w:w w:val="85"/>
          <w:sz w:val="15"/>
        </w:rPr>
        <w:t>SER</w:t>
      </w:r>
      <w:r>
        <w:rPr>
          <w:color w:val="38383A"/>
          <w:w w:val="85"/>
          <w:sz w:val="15"/>
        </w:rPr>
        <w:t>VIÇO  </w:t>
      </w:r>
      <w:r>
        <w:rPr>
          <w:color w:val="28282B"/>
          <w:w w:val="85"/>
          <w:sz w:val="15"/>
        </w:rPr>
        <w:t>PÚB</w:t>
      </w:r>
      <w:r>
        <w:rPr>
          <w:color w:val="525254"/>
          <w:w w:val="85"/>
          <w:sz w:val="15"/>
        </w:rPr>
        <w:t>LI</w:t>
      </w:r>
      <w:r>
        <w:rPr>
          <w:color w:val="28282B"/>
          <w:w w:val="85"/>
          <w:sz w:val="15"/>
        </w:rPr>
        <w:t>CO FEDERAL</w:t>
      </w:r>
    </w:p>
    <w:p>
      <w:pPr>
        <w:spacing w:line="219" w:lineRule="exact" w:before="0"/>
        <w:ind w:left="4122" w:right="0" w:firstLine="0"/>
        <w:jc w:val="left"/>
        <w:rPr>
          <w:sz w:val="20"/>
        </w:rPr>
      </w:pPr>
      <w:r>
        <w:rPr>
          <w:color w:val="28282B"/>
          <w:w w:val="95"/>
          <w:sz w:val="20"/>
        </w:rPr>
        <w:t>Conselho </w:t>
      </w:r>
      <w:r>
        <w:rPr>
          <w:color w:val="38383A"/>
          <w:w w:val="95"/>
          <w:sz w:val="20"/>
        </w:rPr>
        <w:t>d</w:t>
      </w:r>
      <w:r>
        <w:rPr>
          <w:color w:val="131316"/>
          <w:w w:val="95"/>
          <w:sz w:val="20"/>
        </w:rPr>
        <w:t>e </w:t>
      </w:r>
      <w:r>
        <w:rPr>
          <w:color w:val="28282B"/>
          <w:w w:val="95"/>
          <w:sz w:val="20"/>
        </w:rPr>
        <w:t>Ar qu</w:t>
      </w:r>
      <w:r>
        <w:rPr>
          <w:color w:val="525254"/>
          <w:w w:val="95"/>
          <w:sz w:val="20"/>
        </w:rPr>
        <w:t>it</w:t>
      </w:r>
      <w:r>
        <w:rPr>
          <w:color w:val="131316"/>
          <w:w w:val="95"/>
          <w:sz w:val="20"/>
        </w:rPr>
        <w:t>e</w:t>
      </w:r>
      <w:r>
        <w:rPr>
          <w:color w:val="38383A"/>
          <w:w w:val="95"/>
          <w:sz w:val="20"/>
        </w:rPr>
        <w:t>tur</w:t>
      </w:r>
      <w:r>
        <w:rPr>
          <w:color w:val="131316"/>
          <w:w w:val="95"/>
          <w:sz w:val="20"/>
        </w:rPr>
        <w:t>a e </w:t>
      </w:r>
      <w:r>
        <w:rPr>
          <w:color w:val="38383A"/>
          <w:w w:val="95"/>
          <w:sz w:val="20"/>
        </w:rPr>
        <w:t>Urbani</w:t>
      </w:r>
      <w:r>
        <w:rPr>
          <w:color w:val="131316"/>
          <w:w w:val="95"/>
          <w:sz w:val="20"/>
        </w:rPr>
        <w:t>s</w:t>
      </w:r>
      <w:r>
        <w:rPr>
          <w:color w:val="38383A"/>
          <w:w w:val="95"/>
          <w:sz w:val="20"/>
        </w:rPr>
        <w:t>m</w:t>
      </w:r>
      <w:r>
        <w:rPr>
          <w:color w:val="131316"/>
          <w:w w:val="95"/>
          <w:sz w:val="20"/>
        </w:rPr>
        <w:t>o </w:t>
      </w:r>
      <w:r>
        <w:rPr>
          <w:color w:val="38383A"/>
          <w:w w:val="95"/>
          <w:sz w:val="20"/>
        </w:rPr>
        <w:t>d</w:t>
      </w:r>
      <w:r>
        <w:rPr>
          <w:color w:val="131316"/>
          <w:w w:val="95"/>
          <w:sz w:val="20"/>
        </w:rPr>
        <w:t>o </w:t>
      </w:r>
      <w:r>
        <w:rPr>
          <w:color w:val="28282B"/>
          <w:w w:val="95"/>
          <w:sz w:val="20"/>
        </w:rPr>
        <w:t>Brasi</w:t>
      </w:r>
      <w:r>
        <w:rPr>
          <w:color w:val="525254"/>
          <w:w w:val="95"/>
          <w:sz w:val="20"/>
        </w:rPr>
        <w:t>l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3457" w:right="4279" w:firstLine="0"/>
        <w:jc w:val="center"/>
        <w:rPr>
          <w:sz w:val="18"/>
        </w:rPr>
      </w:pPr>
      <w:r>
        <w:rPr>
          <w:color w:val="38383A"/>
          <w:w w:val="95"/>
          <w:sz w:val="18"/>
        </w:rPr>
        <w:t>G</w:t>
      </w:r>
      <w:r>
        <w:rPr>
          <w:color w:val="131316"/>
          <w:w w:val="95"/>
          <w:sz w:val="18"/>
        </w:rPr>
        <w:t>erênc</w:t>
      </w:r>
      <w:r>
        <w:rPr>
          <w:color w:val="38383A"/>
          <w:w w:val="95"/>
          <w:sz w:val="18"/>
        </w:rPr>
        <w:t>i </w:t>
      </w:r>
      <w:r>
        <w:rPr>
          <w:color w:val="131316"/>
          <w:w w:val="95"/>
          <w:sz w:val="18"/>
        </w:rPr>
        <w:t>a Ge</w:t>
      </w:r>
      <w:r>
        <w:rPr>
          <w:color w:val="525254"/>
          <w:w w:val="95"/>
          <w:sz w:val="18"/>
        </w:rPr>
        <w:t>r</w:t>
      </w:r>
      <w:r>
        <w:rPr>
          <w:color w:val="131316"/>
          <w:w w:val="95"/>
          <w:sz w:val="18"/>
        </w:rPr>
        <w:t>a</w:t>
      </w:r>
      <w:r>
        <w:rPr>
          <w:color w:val="38383A"/>
          <w:w w:val="95"/>
          <w:sz w:val="18"/>
        </w:rPr>
        <w:t>l</w:t>
      </w:r>
    </w:p>
    <w:p>
      <w:pPr>
        <w:pStyle w:val="Heading1"/>
        <w:spacing w:before="20"/>
        <w:ind w:left="1805"/>
      </w:pPr>
      <w:r>
        <w:rPr>
          <w:color w:val="131316"/>
          <w:w w:val="105"/>
        </w:rPr>
        <w:t>Portaria Gerência Geral nº 54 , de 28 de junho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68" w:lineRule="auto" w:before="159"/>
        <w:ind w:left="5041" w:right="551" w:firstLine="16"/>
      </w:pPr>
      <w:r>
        <w:rPr>
          <w:color w:val="131316"/>
          <w:w w:val="105"/>
        </w:rPr>
        <w:t>Promove </w:t>
      </w:r>
      <w:r>
        <w:rPr>
          <w:color w:val="010103"/>
          <w:w w:val="105"/>
        </w:rPr>
        <w:t>substituição </w:t>
      </w:r>
      <w:r>
        <w:rPr>
          <w:color w:val="131316"/>
          <w:w w:val="105"/>
        </w:rPr>
        <w:t>temporária no Quadro de Pessoal </w:t>
      </w:r>
      <w:r>
        <w:rPr>
          <w:color w:val="010103"/>
          <w:w w:val="105"/>
        </w:rPr>
        <w:t>Efetivo </w:t>
      </w:r>
      <w:r>
        <w:rPr>
          <w:color w:val="131316"/>
          <w:w w:val="105"/>
        </w:rPr>
        <w:t>do </w:t>
      </w:r>
      <w:r>
        <w:rPr>
          <w:color w:val="010103"/>
          <w:w w:val="105"/>
        </w:rPr>
        <w:t>CAU/BR, e </w:t>
      </w:r>
      <w:r>
        <w:rPr>
          <w:color w:val="131316"/>
          <w:w w:val="105"/>
        </w:rPr>
        <w:t>dá </w:t>
      </w:r>
      <w:r>
        <w:rPr>
          <w:color w:val="010103"/>
          <w:w w:val="105"/>
        </w:rPr>
        <w:t>outras </w:t>
      </w:r>
      <w:r>
        <w:rPr>
          <w:color w:val="131316"/>
          <w:w w:val="105"/>
        </w:rPr>
        <w:t>providências.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1" w:lineRule="auto"/>
        <w:ind w:left="401" w:right="740" w:firstLine="1029"/>
        <w:jc w:val="both"/>
      </w:pPr>
      <w:r>
        <w:rPr>
          <w:color w:val="131316"/>
          <w:w w:val="105"/>
        </w:rPr>
        <w:t>O </w:t>
      </w:r>
      <w:r>
        <w:rPr>
          <w:color w:val="010103"/>
          <w:w w:val="105"/>
        </w:rPr>
        <w:t>Gerente </w:t>
      </w:r>
      <w:r>
        <w:rPr>
          <w:color w:val="131316"/>
          <w:w w:val="105"/>
        </w:rPr>
        <w:t>Geral do </w:t>
      </w:r>
      <w:r>
        <w:rPr>
          <w:color w:val="010103"/>
          <w:w w:val="105"/>
        </w:rPr>
        <w:t>Conselho </w:t>
      </w:r>
      <w:r>
        <w:rPr>
          <w:color w:val="131316"/>
          <w:w w:val="105"/>
        </w:rPr>
        <w:t>de Arquitetura </w:t>
      </w:r>
      <w:r>
        <w:rPr>
          <w:color w:val="010103"/>
          <w:w w:val="105"/>
        </w:rPr>
        <w:t>e </w:t>
      </w:r>
      <w:r>
        <w:rPr>
          <w:color w:val="131316"/>
          <w:w w:val="105"/>
        </w:rPr>
        <w:t>Urbanismo do Brasil (CAU/BR), no uso das atribuições que lhe </w:t>
      </w:r>
      <w:r>
        <w:rPr>
          <w:color w:val="010103"/>
          <w:w w:val="105"/>
        </w:rPr>
        <w:t>confere </w:t>
      </w:r>
      <w:r>
        <w:rPr>
          <w:color w:val="131316"/>
          <w:w w:val="105"/>
        </w:rPr>
        <w:t>a Portaria PRES nº 55, de 21 de fevereiro de </w:t>
      </w:r>
      <w:r>
        <w:rPr>
          <w:color w:val="010103"/>
          <w:w w:val="105"/>
        </w:rPr>
        <w:t>2014, </w:t>
      </w:r>
      <w:r>
        <w:rPr>
          <w:color w:val="131316"/>
          <w:w w:val="105"/>
        </w:rPr>
        <w:t>atendendo ao disposto na Portaria Normativa nº </w:t>
      </w:r>
      <w:r>
        <w:rPr>
          <w:color w:val="010103"/>
          <w:w w:val="105"/>
        </w:rPr>
        <w:t>33, </w:t>
      </w:r>
      <w:r>
        <w:rPr>
          <w:color w:val="131316"/>
          <w:w w:val="105"/>
        </w:rPr>
        <w:t>de 17 de abril de </w:t>
      </w:r>
      <w:r>
        <w:rPr>
          <w:color w:val="010103"/>
          <w:w w:val="105"/>
        </w:rPr>
        <w:t>2015, </w:t>
      </w:r>
      <w:r>
        <w:rPr>
          <w:color w:val="131316"/>
          <w:w w:val="105"/>
        </w:rPr>
        <w:t>combinada  com a Portaria Normativa nº 48, de 11 de agosto de </w:t>
      </w:r>
      <w:r>
        <w:rPr>
          <w:color w:val="010103"/>
          <w:w w:val="105"/>
        </w:rPr>
        <w:t>2016, e </w:t>
      </w:r>
      <w:r>
        <w:rPr>
          <w:color w:val="131316"/>
          <w:w w:val="105"/>
        </w:rPr>
        <w:t>tendo em vista o contido no Memo. CAU/BR nº341/2018-GERAD de </w:t>
      </w:r>
      <w:r>
        <w:rPr>
          <w:color w:val="010103"/>
          <w:w w:val="105"/>
        </w:rPr>
        <w:t>28 </w:t>
      </w:r>
      <w:r>
        <w:rPr>
          <w:color w:val="131316"/>
          <w:w w:val="105"/>
        </w:rPr>
        <w:t>de junho de </w:t>
      </w:r>
      <w:r>
        <w:rPr>
          <w:color w:val="010103"/>
          <w:w w:val="105"/>
        </w:rPr>
        <w:t>2018 e </w:t>
      </w:r>
      <w:r>
        <w:rPr>
          <w:color w:val="131316"/>
          <w:w w:val="105"/>
        </w:rPr>
        <w:t>tendo em vista a Portaria Presidencial nº </w:t>
      </w:r>
      <w:r>
        <w:rPr>
          <w:color w:val="010103"/>
          <w:w w:val="105"/>
        </w:rPr>
        <w:t>207</w:t>
      </w:r>
      <w:r>
        <w:rPr>
          <w:color w:val="28282B"/>
          <w:w w:val="105"/>
        </w:rPr>
        <w:t>, </w:t>
      </w:r>
      <w:r>
        <w:rPr>
          <w:color w:val="131316"/>
          <w:w w:val="105"/>
        </w:rPr>
        <w:t>de 31 de outubro de</w:t>
      </w:r>
      <w:r>
        <w:rPr>
          <w:color w:val="131316"/>
          <w:spacing w:val="55"/>
          <w:w w:val="105"/>
        </w:rPr>
        <w:t> </w:t>
      </w:r>
      <w:r>
        <w:rPr>
          <w:color w:val="010103"/>
          <w:w w:val="105"/>
        </w:rPr>
        <w:t>2017.</w:t>
      </w:r>
    </w:p>
    <w:p>
      <w:pPr>
        <w:pStyle w:val="Heading1"/>
        <w:spacing w:before="108"/>
        <w:ind w:left="397"/>
      </w:pPr>
      <w:r>
        <w:rPr>
          <w:color w:val="131316"/>
          <w:w w:val="105"/>
        </w:rPr>
        <w:t>RESOLVE: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80" w:lineRule="auto" w:before="1"/>
        <w:ind w:left="392" w:right="551" w:firstLine="5"/>
      </w:pPr>
      <w:r>
        <w:rPr>
          <w:b/>
          <w:color w:val="28282B"/>
          <w:w w:val="105"/>
        </w:rPr>
        <w:t>Art. 1</w:t>
      </w:r>
      <w:r>
        <w:rPr>
          <w:b/>
          <w:color w:val="010103"/>
          <w:w w:val="105"/>
        </w:rPr>
        <w:t>º. </w:t>
      </w:r>
      <w:r>
        <w:rPr>
          <w:color w:val="131316"/>
          <w:w w:val="105"/>
        </w:rPr>
        <w:t>Promover a </w:t>
      </w:r>
      <w:r>
        <w:rPr>
          <w:color w:val="010103"/>
          <w:w w:val="105"/>
        </w:rPr>
        <w:t>seguinte substituição </w:t>
      </w:r>
      <w:r>
        <w:rPr>
          <w:color w:val="131316"/>
          <w:w w:val="105"/>
        </w:rPr>
        <w:t>temporária no Quadro de Pessoal Efetivo do CAU/BR:</w:t>
      </w:r>
    </w:p>
    <w:p>
      <w:pPr>
        <w:pStyle w:val="Heading1"/>
        <w:spacing w:before="184"/>
        <w:ind w:left="390"/>
      </w:pPr>
      <w:r>
        <w:rPr>
          <w:color w:val="131316"/>
          <w:w w:val="105"/>
        </w:rPr>
        <w:t>SUBSTITUÍDO:</w:t>
      </w: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1287"/>
        <w:gridCol w:w="305"/>
        <w:gridCol w:w="1241"/>
        <w:gridCol w:w="3557"/>
      </w:tblGrid>
      <w:tr>
        <w:trPr>
          <w:trHeight w:val="268" w:hRule="atLeast"/>
        </w:trPr>
        <w:tc>
          <w:tcPr>
            <w:tcW w:w="9090" w:type="dxa"/>
            <w:gridSpan w:val="5"/>
          </w:tcPr>
          <w:p>
            <w:pPr>
              <w:pStyle w:val="TableParagraph"/>
              <w:tabs>
                <w:tab w:pos="1017" w:val="left" w:leader="none"/>
              </w:tabs>
              <w:spacing w:line="225" w:lineRule="exact"/>
              <w:ind w:left="56"/>
              <w:rPr>
                <w:b/>
                <w:sz w:val="21"/>
              </w:rPr>
            </w:pPr>
            <w:r>
              <w:rPr>
                <w:b/>
                <w:color w:val="28282B"/>
                <w:w w:val="105"/>
                <w:sz w:val="21"/>
              </w:rPr>
              <w:t>Nome:</w:t>
              <w:tab/>
              <w:t>Matheus</w:t>
            </w:r>
            <w:r>
              <w:rPr>
                <w:b/>
                <w:color w:val="28282B"/>
                <w:spacing w:val="11"/>
                <w:w w:val="105"/>
                <w:sz w:val="21"/>
              </w:rPr>
              <w:t> </w:t>
            </w:r>
            <w:r>
              <w:rPr>
                <w:b/>
                <w:color w:val="28282B"/>
                <w:w w:val="105"/>
                <w:sz w:val="21"/>
              </w:rPr>
              <w:t>Moreno</w:t>
            </w:r>
          </w:p>
        </w:tc>
      </w:tr>
      <w:tr>
        <w:trPr>
          <w:trHeight w:val="287" w:hRule="atLeast"/>
        </w:trPr>
        <w:tc>
          <w:tcPr>
            <w:tcW w:w="9090" w:type="dxa"/>
            <w:gridSpan w:val="5"/>
          </w:tcPr>
          <w:p>
            <w:pPr>
              <w:pStyle w:val="TableParagraph"/>
              <w:tabs>
                <w:tab w:pos="1329" w:val="left" w:leader="none"/>
              </w:tabs>
              <w:spacing w:line="244" w:lineRule="exact"/>
              <w:ind w:left="51"/>
              <w:rPr>
                <w:sz w:val="21"/>
              </w:rPr>
            </w:pPr>
            <w:r>
              <w:rPr>
                <w:b/>
                <w:color w:val="131316"/>
                <w:w w:val="105"/>
                <w:position w:val="1"/>
                <w:sz w:val="21"/>
              </w:rPr>
              <w:t>Emprego:</w:t>
              <w:tab/>
            </w:r>
            <w:r>
              <w:rPr>
                <w:color w:val="131316"/>
                <w:w w:val="105"/>
                <w:sz w:val="21"/>
              </w:rPr>
              <w:t>Profissional de </w:t>
            </w:r>
            <w:r>
              <w:rPr>
                <w:color w:val="010103"/>
                <w:w w:val="105"/>
                <w:sz w:val="21"/>
              </w:rPr>
              <w:t>Suporte </w:t>
            </w:r>
            <w:r>
              <w:rPr>
                <w:color w:val="131316"/>
                <w:w w:val="105"/>
                <w:sz w:val="21"/>
              </w:rPr>
              <w:t>Técnico </w:t>
            </w:r>
            <w:r>
              <w:rPr>
                <w:color w:val="010103"/>
                <w:w w:val="105"/>
                <w:sz w:val="21"/>
              </w:rPr>
              <w:t>- </w:t>
            </w:r>
            <w:r>
              <w:rPr>
                <w:color w:val="131316"/>
                <w:w w:val="105"/>
                <w:sz w:val="21"/>
              </w:rPr>
              <w:t>Ocupação: Assistente</w:t>
            </w:r>
            <w:r>
              <w:rPr>
                <w:color w:val="131316"/>
                <w:spacing w:val="43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Administrativo</w:t>
            </w:r>
          </w:p>
        </w:tc>
      </w:tr>
      <w:tr>
        <w:trPr>
          <w:trHeight w:val="268" w:hRule="atLeast"/>
        </w:trPr>
        <w:tc>
          <w:tcPr>
            <w:tcW w:w="9090" w:type="dxa"/>
            <w:gridSpan w:val="5"/>
          </w:tcPr>
          <w:p>
            <w:pPr>
              <w:pStyle w:val="TableParagraph"/>
              <w:spacing w:line="234" w:lineRule="exact" w:before="14"/>
              <w:ind w:left="50"/>
              <w:rPr>
                <w:sz w:val="21"/>
              </w:rPr>
            </w:pPr>
            <w:r>
              <w:rPr>
                <w:b/>
                <w:color w:val="28282B"/>
                <w:w w:val="105"/>
                <w:sz w:val="21"/>
              </w:rPr>
              <w:t>Lotação: </w:t>
            </w:r>
            <w:r>
              <w:rPr>
                <w:color w:val="131316"/>
                <w:w w:val="105"/>
                <w:sz w:val="21"/>
              </w:rPr>
              <w:t>Gerência Administrativa</w:t>
            </w:r>
          </w:p>
        </w:tc>
      </w:tr>
      <w:tr>
        <w:trPr>
          <w:trHeight w:val="268" w:hRule="atLeast"/>
        </w:trPr>
        <w:tc>
          <w:tcPr>
            <w:tcW w:w="9090" w:type="dxa"/>
            <w:gridSpan w:val="5"/>
          </w:tcPr>
          <w:p>
            <w:pPr>
              <w:pStyle w:val="TableParagraph"/>
              <w:spacing w:line="225" w:lineRule="exact"/>
              <w:ind w:left="49"/>
              <w:rPr>
                <w:sz w:val="21"/>
              </w:rPr>
            </w:pPr>
            <w:r>
              <w:rPr>
                <w:b/>
                <w:color w:val="131316"/>
                <w:w w:val="105"/>
                <w:sz w:val="21"/>
              </w:rPr>
              <w:t>Salário: </w:t>
            </w:r>
            <w:r>
              <w:rPr>
                <w:color w:val="131316"/>
                <w:w w:val="105"/>
                <w:sz w:val="21"/>
              </w:rPr>
              <w:t>R$ 4.280,61</w:t>
            </w:r>
          </w:p>
        </w:tc>
      </w:tr>
      <w:tr>
        <w:trPr>
          <w:trHeight w:val="268" w:hRule="atLeast"/>
        </w:trPr>
        <w:tc>
          <w:tcPr>
            <w:tcW w:w="2700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46"/>
              <w:rPr>
                <w:b/>
                <w:sz w:val="21"/>
              </w:rPr>
            </w:pPr>
            <w:r>
              <w:rPr>
                <w:b/>
                <w:color w:val="131316"/>
                <w:w w:val="105"/>
                <w:sz w:val="21"/>
              </w:rPr>
              <w:t>Período de afastamento: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19"/>
              <w:ind w:left="10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02/07/2018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color w:val="131316"/>
                <w:w w:val="108"/>
                <w:sz w:val="21"/>
              </w:rPr>
              <w:t>a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8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19/07/2018</w:t>
            </w:r>
          </w:p>
        </w:tc>
        <w:tc>
          <w:tcPr>
            <w:tcW w:w="3557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76"/>
              <w:rPr>
                <w:i/>
                <w:sz w:val="11"/>
              </w:rPr>
            </w:pPr>
            <w:r>
              <w:rPr>
                <w:i/>
                <w:color w:val="838585"/>
                <w:w w:val="104"/>
                <w:sz w:val="11"/>
              </w:rPr>
              <w:t>V</w:t>
            </w:r>
          </w:p>
        </w:tc>
      </w:tr>
    </w:tbl>
    <w:p>
      <w:pPr>
        <w:spacing w:before="187"/>
        <w:ind w:left="376" w:right="0" w:firstLine="0"/>
        <w:jc w:val="left"/>
        <w:rPr>
          <w:b/>
          <w:sz w:val="21"/>
        </w:rPr>
      </w:pPr>
      <w:r>
        <w:rPr>
          <w:b/>
          <w:color w:val="131316"/>
          <w:w w:val="105"/>
          <w:sz w:val="21"/>
        </w:rPr>
        <w:t>SUBSTITUTO: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1286"/>
        <w:gridCol w:w="1823"/>
        <w:gridCol w:w="3275"/>
      </w:tblGrid>
      <w:tr>
        <w:trPr>
          <w:trHeight w:val="273" w:hRule="atLeast"/>
        </w:trPr>
        <w:tc>
          <w:tcPr>
            <w:tcW w:w="9095" w:type="dxa"/>
            <w:gridSpan w:val="4"/>
          </w:tcPr>
          <w:p>
            <w:pPr>
              <w:pStyle w:val="TableParagraph"/>
              <w:tabs>
                <w:tab w:pos="1027" w:val="left" w:leader="none"/>
              </w:tabs>
              <w:spacing w:line="225" w:lineRule="exact" w:before="28"/>
              <w:ind w:left="61"/>
              <w:rPr>
                <w:b/>
                <w:sz w:val="21"/>
              </w:rPr>
            </w:pPr>
            <w:r>
              <w:rPr>
                <w:b/>
                <w:color w:val="28282B"/>
                <w:w w:val="105"/>
                <w:sz w:val="21"/>
              </w:rPr>
              <w:t>Nome:</w:t>
              <w:tab/>
            </w:r>
            <w:r>
              <w:rPr>
                <w:b/>
                <w:color w:val="131316"/>
                <w:w w:val="105"/>
                <w:sz w:val="21"/>
              </w:rPr>
              <w:t>Elane Coelho</w:t>
            </w:r>
            <w:r>
              <w:rPr>
                <w:b/>
                <w:color w:val="131316"/>
                <w:spacing w:val="12"/>
                <w:w w:val="105"/>
                <w:sz w:val="21"/>
              </w:rPr>
              <w:t> </w:t>
            </w:r>
            <w:r>
              <w:rPr>
                <w:b/>
                <w:color w:val="131316"/>
                <w:w w:val="105"/>
                <w:sz w:val="21"/>
              </w:rPr>
              <w:t>Lima</w:t>
            </w:r>
          </w:p>
        </w:tc>
      </w:tr>
      <w:tr>
        <w:trPr>
          <w:trHeight w:val="277" w:hRule="atLeast"/>
        </w:trPr>
        <w:tc>
          <w:tcPr>
            <w:tcW w:w="9095" w:type="dxa"/>
            <w:gridSpan w:val="4"/>
          </w:tcPr>
          <w:p>
            <w:pPr>
              <w:pStyle w:val="TableParagraph"/>
              <w:tabs>
                <w:tab w:pos="1333" w:val="left" w:leader="none"/>
              </w:tabs>
              <w:spacing w:line="234" w:lineRule="exact"/>
              <w:ind w:left="61"/>
              <w:rPr>
                <w:sz w:val="21"/>
              </w:rPr>
            </w:pPr>
            <w:r>
              <w:rPr>
                <w:b/>
                <w:color w:val="131316"/>
                <w:w w:val="105"/>
                <w:sz w:val="21"/>
              </w:rPr>
              <w:t>Emprego:</w:t>
              <w:tab/>
            </w:r>
            <w:r>
              <w:rPr>
                <w:color w:val="131316"/>
                <w:w w:val="105"/>
                <w:sz w:val="21"/>
              </w:rPr>
              <w:t>Profissional de </w:t>
            </w:r>
            <w:r>
              <w:rPr>
                <w:color w:val="010103"/>
                <w:w w:val="105"/>
                <w:sz w:val="21"/>
              </w:rPr>
              <w:t>Suporte </w:t>
            </w:r>
            <w:r>
              <w:rPr>
                <w:color w:val="131316"/>
                <w:w w:val="105"/>
                <w:sz w:val="21"/>
              </w:rPr>
              <w:t>Técnico </w:t>
            </w:r>
            <w:r>
              <w:rPr>
                <w:color w:val="010103"/>
                <w:w w:val="105"/>
                <w:sz w:val="21"/>
              </w:rPr>
              <w:t>- </w:t>
            </w:r>
            <w:r>
              <w:rPr>
                <w:color w:val="131316"/>
                <w:w w:val="105"/>
                <w:sz w:val="21"/>
              </w:rPr>
              <w:t>Ocupação: Assistente</w:t>
            </w:r>
            <w:r>
              <w:rPr>
                <w:color w:val="131316"/>
                <w:spacing w:val="43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Administrativo</w:t>
            </w:r>
          </w:p>
        </w:tc>
      </w:tr>
      <w:tr>
        <w:trPr>
          <w:trHeight w:val="277" w:hRule="atLeast"/>
        </w:trPr>
        <w:tc>
          <w:tcPr>
            <w:tcW w:w="9095" w:type="dxa"/>
            <w:gridSpan w:val="4"/>
          </w:tcPr>
          <w:p>
            <w:pPr>
              <w:pStyle w:val="TableParagraph"/>
              <w:spacing w:line="234" w:lineRule="exact"/>
              <w:ind w:left="55"/>
              <w:rPr>
                <w:sz w:val="21"/>
              </w:rPr>
            </w:pPr>
            <w:r>
              <w:rPr>
                <w:b/>
                <w:color w:val="131316"/>
                <w:w w:val="105"/>
                <w:sz w:val="21"/>
              </w:rPr>
              <w:t>Lotação: </w:t>
            </w:r>
            <w:r>
              <w:rPr>
                <w:color w:val="131316"/>
                <w:w w:val="105"/>
                <w:sz w:val="21"/>
              </w:rPr>
              <w:t>Gerência Administrativa</w:t>
            </w:r>
          </w:p>
        </w:tc>
      </w:tr>
      <w:tr>
        <w:trPr>
          <w:trHeight w:val="273" w:hRule="atLeast"/>
        </w:trPr>
        <w:tc>
          <w:tcPr>
            <w:tcW w:w="9095" w:type="dxa"/>
            <w:gridSpan w:val="4"/>
          </w:tcPr>
          <w:p>
            <w:pPr>
              <w:pStyle w:val="TableParagraph"/>
              <w:spacing w:line="239" w:lineRule="exact" w:before="13"/>
              <w:ind w:left="54"/>
              <w:rPr>
                <w:sz w:val="21"/>
              </w:rPr>
            </w:pPr>
            <w:r>
              <w:rPr>
                <w:b/>
                <w:color w:val="131316"/>
                <w:w w:val="105"/>
                <w:sz w:val="21"/>
              </w:rPr>
              <w:t>Salário: </w:t>
            </w:r>
            <w:r>
              <w:rPr>
                <w:color w:val="131316"/>
                <w:w w:val="105"/>
                <w:position w:val="1"/>
                <w:sz w:val="21"/>
              </w:rPr>
              <w:t>R$ 4.280,61</w:t>
            </w:r>
          </w:p>
        </w:tc>
      </w:tr>
      <w:tr>
        <w:trPr>
          <w:trHeight w:val="268" w:hRule="atLeast"/>
        </w:trPr>
        <w:tc>
          <w:tcPr>
            <w:tcW w:w="2711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56"/>
              <w:rPr>
                <w:b/>
                <w:sz w:val="21"/>
              </w:rPr>
            </w:pPr>
            <w:r>
              <w:rPr>
                <w:b/>
                <w:color w:val="28282B"/>
                <w:w w:val="105"/>
                <w:sz w:val="21"/>
              </w:rPr>
              <w:t>Período </w:t>
            </w:r>
            <w:r>
              <w:rPr>
                <w:b/>
                <w:color w:val="131316"/>
                <w:w w:val="105"/>
                <w:sz w:val="21"/>
              </w:rPr>
              <w:t>de substituição: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4" w:lineRule="exact" w:before="14"/>
              <w:ind w:left="101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02/07/2018</w:t>
            </w:r>
          </w:p>
        </w:tc>
        <w:tc>
          <w:tcPr>
            <w:tcW w:w="18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 w:before="1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a </w:t>
            </w:r>
            <w:r>
              <w:rPr>
                <w:color w:val="131316"/>
                <w:w w:val="105"/>
                <w:position w:val="1"/>
                <w:sz w:val="21"/>
              </w:rPr>
              <w:t>05/07/2018 e</w:t>
            </w:r>
          </w:p>
        </w:tc>
        <w:tc>
          <w:tcPr>
            <w:tcW w:w="3275" w:type="dxa"/>
            <w:tcBorders>
              <w:left w:val="nil"/>
            </w:tcBorders>
          </w:tcPr>
          <w:p>
            <w:pPr>
              <w:pStyle w:val="TableParagraph"/>
              <w:spacing w:line="229" w:lineRule="exact" w:before="19"/>
              <w:ind w:left="125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09/07/2018 a 19/07/2018</w:t>
            </w:r>
          </w:p>
        </w:tc>
      </w:tr>
      <w:tr>
        <w:trPr>
          <w:trHeight w:val="268" w:hRule="atLeast"/>
        </w:trPr>
        <w:tc>
          <w:tcPr>
            <w:tcW w:w="9095" w:type="dxa"/>
            <w:gridSpan w:val="4"/>
          </w:tcPr>
          <w:p>
            <w:pPr>
              <w:pStyle w:val="TableParagraph"/>
              <w:spacing w:line="220" w:lineRule="exact" w:before="28"/>
              <w:ind w:left="51"/>
              <w:rPr>
                <w:b/>
                <w:sz w:val="21"/>
              </w:rPr>
            </w:pPr>
            <w:r>
              <w:rPr>
                <w:b/>
                <w:color w:val="28282B"/>
                <w:w w:val="105"/>
                <w:sz w:val="21"/>
              </w:rPr>
              <w:t>Remuneração </w:t>
            </w:r>
            <w:r>
              <w:rPr>
                <w:b/>
                <w:color w:val="131316"/>
                <w:w w:val="105"/>
                <w:sz w:val="21"/>
              </w:rPr>
              <w:t>por substituição:</w:t>
            </w:r>
          </w:p>
        </w:tc>
      </w:tr>
      <w:tr>
        <w:trPr>
          <w:trHeight w:val="921" w:hRule="atLeast"/>
        </w:trPr>
        <w:tc>
          <w:tcPr>
            <w:tcW w:w="9095" w:type="dxa"/>
            <w:gridSpan w:val="4"/>
          </w:tcPr>
          <w:p>
            <w:pPr>
              <w:pStyle w:val="TableParagraph"/>
              <w:spacing w:before="28"/>
              <w:ind w:left="4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 x] Gratificação de 30% (trinta por </w:t>
            </w:r>
            <w:r>
              <w:rPr>
                <w:color w:val="010103"/>
                <w:w w:val="105"/>
                <w:sz w:val="21"/>
              </w:rPr>
              <w:t>cento) </w:t>
            </w:r>
            <w:r>
              <w:rPr>
                <w:color w:val="131316"/>
                <w:w w:val="105"/>
                <w:sz w:val="21"/>
              </w:rPr>
              <w:t>do </w:t>
            </w:r>
            <w:r>
              <w:rPr>
                <w:color w:val="010103"/>
                <w:w w:val="105"/>
                <w:sz w:val="21"/>
              </w:rPr>
              <w:t>salário </w:t>
            </w:r>
            <w:r>
              <w:rPr>
                <w:color w:val="131316"/>
                <w:w w:val="105"/>
                <w:sz w:val="21"/>
              </w:rPr>
              <w:t>base do </w:t>
            </w:r>
            <w:r>
              <w:rPr>
                <w:color w:val="010103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line="264" w:lineRule="auto" w:before="27"/>
              <w:ind w:left="48" w:right="143"/>
              <w:rPr>
                <w:rFonts w:ascii="Times New Roman" w:hAnsi="Times New Roman"/>
                <w:sz w:val="22"/>
              </w:rPr>
            </w:pPr>
            <w:r>
              <w:rPr>
                <w:color w:val="131316"/>
                <w:w w:val="105"/>
                <w:sz w:val="21"/>
              </w:rPr>
              <w:t>(Portaria Normativa </w:t>
            </w:r>
            <w:r>
              <w:rPr>
                <w:color w:val="131316"/>
                <w:w w:val="105"/>
                <w:position w:val="1"/>
                <w:sz w:val="21"/>
              </w:rPr>
              <w:t>nº </w:t>
            </w:r>
            <w:r>
              <w:rPr>
                <w:color w:val="131316"/>
                <w:w w:val="105"/>
                <w:sz w:val="21"/>
              </w:rPr>
              <w:t>48, de 11/08/2016, art. </w:t>
            </w:r>
            <w:r>
              <w:rPr>
                <w:color w:val="010103"/>
                <w:w w:val="105"/>
                <w:sz w:val="21"/>
              </w:rPr>
              <w:t>3º e </w:t>
            </w:r>
            <w:r>
              <w:rPr>
                <w:color w:val="131316"/>
                <w:w w:val="105"/>
                <w:sz w:val="21"/>
              </w:rPr>
              <w:t>Portaria Normativa </w:t>
            </w:r>
            <w:r>
              <w:rPr>
                <w:color w:val="131316"/>
                <w:w w:val="105"/>
                <w:position w:val="1"/>
                <w:sz w:val="21"/>
              </w:rPr>
              <w:t>nº </w:t>
            </w:r>
            <w:r>
              <w:rPr>
                <w:color w:val="131316"/>
                <w:w w:val="105"/>
                <w:sz w:val="21"/>
              </w:rPr>
              <w:t>33,  de  17/04/2015, art. 3°, inciso</w:t>
            </w:r>
            <w:r>
              <w:rPr>
                <w:color w:val="131316"/>
                <w:spacing w:val="-33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color w:val="28282B"/>
                <w:w w:val="105"/>
                <w:sz w:val="22"/>
              </w:rPr>
              <w:t>1).</w:t>
            </w:r>
          </w:p>
        </w:tc>
      </w:tr>
      <w:tr>
        <w:trPr>
          <w:trHeight w:val="902" w:hRule="atLeast"/>
        </w:trPr>
        <w:tc>
          <w:tcPr>
            <w:tcW w:w="9095" w:type="dxa"/>
            <w:gridSpan w:val="4"/>
          </w:tcPr>
          <w:p>
            <w:pPr>
              <w:pStyle w:val="TableParagraph"/>
              <w:spacing w:before="19"/>
              <w:ind w:left="42"/>
              <w:rPr>
                <w:sz w:val="21"/>
              </w:rPr>
            </w:pPr>
            <w:r>
              <w:rPr>
                <w:color w:val="131316"/>
                <w:sz w:val="21"/>
              </w:rPr>
              <w:t>[ </w:t>
            </w:r>
            <w:r>
              <w:rPr>
                <w:color w:val="28282B"/>
                <w:sz w:val="21"/>
              </w:rPr>
              <w:t>] </w:t>
            </w:r>
            <w:r>
              <w:rPr>
                <w:color w:val="131316"/>
                <w:sz w:val="21"/>
              </w:rPr>
              <w:t>Remuneração correspondente ao </w:t>
            </w:r>
            <w:r>
              <w:rPr>
                <w:color w:val="010103"/>
                <w:sz w:val="21"/>
              </w:rPr>
              <w:t>emprego objeto </w:t>
            </w:r>
            <w:r>
              <w:rPr>
                <w:color w:val="131316"/>
                <w:sz w:val="21"/>
              </w:rPr>
              <w:t>da </w:t>
            </w:r>
            <w:r>
              <w:rPr>
                <w:color w:val="010103"/>
                <w:sz w:val="21"/>
              </w:rPr>
              <w:t>substituição</w:t>
            </w:r>
          </w:p>
          <w:p>
            <w:pPr>
              <w:pStyle w:val="TableParagraph"/>
              <w:spacing w:line="271" w:lineRule="auto" w:before="32"/>
              <w:ind w:left="39" w:right="143" w:firstLine="5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(Portaria Normativa nº 48, de 11/08/2016, art. 3º </w:t>
            </w:r>
            <w:r>
              <w:rPr>
                <w:color w:val="010103"/>
                <w:w w:val="105"/>
                <w:sz w:val="21"/>
              </w:rPr>
              <w:t>e </w:t>
            </w:r>
            <w:r>
              <w:rPr>
                <w:color w:val="131316"/>
                <w:w w:val="105"/>
                <w:sz w:val="21"/>
              </w:rPr>
              <w:t>Portaria Normativa nº 33, de </w:t>
            </w:r>
            <w:r>
              <w:rPr>
                <w:color w:val="28282B"/>
                <w:w w:val="105"/>
                <w:sz w:val="21"/>
              </w:rPr>
              <w:t>17/04/2015, </w:t>
            </w:r>
            <w:r>
              <w:rPr>
                <w:color w:val="131316"/>
                <w:w w:val="105"/>
                <w:sz w:val="21"/>
              </w:rPr>
              <w:t>art. 3°, </w:t>
            </w:r>
            <w:r>
              <w:rPr>
                <w:color w:val="28282B"/>
                <w:w w:val="105"/>
                <w:sz w:val="21"/>
              </w:rPr>
              <w:t>inci</w:t>
            </w:r>
            <w:r>
              <w:rPr>
                <w:color w:val="010103"/>
                <w:w w:val="105"/>
                <w:sz w:val="21"/>
              </w:rPr>
              <w:t>so </w:t>
            </w:r>
            <w:r>
              <w:rPr>
                <w:color w:val="131316"/>
                <w:w w:val="105"/>
                <w:sz w:val="21"/>
              </w:rPr>
              <w:t>li)</w:t>
            </w:r>
            <w:r>
              <w:rPr>
                <w:color w:val="38383A"/>
                <w:w w:val="105"/>
                <w:sz w:val="21"/>
              </w:rPr>
              <w:t>.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pStyle w:val="BodyText"/>
        <w:ind w:left="349"/>
      </w:pPr>
      <w:r>
        <w:rPr>
          <w:b/>
          <w:color w:val="28282B"/>
          <w:w w:val="105"/>
        </w:rPr>
        <w:t>Art. </w:t>
      </w:r>
      <w:r>
        <w:rPr>
          <w:b/>
          <w:color w:val="131316"/>
          <w:w w:val="105"/>
        </w:rPr>
        <w:t>2º. </w:t>
      </w:r>
      <w:r>
        <w:rPr>
          <w:color w:val="131316"/>
          <w:w w:val="105"/>
        </w:rPr>
        <w:t>Esta Portaria entra em vigor nesta data</w:t>
      </w:r>
      <w:r>
        <w:rPr>
          <w:color w:val="38383A"/>
          <w:w w:val="105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785" w:val="left" w:leader="none"/>
        </w:tabs>
        <w:spacing w:before="1"/>
        <w:ind w:left="3021"/>
      </w:pPr>
      <w:r>
        <w:rPr>
          <w:color w:val="131316"/>
        </w:rPr>
        <w:t>Brasília, </w:t>
      </w:r>
      <w:r>
        <w:rPr>
          <w:color w:val="131316"/>
          <w:spacing w:val="44"/>
        </w:rPr>
        <w:t> </w:t>
      </w:r>
      <w:r>
        <w:rPr>
          <w:color w:val="010103"/>
        </w:rPr>
        <w:t>28 </w:t>
      </w:r>
      <w:r>
        <w:rPr>
          <w:color w:val="010103"/>
          <w:spacing w:val="19"/>
        </w:rPr>
        <w:t> </w:t>
      </w:r>
      <w:r>
        <w:rPr>
          <w:color w:val="131316"/>
        </w:rPr>
        <w:t>de</w:t>
        <w:tab/>
        <w:t>ju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spacing w:line="271" w:lineRule="exact" w:before="0"/>
        <w:ind w:left="494" w:right="0" w:firstLine="0"/>
        <w:jc w:val="left"/>
        <w:rPr>
          <w:sz w:val="19"/>
        </w:rPr>
      </w:pPr>
      <w:r>
        <w:rPr>
          <w:b/>
          <w:color w:val="525254"/>
          <w:w w:val="91"/>
          <w:sz w:val="19"/>
        </w:rPr>
        <w:t>s</w:t>
      </w:r>
      <w:r>
        <w:rPr>
          <w:b/>
          <w:color w:val="525254"/>
          <w:spacing w:val="-5"/>
          <w:sz w:val="19"/>
        </w:rPr>
        <w:t> </w:t>
      </w:r>
      <w:r>
        <w:rPr>
          <w:b/>
          <w:color w:val="525254"/>
          <w:w w:val="91"/>
          <w:sz w:val="19"/>
        </w:rPr>
        <w:t>tor</w:t>
      </w:r>
      <w:r>
        <w:rPr>
          <w:b/>
          <w:color w:val="525254"/>
          <w:spacing w:val="4"/>
          <w:sz w:val="19"/>
        </w:rPr>
        <w:t> </w:t>
      </w:r>
      <w:r>
        <w:rPr>
          <w:color w:val="696B6B"/>
          <w:spacing w:val="-1"/>
          <w:w w:val="70"/>
          <w:sz w:val="19"/>
        </w:rPr>
        <w:t>Co</w:t>
      </w:r>
      <w:r>
        <w:rPr>
          <w:color w:val="696B6B"/>
          <w:w w:val="70"/>
          <w:sz w:val="19"/>
        </w:rPr>
        <w:t>m</w:t>
      </w:r>
      <w:r>
        <w:rPr>
          <w:color w:val="696B6B"/>
          <w:spacing w:val="-5"/>
          <w:sz w:val="19"/>
        </w:rPr>
        <w:t> </w:t>
      </w:r>
      <w:r>
        <w:rPr>
          <w:color w:val="696B6B"/>
          <w:spacing w:val="-1"/>
          <w:w w:val="88"/>
          <w:sz w:val="19"/>
        </w:rPr>
        <w:t>e</w:t>
      </w:r>
      <w:r>
        <w:rPr>
          <w:color w:val="696B6B"/>
          <w:spacing w:val="9"/>
          <w:w w:val="88"/>
          <w:sz w:val="19"/>
        </w:rPr>
        <w:t>r</w:t>
      </w:r>
      <w:r>
        <w:rPr>
          <w:color w:val="696B6B"/>
          <w:spacing w:val="-41"/>
          <w:w w:val="50"/>
          <w:sz w:val="19"/>
        </w:rPr>
        <w:t>c</w:t>
      </w:r>
      <w:r>
        <w:rPr>
          <w:color w:val="A5A8A8"/>
          <w:w w:val="42"/>
          <w:sz w:val="19"/>
        </w:rPr>
        <w:t>,</w:t>
      </w:r>
      <w:r>
        <w:rPr>
          <w:color w:val="A5A8A8"/>
          <w:spacing w:val="-35"/>
          <w:sz w:val="19"/>
        </w:rPr>
        <w:t> </w:t>
      </w:r>
      <w:r>
        <w:rPr>
          <w:color w:val="696B6B"/>
          <w:w w:val="50"/>
          <w:sz w:val="19"/>
        </w:rPr>
        <w:t>i</w:t>
      </w:r>
      <w:r>
        <w:rPr>
          <w:color w:val="696B6B"/>
          <w:spacing w:val="-20"/>
          <w:sz w:val="19"/>
        </w:rPr>
        <w:t> </w:t>
      </w:r>
      <w:r>
        <w:rPr>
          <w:color w:val="696B6B"/>
          <w:spacing w:val="2"/>
          <w:w w:val="83"/>
          <w:sz w:val="19"/>
        </w:rPr>
        <w:t>a</w:t>
      </w:r>
      <w:r>
        <w:rPr>
          <w:color w:val="525254"/>
          <w:w w:val="42"/>
          <w:sz w:val="19"/>
        </w:rPr>
        <w:t>I</w:t>
      </w:r>
      <w:r>
        <w:rPr>
          <w:color w:val="525254"/>
          <w:spacing w:val="23"/>
          <w:sz w:val="19"/>
        </w:rPr>
        <w:t> </w:t>
      </w:r>
      <w:r>
        <w:rPr>
          <w:color w:val="525254"/>
          <w:spacing w:val="-10"/>
          <w:w w:val="109"/>
          <w:sz w:val="19"/>
        </w:rPr>
        <w:t>s</w:t>
      </w:r>
      <w:r>
        <w:rPr>
          <w:color w:val="525254"/>
          <w:spacing w:val="-33"/>
          <w:w w:val="76"/>
          <w:sz w:val="19"/>
        </w:rPr>
        <w:t>u</w:t>
      </w:r>
      <w:r>
        <w:rPr>
          <w:color w:val="BCBCBC"/>
          <w:spacing w:val="-35"/>
          <w:w w:val="99"/>
          <w:sz w:val="19"/>
        </w:rPr>
        <w:t>·</w:t>
      </w:r>
      <w:r>
        <w:rPr>
          <w:color w:val="525254"/>
          <w:w w:val="99"/>
          <w:sz w:val="19"/>
        </w:rPr>
        <w:t>I</w:t>
      </w:r>
      <w:r>
        <w:rPr>
          <w:color w:val="525254"/>
          <w:spacing w:val="-9"/>
          <w:sz w:val="19"/>
        </w:rPr>
        <w:t> </w:t>
      </w:r>
      <w:r>
        <w:rPr>
          <w:rFonts w:ascii="Times New Roman" w:hAnsi="Times New Roman"/>
          <w:color w:val="696B6B"/>
          <w:w w:val="108"/>
          <w:sz w:val="18"/>
        </w:rPr>
        <w:t>($($),</w:t>
      </w:r>
      <w:r>
        <w:rPr>
          <w:rFonts w:ascii="Times New Roman" w:hAnsi="Times New Roman"/>
          <w:color w:val="696B6B"/>
          <w:spacing w:val="6"/>
          <w:sz w:val="18"/>
        </w:rPr>
        <w:t> </w:t>
      </w:r>
      <w:r>
        <w:rPr>
          <w:color w:val="525254"/>
          <w:spacing w:val="-1"/>
          <w:w w:val="52"/>
          <w:sz w:val="19"/>
        </w:rPr>
        <w:t>Q1,1c;1,dr</w:t>
      </w:r>
      <w:r>
        <w:rPr>
          <w:color w:val="525254"/>
          <w:w w:val="52"/>
          <w:sz w:val="19"/>
        </w:rPr>
        <w:t>a</w:t>
      </w:r>
      <w:r>
        <w:rPr>
          <w:color w:val="525254"/>
          <w:spacing w:val="21"/>
          <w:sz w:val="19"/>
        </w:rPr>
        <w:t> </w:t>
      </w:r>
      <w:r>
        <w:rPr>
          <w:rFonts w:ascii="Times New Roman" w:hAnsi="Times New Roman"/>
          <w:i/>
          <w:color w:val="696B6B"/>
          <w:spacing w:val="-1"/>
          <w:w w:val="83"/>
          <w:sz w:val="22"/>
        </w:rPr>
        <w:t>Z</w:t>
      </w:r>
      <w:r>
        <w:rPr>
          <w:rFonts w:ascii="Times New Roman" w:hAnsi="Times New Roman"/>
          <w:i/>
          <w:color w:val="696B6B"/>
          <w:w w:val="83"/>
          <w:sz w:val="22"/>
        </w:rPr>
        <w:t>,</w:t>
      </w:r>
      <w:r>
        <w:rPr>
          <w:rFonts w:ascii="Times New Roman" w:hAnsi="Times New Roman"/>
          <w:i/>
          <w:color w:val="696B6B"/>
          <w:spacing w:val="-11"/>
          <w:sz w:val="22"/>
        </w:rPr>
        <w:t> </w:t>
      </w:r>
      <w:r>
        <w:rPr>
          <w:color w:val="525254"/>
          <w:spacing w:val="-8"/>
          <w:w w:val="87"/>
          <w:sz w:val="19"/>
        </w:rPr>
        <w:t>B</w:t>
      </w:r>
      <w:r>
        <w:rPr>
          <w:color w:val="38383A"/>
          <w:w w:val="87"/>
          <w:sz w:val="19"/>
        </w:rPr>
        <w:t>l</w:t>
      </w:r>
      <w:r>
        <w:rPr>
          <w:color w:val="38383A"/>
          <w:spacing w:val="-36"/>
          <w:sz w:val="19"/>
        </w:rPr>
        <w:t> </w:t>
      </w:r>
      <w:r>
        <w:rPr>
          <w:color w:val="525254"/>
          <w:spacing w:val="-13"/>
          <w:w w:val="66"/>
          <w:sz w:val="19"/>
        </w:rPr>
        <w:t>o</w:t>
      </w:r>
      <w:r>
        <w:rPr>
          <w:color w:val="525254"/>
          <w:spacing w:val="-1"/>
          <w:w w:val="57"/>
          <w:sz w:val="19"/>
        </w:rPr>
        <w:t>,</w:t>
      </w:r>
      <w:r>
        <w:rPr>
          <w:color w:val="525254"/>
          <w:spacing w:val="11"/>
          <w:w w:val="57"/>
          <w:sz w:val="19"/>
        </w:rPr>
        <w:t>c</w:t>
      </w:r>
      <w:r>
        <w:rPr>
          <w:color w:val="525254"/>
          <w:w w:val="97"/>
          <w:sz w:val="19"/>
        </w:rPr>
        <w:t>o</w:t>
      </w:r>
      <w:r>
        <w:rPr>
          <w:color w:val="525254"/>
          <w:sz w:val="19"/>
        </w:rPr>
        <w:t>   </w:t>
      </w:r>
      <w:r>
        <w:rPr>
          <w:color w:val="525254"/>
          <w:spacing w:val="-26"/>
          <w:sz w:val="19"/>
        </w:rPr>
        <w:t> </w:t>
      </w:r>
      <w:r>
        <w:rPr>
          <w:color w:val="838585"/>
          <w:w w:val="109"/>
          <w:sz w:val="19"/>
        </w:rPr>
        <w:t>-</w:t>
      </w:r>
      <w:r>
        <w:rPr>
          <w:color w:val="838585"/>
          <w:spacing w:val="3"/>
          <w:sz w:val="19"/>
        </w:rPr>
        <w:t> </w:t>
      </w:r>
      <w:r>
        <w:rPr>
          <w:color w:val="525254"/>
          <w:spacing w:val="-1"/>
          <w:w w:val="81"/>
          <w:sz w:val="19"/>
        </w:rPr>
        <w:t>Ed</w:t>
      </w:r>
      <w:r>
        <w:rPr>
          <w:color w:val="525254"/>
          <w:w w:val="81"/>
          <w:sz w:val="19"/>
        </w:rPr>
        <w:t>.</w:t>
      </w:r>
      <w:r>
        <w:rPr>
          <w:color w:val="525254"/>
          <w:spacing w:val="-23"/>
          <w:sz w:val="19"/>
        </w:rPr>
        <w:t> </w:t>
      </w:r>
      <w:r>
        <w:rPr>
          <w:color w:val="525254"/>
          <w:spacing w:val="-1"/>
          <w:w w:val="78"/>
          <w:sz w:val="19"/>
        </w:rPr>
        <w:t>S,em</w:t>
      </w:r>
      <w:r>
        <w:rPr>
          <w:color w:val="525254"/>
          <w:w w:val="78"/>
          <w:sz w:val="19"/>
        </w:rPr>
        <w:t>,</w:t>
      </w:r>
      <w:r>
        <w:rPr>
          <w:color w:val="525254"/>
          <w:spacing w:val="-9"/>
          <w:sz w:val="19"/>
        </w:rPr>
        <w:t> </w:t>
      </w:r>
      <w:r>
        <w:rPr>
          <w:color w:val="525254"/>
          <w:spacing w:val="-1"/>
          <w:w w:val="92"/>
          <w:sz w:val="19"/>
        </w:rPr>
        <w:t>D</w:t>
      </w:r>
      <w:r>
        <w:rPr>
          <w:color w:val="525254"/>
          <w:spacing w:val="-71"/>
          <w:w w:val="92"/>
          <w:sz w:val="19"/>
        </w:rPr>
        <w:t>o</w:t>
      </w:r>
      <w:r>
        <w:rPr>
          <w:color w:val="38383A"/>
          <w:w w:val="61"/>
          <w:sz w:val="19"/>
        </w:rPr>
        <w:t>,</w:t>
      </w:r>
      <w:r>
        <w:rPr>
          <w:color w:val="38383A"/>
          <w:spacing w:val="-15"/>
          <w:sz w:val="19"/>
        </w:rPr>
        <w:t> </w:t>
      </w:r>
      <w:r>
        <w:rPr>
          <w:color w:val="525254"/>
          <w:w w:val="92"/>
          <w:sz w:val="19"/>
        </w:rPr>
        <w:t>u</w:t>
      </w:r>
      <w:r>
        <w:rPr>
          <w:color w:val="525254"/>
          <w:spacing w:val="-16"/>
          <w:sz w:val="19"/>
        </w:rPr>
        <w:t> </w:t>
      </w:r>
      <w:r>
        <w:rPr>
          <w:color w:val="525254"/>
          <w:spacing w:val="-1"/>
          <w:w w:val="88"/>
          <w:sz w:val="19"/>
        </w:rPr>
        <w:t>ada</w:t>
      </w:r>
      <w:r>
        <w:rPr>
          <w:color w:val="525254"/>
          <w:w w:val="88"/>
          <w:sz w:val="19"/>
        </w:rPr>
        <w:t>,</w:t>
      </w:r>
      <w:r>
        <w:rPr>
          <w:color w:val="525254"/>
          <w:spacing w:val="-5"/>
          <w:sz w:val="19"/>
        </w:rPr>
        <w:t> </w:t>
      </w:r>
      <w:r>
        <w:rPr>
          <w:color w:val="525254"/>
          <w:spacing w:val="-1"/>
          <w:w w:val="104"/>
          <w:sz w:val="20"/>
        </w:rPr>
        <w:t>$al</w:t>
      </w:r>
      <w:r>
        <w:rPr>
          <w:color w:val="525254"/>
          <w:w w:val="104"/>
          <w:sz w:val="20"/>
        </w:rPr>
        <w:t>a</w:t>
      </w:r>
      <w:r>
        <w:rPr>
          <w:color w:val="525254"/>
          <w:spacing w:val="-7"/>
          <w:sz w:val="20"/>
        </w:rPr>
        <w:t> </w:t>
      </w:r>
      <w:r>
        <w:rPr>
          <w:color w:val="525254"/>
          <w:spacing w:val="-1"/>
          <w:w w:val="92"/>
          <w:sz w:val="19"/>
        </w:rPr>
        <w:t>40</w:t>
      </w:r>
      <w:r>
        <w:rPr>
          <w:color w:val="525254"/>
          <w:w w:val="92"/>
          <w:sz w:val="19"/>
        </w:rPr>
        <w:t>1</w:t>
      </w:r>
      <w:r>
        <w:rPr>
          <w:color w:val="525254"/>
          <w:spacing w:val="-9"/>
          <w:sz w:val="19"/>
        </w:rPr>
        <w:t> </w:t>
      </w:r>
      <w:r>
        <w:rPr>
          <w:color w:val="696B6B"/>
          <w:w w:val="83"/>
          <w:sz w:val="19"/>
        </w:rPr>
        <w:t>a</w:t>
      </w:r>
      <w:r>
        <w:rPr>
          <w:color w:val="696B6B"/>
          <w:spacing w:val="-2"/>
          <w:sz w:val="19"/>
        </w:rPr>
        <w:t> </w:t>
      </w:r>
      <w:r>
        <w:rPr>
          <w:color w:val="696B6B"/>
          <w:spacing w:val="-1"/>
          <w:w w:val="84"/>
          <w:sz w:val="20"/>
        </w:rPr>
        <w:t>40</w:t>
      </w:r>
      <w:r>
        <w:rPr>
          <w:color w:val="696B6B"/>
          <w:w w:val="84"/>
          <w:sz w:val="20"/>
        </w:rPr>
        <w:t>9</w:t>
      </w:r>
      <w:r>
        <w:rPr>
          <w:color w:val="696B6B"/>
          <w:spacing w:val="-19"/>
          <w:sz w:val="20"/>
        </w:rPr>
        <w:t> </w:t>
      </w:r>
      <w:r>
        <w:rPr>
          <w:color w:val="696B6B"/>
          <w:w w:val="84"/>
          <w:sz w:val="25"/>
        </w:rPr>
        <w:t>l</w:t>
      </w:r>
      <w:r>
        <w:rPr>
          <w:color w:val="696B6B"/>
          <w:spacing w:val="-4"/>
          <w:sz w:val="25"/>
        </w:rPr>
        <w:t> </w:t>
      </w:r>
      <w:r>
        <w:rPr>
          <w:color w:val="525254"/>
          <w:spacing w:val="-1"/>
          <w:w w:val="108"/>
          <w:sz w:val="19"/>
        </w:rPr>
        <w:t>C</w:t>
      </w:r>
      <w:r>
        <w:rPr>
          <w:color w:val="525254"/>
          <w:w w:val="108"/>
          <w:sz w:val="19"/>
        </w:rPr>
        <w:t>E</w:t>
      </w:r>
      <w:r>
        <w:rPr>
          <w:color w:val="525254"/>
          <w:spacing w:val="20"/>
          <w:sz w:val="19"/>
        </w:rPr>
        <w:t> </w:t>
      </w:r>
      <w:r>
        <w:rPr>
          <w:rFonts w:ascii="Times New Roman" w:hAnsi="Times New Roman"/>
          <w:color w:val="696B6B"/>
          <w:w w:val="105"/>
          <w:sz w:val="18"/>
        </w:rPr>
        <w:t>7(</w:t>
      </w:r>
      <w:r>
        <w:rPr>
          <w:rFonts w:ascii="Times New Roman" w:hAnsi="Times New Roman"/>
          <w:color w:val="696B6B"/>
          <w:spacing w:val="-1"/>
          <w:w w:val="105"/>
          <w:sz w:val="18"/>
        </w:rPr>
        <w:t>U00·90</w:t>
      </w:r>
      <w:r>
        <w:rPr>
          <w:rFonts w:ascii="Times New Roman" w:hAnsi="Times New Roman"/>
          <w:color w:val="696B6B"/>
          <w:w w:val="105"/>
          <w:sz w:val="18"/>
        </w:rPr>
        <w:t>2</w:t>
      </w:r>
      <w:r>
        <w:rPr>
          <w:rFonts w:ascii="Times New Roman" w:hAnsi="Times New Roman"/>
          <w:color w:val="696B6B"/>
          <w:sz w:val="18"/>
        </w:rPr>
        <w:t> </w:t>
      </w:r>
      <w:r>
        <w:rPr>
          <w:rFonts w:ascii="Times New Roman" w:hAnsi="Times New Roman"/>
          <w:color w:val="696B6B"/>
          <w:spacing w:val="-20"/>
          <w:sz w:val="18"/>
        </w:rPr>
        <w:t> </w:t>
      </w:r>
      <w:r>
        <w:rPr>
          <w:color w:val="525254"/>
          <w:spacing w:val="-7"/>
          <w:w w:val="82"/>
          <w:sz w:val="20"/>
        </w:rPr>
        <w:t>B</w:t>
      </w:r>
      <w:r>
        <w:rPr>
          <w:color w:val="525254"/>
          <w:spacing w:val="-13"/>
          <w:w w:val="109"/>
          <w:sz w:val="20"/>
        </w:rPr>
        <w:t>r</w:t>
      </w:r>
      <w:r>
        <w:rPr>
          <w:color w:val="525254"/>
          <w:w w:val="59"/>
          <w:sz w:val="20"/>
        </w:rPr>
        <w:t>Ji</w:t>
      </w:r>
      <w:r>
        <w:rPr>
          <w:color w:val="525254"/>
          <w:spacing w:val="-4"/>
          <w:w w:val="59"/>
          <w:sz w:val="20"/>
        </w:rPr>
        <w:t>s</w:t>
      </w:r>
      <w:r>
        <w:rPr>
          <w:color w:val="838585"/>
          <w:w w:val="70"/>
          <w:sz w:val="20"/>
        </w:rPr>
        <w:t>i</w:t>
      </w:r>
      <w:r>
        <w:rPr>
          <w:color w:val="838585"/>
          <w:spacing w:val="-34"/>
          <w:sz w:val="20"/>
        </w:rPr>
        <w:t> </w:t>
      </w:r>
      <w:r>
        <w:rPr>
          <w:color w:val="696B6B"/>
          <w:spacing w:val="-1"/>
          <w:w w:val="70"/>
          <w:sz w:val="20"/>
        </w:rPr>
        <w:t>l</w:t>
      </w:r>
      <w:r>
        <w:rPr>
          <w:color w:val="696B6B"/>
          <w:spacing w:val="15"/>
          <w:w w:val="70"/>
          <w:sz w:val="20"/>
        </w:rPr>
        <w:t>i</w:t>
      </w:r>
      <w:r>
        <w:rPr>
          <w:color w:val="A5A8A8"/>
          <w:spacing w:val="-13"/>
          <w:w w:val="66"/>
          <w:sz w:val="20"/>
        </w:rPr>
        <w:t>,</w:t>
      </w:r>
      <w:r>
        <w:rPr>
          <w:color w:val="525254"/>
          <w:spacing w:val="2"/>
          <w:w w:val="78"/>
          <w:sz w:val="20"/>
        </w:rPr>
        <w:t>a</w:t>
      </w:r>
      <w:r>
        <w:rPr>
          <w:color w:val="838585"/>
          <w:w w:val="78"/>
          <w:sz w:val="20"/>
        </w:rPr>
        <w:t>/</w:t>
      </w:r>
      <w:r>
        <w:rPr>
          <w:color w:val="838585"/>
          <w:spacing w:val="-18"/>
          <w:sz w:val="20"/>
        </w:rPr>
        <w:t> </w:t>
      </w:r>
      <w:r>
        <w:rPr>
          <w:color w:val="696B6B"/>
          <w:spacing w:val="-1"/>
          <w:w w:val="75"/>
          <w:sz w:val="20"/>
        </w:rPr>
        <w:t>O</w:t>
      </w:r>
      <w:r>
        <w:rPr>
          <w:color w:val="696B6B"/>
          <w:w w:val="75"/>
          <w:sz w:val="20"/>
        </w:rPr>
        <w:t>f</w:t>
      </w:r>
      <w:r>
        <w:rPr>
          <w:color w:val="696B6B"/>
          <w:spacing w:val="22"/>
          <w:sz w:val="20"/>
        </w:rPr>
        <w:t> </w:t>
      </w:r>
      <w:r>
        <w:rPr>
          <w:color w:val="525254"/>
          <w:w w:val="75"/>
          <w:sz w:val="25"/>
        </w:rPr>
        <w:t>I</w:t>
      </w:r>
      <w:r>
        <w:rPr>
          <w:color w:val="525254"/>
          <w:spacing w:val="-21"/>
          <w:sz w:val="25"/>
        </w:rPr>
        <w:t> </w:t>
      </w:r>
      <w:r>
        <w:rPr>
          <w:color w:val="696B6B"/>
          <w:spacing w:val="-1"/>
          <w:w w:val="69"/>
          <w:sz w:val="19"/>
        </w:rPr>
        <w:t>Ti</w:t>
      </w:r>
      <w:r>
        <w:rPr>
          <w:color w:val="696B6B"/>
          <w:spacing w:val="-22"/>
          <w:w w:val="69"/>
          <w:sz w:val="19"/>
        </w:rPr>
        <w:t>e</w:t>
      </w:r>
      <w:r>
        <w:rPr>
          <w:color w:val="838585"/>
          <w:w w:val="70"/>
          <w:sz w:val="19"/>
        </w:rPr>
        <w:t>l</w:t>
      </w:r>
      <w:r>
        <w:rPr>
          <w:color w:val="838585"/>
          <w:spacing w:val="-25"/>
          <w:sz w:val="19"/>
        </w:rPr>
        <w:t> </w:t>
      </w:r>
      <w:r>
        <w:rPr>
          <w:color w:val="696B6B"/>
          <w:spacing w:val="-4"/>
          <w:w w:val="99"/>
          <w:sz w:val="19"/>
        </w:rPr>
        <w:t>e</w:t>
      </w:r>
      <w:r>
        <w:rPr>
          <w:color w:val="696B6B"/>
          <w:spacing w:val="-1"/>
          <w:w w:val="85"/>
          <w:sz w:val="19"/>
        </w:rPr>
        <w:t>f</w:t>
      </w:r>
      <w:r>
        <w:rPr>
          <w:color w:val="696B6B"/>
          <w:spacing w:val="-7"/>
          <w:w w:val="85"/>
          <w:sz w:val="19"/>
        </w:rPr>
        <w:t>o</w:t>
      </w:r>
      <w:r>
        <w:rPr>
          <w:color w:val="696B6B"/>
          <w:spacing w:val="-1"/>
          <w:w w:val="73"/>
          <w:sz w:val="19"/>
        </w:rPr>
        <w:t>n</w:t>
      </w:r>
      <w:r>
        <w:rPr>
          <w:color w:val="696B6B"/>
          <w:w w:val="73"/>
          <w:sz w:val="19"/>
        </w:rPr>
        <w:t>i</w:t>
      </w:r>
      <w:r>
        <w:rPr>
          <w:color w:val="696B6B"/>
          <w:sz w:val="19"/>
        </w:rPr>
        <w:t> </w:t>
      </w:r>
      <w:r>
        <w:rPr>
          <w:color w:val="696B6B"/>
          <w:spacing w:val="-22"/>
          <w:sz w:val="19"/>
        </w:rPr>
        <w:t> </w:t>
      </w:r>
      <w:r>
        <w:rPr>
          <w:color w:val="38383A"/>
          <w:w w:val="100"/>
          <w:sz w:val="19"/>
        </w:rPr>
        <w:t>:</w:t>
      </w:r>
      <w:r>
        <w:rPr>
          <w:color w:val="38383A"/>
          <w:spacing w:val="5"/>
          <w:sz w:val="19"/>
        </w:rPr>
        <w:t> </w:t>
      </w:r>
      <w:r>
        <w:rPr>
          <w:color w:val="696B6B"/>
          <w:w w:val="96"/>
          <w:sz w:val="19"/>
        </w:rPr>
        <w:t>((</w:t>
      </w:r>
    </w:p>
    <w:p>
      <w:pPr>
        <w:spacing w:line="237" w:lineRule="exact" w:before="0"/>
        <w:ind w:left="497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525254"/>
          <w:w w:val="95"/>
          <w:sz w:val="22"/>
        </w:rPr>
        <w:t>ww,v</w:t>
      </w:r>
      <w:r>
        <w:rPr>
          <w:rFonts w:ascii="Times New Roman"/>
          <w:b/>
          <w:color w:val="38383A"/>
          <w:w w:val="95"/>
          <w:sz w:val="22"/>
        </w:rPr>
        <w:t>.</w:t>
      </w:r>
      <w:r>
        <w:rPr>
          <w:rFonts w:ascii="Times New Roman"/>
          <w:b/>
          <w:color w:val="525254"/>
          <w:w w:val="95"/>
          <w:sz w:val="22"/>
        </w:rPr>
        <w:t>c</w:t>
      </w:r>
      <w:r>
        <w:rPr>
          <w:rFonts w:ascii="Times New Roman"/>
          <w:b/>
          <w:color w:val="38383A"/>
          <w:w w:val="95"/>
          <w:sz w:val="22"/>
        </w:rPr>
        <w:t>a</w:t>
      </w:r>
      <w:r>
        <w:rPr>
          <w:rFonts w:ascii="Times New Roman"/>
          <w:b/>
          <w:color w:val="525254"/>
          <w:w w:val="95"/>
          <w:sz w:val="22"/>
        </w:rPr>
        <w:t>ubr</w:t>
      </w:r>
      <w:r>
        <w:rPr>
          <w:rFonts w:ascii="Times New Roman"/>
          <w:b/>
          <w:color w:val="38383A"/>
          <w:w w:val="95"/>
          <w:sz w:val="22"/>
        </w:rPr>
        <w:t>.,</w:t>
      </w:r>
      <w:r>
        <w:rPr>
          <w:rFonts w:ascii="Times New Roman"/>
          <w:b/>
          <w:color w:val="525254"/>
          <w:w w:val="95"/>
          <w:sz w:val="22"/>
        </w:rPr>
        <w:t>gov.br</w:t>
      </w:r>
    </w:p>
    <w:p>
      <w:pPr>
        <w:spacing w:after="0" w:line="237" w:lineRule="exact"/>
        <w:jc w:val="left"/>
        <w:rPr>
          <w:rFonts w:ascii="Times New Roman"/>
          <w:sz w:val="22"/>
        </w:rPr>
        <w:sectPr>
          <w:type w:val="continuous"/>
          <w:pgSz w:w="11900" w:h="16840"/>
          <w:pgMar w:top="1160" w:bottom="280" w:left="1140" w:right="60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group style="position:absolute;margin-left:24.030624pt;margin-top:44.214588pt;width:567.15pt;height:184.55pt;mso-position-horizontal-relative:page;mso-position-vertical-relative:page;z-index:-8776" coordorigin="481,884" coordsize="11343,3691">
            <v:shape style="position:absolute;left:1230;top:884;width:3096;height:808" type="#_x0000_t75" stroked="false">
              <v:imagedata r:id="rId7" o:title=""/>
            </v:shape>
            <v:line style="position:absolute" from="4326,1485" to="11823,1485" stroked="true" strokeweight="1.201482pt" strokecolor="#000000">
              <v:stroke dashstyle="solid"/>
            </v:line>
            <v:shape style="position:absolute;left:916;top:12270;width:15;height:3111" coordorigin="917,12270" coordsize="15,3111" path="m918,2960l918,1461m932,4575l932,3806m928,3768l928,2999e" filled="false" stroked="true" strokeweight=".480603pt" strokecolor="#000000">
              <v:path arrowok="t"/>
              <v:stroke dashstyle="solid"/>
            </v:shape>
            <v:line style="position:absolute" from="481,1475" to="1230,1475" stroked="true" strokeweight="1.20148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57;top:993;width:6269;height:1411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287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2426"/>
                        <w:w w:val="75"/>
                        <w:sz w:val="16"/>
                      </w:rPr>
                      <w:t>SERVIÇO PÚBLICO </w:t>
                    </w:r>
                    <w:r>
                      <w:rPr>
                        <w:color w:val="343636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15" w:lineRule="exact" w:before="0"/>
                      <w:ind w:left="28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43636"/>
                        <w:w w:val="85"/>
                        <w:sz w:val="20"/>
                      </w:rPr>
                      <w:t>Conselho</w:t>
                    </w:r>
                    <w:r>
                      <w:rPr>
                        <w:color w:val="343636"/>
                        <w:spacing w:val="-1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2426"/>
                        <w:w w:val="85"/>
                        <w:sz w:val="20"/>
                      </w:rPr>
                      <w:t>de</w:t>
                    </w:r>
                    <w:r>
                      <w:rPr>
                        <w:color w:val="232426"/>
                        <w:spacing w:val="-2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2426"/>
                        <w:spacing w:val="-6"/>
                        <w:w w:val="85"/>
                        <w:sz w:val="20"/>
                      </w:rPr>
                      <w:t>Arquitetu</w:t>
                    </w:r>
                    <w:r>
                      <w:rPr>
                        <w:color w:val="4B4B4D"/>
                        <w:spacing w:val="-6"/>
                        <w:w w:val="85"/>
                        <w:sz w:val="20"/>
                      </w:rPr>
                      <w:t>r</w:t>
                    </w:r>
                    <w:r>
                      <w:rPr>
                        <w:color w:val="232426"/>
                        <w:spacing w:val="-6"/>
                        <w:w w:val="85"/>
                        <w:sz w:val="20"/>
                      </w:rPr>
                      <w:t>a</w:t>
                    </w:r>
                    <w:r>
                      <w:rPr>
                        <w:color w:val="232426"/>
                        <w:spacing w:val="-2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2426"/>
                        <w:w w:val="85"/>
                        <w:sz w:val="20"/>
                      </w:rPr>
                      <w:t>e</w:t>
                    </w:r>
                    <w:r>
                      <w:rPr>
                        <w:color w:val="232426"/>
                        <w:spacing w:val="-25"/>
                        <w:w w:val="85"/>
                        <w:sz w:val="20"/>
                      </w:rPr>
                      <w:t> </w:t>
                    </w:r>
                    <w:r>
                      <w:rPr>
                        <w:color w:val="343636"/>
                        <w:w w:val="85"/>
                        <w:sz w:val="20"/>
                      </w:rPr>
                      <w:t>Urbanismo</w:t>
                    </w:r>
                    <w:r>
                      <w:rPr>
                        <w:color w:val="343636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2426"/>
                        <w:w w:val="85"/>
                        <w:sz w:val="20"/>
                      </w:rPr>
                      <w:t>do</w:t>
                    </w:r>
                    <w:r>
                      <w:rPr>
                        <w:color w:val="232426"/>
                        <w:spacing w:val="-2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2426"/>
                        <w:w w:val="85"/>
                        <w:sz w:val="20"/>
                      </w:rPr>
                      <w:t>Brasil</w:t>
                    </w:r>
                  </w:p>
                  <w:p>
                    <w:pPr>
                      <w:spacing w:before="197"/>
                      <w:ind w:left="288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2426"/>
                        <w:w w:val="85"/>
                        <w:sz w:val="20"/>
                      </w:rPr>
                      <w:t>Gerência Admi </w:t>
                    </w:r>
                    <w:r>
                      <w:rPr>
                        <w:color w:val="4B4B4D"/>
                        <w:w w:val="85"/>
                        <w:sz w:val="20"/>
                      </w:rPr>
                      <w:t>ni</w:t>
                    </w:r>
                    <w:r>
                      <w:rPr>
                        <w:color w:val="111313"/>
                        <w:w w:val="85"/>
                        <w:sz w:val="20"/>
                      </w:rPr>
                      <w:t>s</w:t>
                    </w:r>
                    <w:r>
                      <w:rPr>
                        <w:color w:val="343636"/>
                        <w:w w:val="85"/>
                        <w:sz w:val="20"/>
                      </w:rPr>
                      <w:t>trativa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2426"/>
                        <w:w w:val="105"/>
                        <w:sz w:val="21"/>
                      </w:rPr>
                      <w:t>Memo. Nº. </w:t>
                    </w:r>
                    <w:r>
                      <w:rPr>
                        <w:b/>
                        <w:color w:val="111313"/>
                        <w:w w:val="105"/>
                        <w:sz w:val="21"/>
                      </w:rPr>
                      <w:t>341/2018-GERAD</w:t>
                    </w:r>
                  </w:p>
                </w:txbxContent>
              </v:textbox>
              <w10:wrap type="none"/>
            </v:shape>
            <v:shape style="position:absolute;left:8246;top:2702;width:2936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313"/>
                        <w:w w:val="105"/>
                        <w:sz w:val="21"/>
                      </w:rPr>
                      <w:t>Brasília, 28 de junho de 2018.</w:t>
                    </w:r>
                  </w:p>
                </w:txbxContent>
              </v:textbox>
              <w10:wrap type="none"/>
            </v:shape>
            <v:shape style="position:absolute;left:1793;top:3197;width:4059;height:750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313"/>
                        <w:w w:val="105"/>
                        <w:sz w:val="21"/>
                      </w:rPr>
                      <w:t>Ao Senhor Gerente Geral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313"/>
                        <w:w w:val="105"/>
                        <w:sz w:val="21"/>
                      </w:rPr>
                      <w:t>Assunto: Substituição interna de funções.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92" from="45.658188pt,62.477065pt" to="45.658188pt,30.75794pt" stroked="true" strokeweight=".2403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47.100025pt,350.83274pt" to="47.100025pt,234.529282pt" stroked="true" strokeweight=".480612pt" strokecolor="#000000">
            <v:stroke dashstyle="solid"/>
            <w10:wrap type="none"/>
          </v:line>
        </w:pict>
      </w:r>
      <w:r>
        <w:rPr/>
        <w:pict>
          <v:group style="position:absolute;margin-left:19.224499pt;margin-top:715.12207pt;width:572.9pt;height:84.6pt;mso-position-horizontal-relative:page;mso-position-vertical-relative:page;z-index:-8608" coordorigin="384,14302" coordsize="11458,1692">
            <v:line style="position:absolute" from="995,15994" to="995,14302" stroked="true" strokeweight=".480612pt" strokecolor="#000000">
              <v:stroke dashstyle="solid"/>
            </v:line>
            <v:line style="position:absolute" from="384,15941" to="11842,15941" stroked="true" strokeweight="1.441778pt" strokecolor="#000000">
              <v:stroke dashstyle="solid"/>
            </v:line>
            <v:shape style="position:absolute;left:2882;top:14794;width:2243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313"/>
                        <w:w w:val="105"/>
                        <w:sz w:val="21"/>
                      </w:rPr>
                      <w:t>Gerente Administrativo</w:t>
                    </w:r>
                  </w:p>
                </w:txbxContent>
              </v:textbox>
              <w10:wrap type="none"/>
            </v:shape>
            <v:shape style="position:absolute;left:7346;top:14539;width:3074;height:500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8" w:right="22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11313"/>
                        <w:w w:val="105"/>
                        <w:sz w:val="21"/>
                      </w:rPr>
                      <w:t>Elane Coelho </w:t>
                    </w:r>
                    <w:r>
                      <w:rPr>
                        <w:b/>
                        <w:color w:val="232426"/>
                        <w:w w:val="105"/>
                        <w:sz w:val="21"/>
                      </w:rPr>
                      <w:t>Lima</w:t>
                    </w:r>
                  </w:p>
                  <w:p>
                    <w:pPr>
                      <w:spacing w:before="23"/>
                      <w:ind w:left="8" w:right="2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111313"/>
                        <w:sz w:val="21"/>
                      </w:rPr>
                      <w:t>PST - Assistente Administrat </w:t>
                    </w:r>
                    <w:r>
                      <w:rPr>
                        <w:color w:val="343636"/>
                        <w:sz w:val="21"/>
                      </w:rPr>
                      <w:t>i</w:t>
                    </w:r>
                    <w:r>
                      <w:rPr>
                        <w:color w:val="111313"/>
                        <w:sz w:val="21"/>
                      </w:rPr>
                      <w:t>vo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6"/>
        </w:rPr>
      </w:pPr>
    </w:p>
    <w:p>
      <w:pPr>
        <w:pStyle w:val="BodyText"/>
        <w:spacing w:before="94"/>
        <w:ind w:left="1520"/>
      </w:pPr>
      <w:r>
        <w:rPr>
          <w:color w:val="111313"/>
        </w:rPr>
        <w:t>Prezado Senhor,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15" w:val="left" w:leader="none"/>
          <w:tab w:pos="1517" w:val="left" w:leader="none"/>
        </w:tabs>
        <w:spacing w:line="374" w:lineRule="auto" w:before="0" w:after="0"/>
        <w:ind w:left="634" w:right="132" w:firstLine="5"/>
        <w:jc w:val="both"/>
        <w:rPr>
          <w:color w:val="232426"/>
          <w:sz w:val="21"/>
        </w:rPr>
      </w:pPr>
      <w:r>
        <w:rPr/>
        <w:pict>
          <v:shape style="position:absolute;margin-left:47.52pt;margin-top:-91.430443pt;width:1pt;height:322.6pt;mso-position-horizontal-relative:page;mso-position-vertical-relative:paragraph;z-index:1240" coordorigin="950,-1829" coordsize="20,6452" path="m952,2922l952,2268m971,8727l971,2941e" filled="false" stroked="true" strokeweight=".480603pt" strokecolor="#000000">
            <v:path arrowok="t"/>
            <v:stroke dashstyle="solid"/>
            <w10:wrap type="none"/>
          </v:shape>
        </w:pict>
      </w:r>
      <w:r>
        <w:rPr>
          <w:color w:val="111313"/>
          <w:w w:val="105"/>
          <w:sz w:val="21"/>
        </w:rPr>
        <w:t>Para os fins da Portaria Normativa CAU/BR nº 33, de 17 de abril de 2015, combinada com a Portaria Normativa CAU/BR nº 48, de 11 de agosto de 2016</w:t>
      </w:r>
      <w:r>
        <w:rPr>
          <w:color w:val="343636"/>
          <w:w w:val="105"/>
          <w:sz w:val="21"/>
        </w:rPr>
        <w:t>, </w:t>
      </w:r>
      <w:r>
        <w:rPr>
          <w:color w:val="111313"/>
          <w:w w:val="105"/>
          <w:sz w:val="21"/>
        </w:rPr>
        <w:t>informo o segu</w:t>
      </w:r>
      <w:r>
        <w:rPr>
          <w:color w:val="343636"/>
          <w:w w:val="105"/>
          <w:sz w:val="21"/>
        </w:rPr>
        <w:t>i</w:t>
      </w:r>
      <w:r>
        <w:rPr>
          <w:color w:val="111313"/>
          <w:w w:val="105"/>
          <w:sz w:val="21"/>
        </w:rPr>
        <w:t>nte afastamento e a substituição de pessoal a serviço da Gerência</w:t>
      </w:r>
      <w:r>
        <w:rPr>
          <w:color w:val="111313"/>
          <w:spacing w:val="-31"/>
          <w:w w:val="105"/>
          <w:sz w:val="21"/>
        </w:rPr>
        <w:t> </w:t>
      </w:r>
      <w:r>
        <w:rPr>
          <w:color w:val="111313"/>
          <w:w w:val="105"/>
          <w:sz w:val="21"/>
        </w:rPr>
        <w:t>Administrativa:</w:t>
      </w:r>
    </w:p>
    <w:p>
      <w:pPr>
        <w:pStyle w:val="BodyText"/>
        <w:spacing w:before="1" w:after="1"/>
        <w:rPr>
          <w:sz w:val="14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93" w:hRule="atLeast"/>
        </w:trPr>
        <w:tc>
          <w:tcPr>
            <w:tcW w:w="9377" w:type="dxa"/>
          </w:tcPr>
          <w:p>
            <w:pPr>
              <w:pStyle w:val="TableParagraph"/>
              <w:spacing w:before="14"/>
              <w:ind w:left="129"/>
              <w:rPr>
                <w:b/>
                <w:sz w:val="21"/>
              </w:rPr>
            </w:pPr>
            <w:r>
              <w:rPr>
                <w:color w:val="111313"/>
                <w:w w:val="105"/>
                <w:sz w:val="21"/>
              </w:rPr>
              <w:t>Substituído: </w:t>
            </w:r>
            <w:r>
              <w:rPr>
                <w:b/>
                <w:color w:val="232426"/>
                <w:w w:val="105"/>
                <w:sz w:val="21"/>
              </w:rPr>
              <w:t>Matheus Moreno </w:t>
            </w:r>
            <w:r>
              <w:rPr>
                <w:b/>
                <w:color w:val="111313"/>
                <w:w w:val="105"/>
                <w:sz w:val="21"/>
              </w:rPr>
              <w:t>Fernandes Barbosa</w:t>
            </w:r>
          </w:p>
        </w:tc>
      </w:tr>
      <w:tr>
        <w:trPr>
          <w:trHeight w:val="374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27"/>
              <w:rPr>
                <w:sz w:val="21"/>
              </w:rPr>
            </w:pPr>
            <w:r>
              <w:rPr>
                <w:color w:val="111313"/>
                <w:w w:val="105"/>
                <w:sz w:val="21"/>
              </w:rPr>
              <w:t>Emprego: Profissional de Suporte Técnico - PST / Ocupação</w:t>
            </w:r>
            <w:r>
              <w:rPr>
                <w:color w:val="343636"/>
                <w:w w:val="105"/>
                <w:sz w:val="21"/>
              </w:rPr>
              <w:t>: </w:t>
            </w:r>
            <w:r>
              <w:rPr>
                <w:color w:val="111313"/>
                <w:w w:val="105"/>
                <w:sz w:val="21"/>
              </w:rPr>
              <w:t>Assistente Administrativa</w:t>
            </w:r>
          </w:p>
        </w:tc>
      </w:tr>
      <w:tr>
        <w:trPr>
          <w:trHeight w:val="388" w:hRule="atLeast"/>
        </w:trPr>
        <w:tc>
          <w:tcPr>
            <w:tcW w:w="9377" w:type="dxa"/>
          </w:tcPr>
          <w:p>
            <w:pPr>
              <w:pStyle w:val="TableParagraph"/>
              <w:spacing w:before="24"/>
              <w:ind w:left="123"/>
              <w:rPr>
                <w:sz w:val="21"/>
              </w:rPr>
            </w:pPr>
            <w:r>
              <w:rPr>
                <w:color w:val="111313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19"/>
              <w:rPr>
                <w:sz w:val="21"/>
              </w:rPr>
            </w:pPr>
            <w:r>
              <w:rPr>
                <w:color w:val="111313"/>
                <w:w w:val="105"/>
                <w:sz w:val="21"/>
              </w:rPr>
              <w:t>Salário: R$ 4.280,61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18"/>
              <w:rPr>
                <w:sz w:val="21"/>
              </w:rPr>
            </w:pPr>
            <w:r>
              <w:rPr>
                <w:color w:val="111313"/>
                <w:w w:val="105"/>
                <w:sz w:val="21"/>
              </w:rPr>
              <w:t>Motivo: Férias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18"/>
              <w:rPr>
                <w:sz w:val="21"/>
              </w:rPr>
            </w:pPr>
            <w:r>
              <w:rPr>
                <w:color w:val="111313"/>
                <w:w w:val="105"/>
                <w:sz w:val="21"/>
              </w:rPr>
              <w:t>Período: 18 (dezoito) dias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11"/>
              <w:rPr>
                <w:sz w:val="21"/>
              </w:rPr>
            </w:pPr>
            <w:r>
              <w:rPr>
                <w:color w:val="111313"/>
                <w:w w:val="105"/>
                <w:sz w:val="21"/>
              </w:rPr>
              <w:t>1º Período: 02/07/2018 a 05/07/2018 (4 dias)</w:t>
            </w:r>
          </w:p>
        </w:tc>
      </w:tr>
      <w:tr>
        <w:trPr>
          <w:trHeight w:val="393" w:hRule="atLeast"/>
        </w:trPr>
        <w:tc>
          <w:tcPr>
            <w:tcW w:w="9377" w:type="dxa"/>
          </w:tcPr>
          <w:p>
            <w:pPr>
              <w:pStyle w:val="TableParagraph"/>
              <w:spacing w:before="14"/>
              <w:ind w:left="114"/>
              <w:rPr>
                <w:sz w:val="21"/>
              </w:rPr>
            </w:pPr>
            <w:r>
              <w:rPr>
                <w:color w:val="111313"/>
                <w:w w:val="105"/>
                <w:sz w:val="21"/>
              </w:rPr>
              <w:t>2° Período: 09/07/2018/ a 19/07/2018 (11 dias)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2"/>
      </w:tblGrid>
      <w:tr>
        <w:trPr>
          <w:trHeight w:val="384" w:hRule="atLeast"/>
        </w:trPr>
        <w:tc>
          <w:tcPr>
            <w:tcW w:w="9372" w:type="dxa"/>
          </w:tcPr>
          <w:p>
            <w:pPr>
              <w:pStyle w:val="TableParagraph"/>
              <w:spacing w:before="14"/>
              <w:ind w:left="115"/>
              <w:rPr>
                <w:b/>
                <w:sz w:val="21"/>
              </w:rPr>
            </w:pPr>
            <w:r>
              <w:rPr>
                <w:color w:val="111313"/>
                <w:w w:val="105"/>
                <w:sz w:val="21"/>
              </w:rPr>
              <w:t>Substituto: </w:t>
            </w:r>
            <w:r>
              <w:rPr>
                <w:b/>
                <w:color w:val="111313"/>
                <w:w w:val="105"/>
                <w:sz w:val="21"/>
              </w:rPr>
              <w:t>Elane Coelho Lima</w:t>
            </w:r>
          </w:p>
        </w:tc>
      </w:tr>
      <w:tr>
        <w:trPr>
          <w:trHeight w:val="384" w:hRule="atLeast"/>
        </w:trPr>
        <w:tc>
          <w:tcPr>
            <w:tcW w:w="9372" w:type="dxa"/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color w:val="111313"/>
                <w:w w:val="105"/>
                <w:sz w:val="21"/>
              </w:rPr>
              <w:t>Emprego: Profissional de Suporte Técnico - PST / Ocupação</w:t>
            </w:r>
            <w:r>
              <w:rPr>
                <w:color w:val="343636"/>
                <w:w w:val="105"/>
                <w:sz w:val="21"/>
              </w:rPr>
              <w:t>: </w:t>
            </w:r>
            <w:r>
              <w:rPr>
                <w:color w:val="111313"/>
                <w:w w:val="105"/>
                <w:sz w:val="21"/>
              </w:rPr>
              <w:t>Assistente Administrat </w:t>
            </w:r>
            <w:r>
              <w:rPr>
                <w:color w:val="343636"/>
                <w:w w:val="105"/>
                <w:sz w:val="21"/>
              </w:rPr>
              <w:t>i</w:t>
            </w:r>
            <w:r>
              <w:rPr>
                <w:color w:val="111313"/>
                <w:w w:val="105"/>
                <w:sz w:val="21"/>
              </w:rPr>
              <w:t>vo</w:t>
            </w:r>
          </w:p>
        </w:tc>
      </w:tr>
      <w:tr>
        <w:trPr>
          <w:trHeight w:val="379" w:hRule="atLeast"/>
        </w:trPr>
        <w:tc>
          <w:tcPr>
            <w:tcW w:w="9372" w:type="dxa"/>
          </w:tcPr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color w:val="232426"/>
                <w:w w:val="105"/>
                <w:sz w:val="21"/>
              </w:rPr>
              <w:t>Lotação: </w:t>
            </w:r>
            <w:r>
              <w:rPr>
                <w:color w:val="111313"/>
                <w:w w:val="105"/>
                <w:sz w:val="21"/>
              </w:rPr>
              <w:t>Gerência Administrativa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12" w:val="left" w:leader="none"/>
          <w:tab w:pos="1613" w:val="left" w:leader="none"/>
        </w:tabs>
        <w:spacing w:line="376" w:lineRule="auto" w:before="0" w:after="0"/>
        <w:ind w:left="746" w:right="181" w:hanging="354"/>
        <w:jc w:val="both"/>
        <w:rPr>
          <w:color w:val="111313"/>
          <w:sz w:val="21"/>
        </w:rPr>
      </w:pPr>
      <w:r>
        <w:rPr/>
        <w:tab/>
      </w:r>
      <w:r>
        <w:rPr>
          <w:color w:val="232426"/>
          <w:w w:val="105"/>
          <w:sz w:val="21"/>
        </w:rPr>
        <w:t>Neste </w:t>
      </w:r>
      <w:r>
        <w:rPr>
          <w:color w:val="111313"/>
          <w:w w:val="105"/>
          <w:sz w:val="21"/>
        </w:rPr>
        <w:t>período a colaboradora Elane Coelho Lima fará a substituição cumulativa</w:t>
      </w:r>
      <w:r>
        <w:rPr>
          <w:color w:val="232426"/>
          <w:w w:val="105"/>
          <w:sz w:val="21"/>
        </w:rPr>
        <w:t> desempenhando </w:t>
      </w:r>
      <w:r>
        <w:rPr>
          <w:color w:val="111313"/>
          <w:w w:val="105"/>
          <w:sz w:val="21"/>
        </w:rPr>
        <w:t>as atividades do emprego de provimento efet</w:t>
      </w:r>
      <w:r>
        <w:rPr>
          <w:color w:val="343636"/>
          <w:w w:val="105"/>
          <w:sz w:val="21"/>
        </w:rPr>
        <w:t>i</w:t>
      </w:r>
      <w:r>
        <w:rPr>
          <w:color w:val="111313"/>
          <w:w w:val="105"/>
          <w:sz w:val="21"/>
        </w:rPr>
        <w:t>vo originário </w:t>
      </w:r>
      <w:r>
        <w:rPr>
          <w:color w:val="232426"/>
          <w:w w:val="105"/>
          <w:sz w:val="21"/>
        </w:rPr>
        <w:t>relacionado </w:t>
      </w:r>
      <w:r>
        <w:rPr>
          <w:color w:val="111313"/>
          <w:w w:val="105"/>
          <w:sz w:val="21"/>
        </w:rPr>
        <w:t>às atividades da Gerência Adm</w:t>
      </w:r>
      <w:r>
        <w:rPr>
          <w:color w:val="111313"/>
          <w:spacing w:val="-17"/>
          <w:w w:val="105"/>
          <w:sz w:val="21"/>
        </w:rPr>
        <w:t> </w:t>
      </w:r>
      <w:r>
        <w:rPr>
          <w:color w:val="343636"/>
          <w:w w:val="105"/>
          <w:sz w:val="21"/>
        </w:rPr>
        <w:t>i</w:t>
      </w:r>
      <w:r>
        <w:rPr>
          <w:color w:val="111313"/>
          <w:w w:val="105"/>
          <w:sz w:val="21"/>
        </w:rPr>
        <w:t>nistrativa.</w:t>
      </w:r>
    </w:p>
    <w:p>
      <w:pPr>
        <w:pStyle w:val="ListParagraph"/>
        <w:numPr>
          <w:ilvl w:val="0"/>
          <w:numId w:val="1"/>
        </w:numPr>
        <w:tabs>
          <w:tab w:pos="1602" w:val="left" w:leader="none"/>
          <w:tab w:pos="1603" w:val="left" w:leader="none"/>
        </w:tabs>
        <w:spacing w:line="376" w:lineRule="auto" w:before="2" w:after="0"/>
        <w:ind w:left="452" w:right="192" w:hanging="1"/>
        <w:jc w:val="left"/>
        <w:rPr>
          <w:color w:val="111313"/>
          <w:sz w:val="21"/>
        </w:rPr>
      </w:pPr>
      <w:r>
        <w:rPr>
          <w:color w:val="111313"/>
          <w:w w:val="105"/>
          <w:sz w:val="21"/>
        </w:rPr>
        <w:t>Por fi </w:t>
      </w:r>
      <w:r>
        <w:rPr>
          <w:color w:val="111313"/>
          <w:spacing w:val="-3"/>
          <w:w w:val="105"/>
          <w:sz w:val="21"/>
        </w:rPr>
        <w:t>m</w:t>
      </w:r>
      <w:r>
        <w:rPr>
          <w:color w:val="4B4B4D"/>
          <w:spacing w:val="-3"/>
          <w:w w:val="105"/>
          <w:sz w:val="21"/>
        </w:rPr>
        <w:t>, </w:t>
      </w:r>
      <w:r>
        <w:rPr>
          <w:color w:val="111313"/>
          <w:w w:val="105"/>
          <w:sz w:val="21"/>
        </w:rPr>
        <w:t>ressalta-se que a referida substituição atende também aos </w:t>
      </w:r>
      <w:r>
        <w:rPr>
          <w:color w:val="232426"/>
          <w:w w:val="105"/>
          <w:sz w:val="21"/>
        </w:rPr>
        <w:t>requisitos do</w:t>
      </w:r>
      <w:r>
        <w:rPr>
          <w:color w:val="111313"/>
          <w:w w:val="105"/>
          <w:sz w:val="21"/>
        </w:rPr>
        <w:t> artigo 2°, parágrafo </w:t>
      </w:r>
      <w:r>
        <w:rPr>
          <w:color w:val="232426"/>
          <w:w w:val="105"/>
          <w:sz w:val="21"/>
        </w:rPr>
        <w:t>único, </w:t>
      </w:r>
      <w:r>
        <w:rPr>
          <w:color w:val="111313"/>
          <w:w w:val="105"/>
          <w:sz w:val="21"/>
        </w:rPr>
        <w:t>da Portaria Normativa nº 33, de </w:t>
      </w:r>
      <w:r>
        <w:rPr>
          <w:color w:val="232426"/>
          <w:w w:val="105"/>
          <w:sz w:val="21"/>
        </w:rPr>
        <w:t>17 </w:t>
      </w:r>
      <w:r>
        <w:rPr>
          <w:color w:val="111313"/>
          <w:w w:val="105"/>
          <w:sz w:val="21"/>
        </w:rPr>
        <w:t>de abril de</w:t>
      </w:r>
      <w:r>
        <w:rPr>
          <w:color w:val="111313"/>
          <w:spacing w:val="12"/>
          <w:w w:val="105"/>
          <w:sz w:val="21"/>
        </w:rPr>
        <w:t> </w:t>
      </w:r>
      <w:r>
        <w:rPr>
          <w:color w:val="111313"/>
          <w:w w:val="105"/>
          <w:sz w:val="21"/>
        </w:rPr>
        <w:t>2015.</w:t>
      </w:r>
    </w:p>
    <w:p>
      <w:pPr>
        <w:pStyle w:val="BodyText"/>
        <w:spacing w:before="16"/>
        <w:ind w:left="1462"/>
      </w:pPr>
      <w:r>
        <w:rPr>
          <w:color w:val="111313"/>
          <w:w w:val="105"/>
        </w:rPr>
        <w:t>Respeitosamente,</w:t>
      </w:r>
    </w:p>
    <w:p>
      <w:pPr>
        <w:spacing w:before="18"/>
        <w:ind w:left="0" w:right="1764" w:firstLine="0"/>
        <w:jc w:val="right"/>
        <w:rPr>
          <w:b/>
          <w:sz w:val="21"/>
        </w:rPr>
      </w:pPr>
      <w:r>
        <w:rPr/>
        <w:pict>
          <v:group style="position:absolute;margin-left:86.510246pt;margin-top:10.989204pt;width:160.550pt;height:56.75pt;mso-position-horizontal-relative:page;mso-position-vertical-relative:paragraph;z-index:-8752" coordorigin="1730,220" coordsize="3211,1135">
            <v:shape style="position:absolute;left:3075;top:219;width:1865;height:1135" type="#_x0000_t75" stroked="false">
              <v:imagedata r:id="rId8" o:title=""/>
            </v:shape>
            <v:line style="position:absolute" from="1730,1066" to="3076,1066" stroked="true" strokeweight="1.201482pt" strokecolor="#000000">
              <v:stroke dashstyle="solid"/>
            </v:line>
            <w10:wrap type="none"/>
          </v:group>
        </w:pict>
      </w:r>
      <w:r>
        <w:rPr>
          <w:b/>
          <w:color w:val="111313"/>
          <w:sz w:val="21"/>
        </w:rPr>
        <w:t>Ciente: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  <w:r>
        <w:rPr/>
        <w:pict>
          <v:group style="position:absolute;margin-left:336.428741pt;margin-top:15.344841pt;width:149pt;height:15.4pt;mso-position-horizontal-relative:page;mso-position-vertical-relative:paragraph;z-index:-1000;mso-wrap-distance-left:0;mso-wrap-distance-right:0" coordorigin="6729,307" coordsize="2980,308">
            <v:shape style="position:absolute;left:8324;top:306;width:1385;height:308" type="#_x0000_t75" stroked="false">
              <v:imagedata r:id="rId9" o:title=""/>
            </v:shape>
            <v:line style="position:absolute" from="6729,571" to="8324,571" stroked="true" strokeweight="1.201482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331" w:lineRule="exact" w:before="236"/>
        <w:ind w:left="117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336" from="50.224007pt,53.984201pt" to="50.224007pt,19.381519pt" stroked="true" strokeweight=".480612pt" strokecolor="#000000">
            <v:stroke dashstyle="solid"/>
            <w10:wrap type="none"/>
          </v:line>
        </w:pict>
      </w:r>
      <w:r>
        <w:rPr>
          <w:color w:val="232426"/>
          <w:w w:val="75"/>
          <w:sz w:val="22"/>
        </w:rPr>
        <w:t>se</w:t>
      </w:r>
      <w:r>
        <w:rPr>
          <w:color w:val="4B4B4D"/>
          <w:w w:val="75"/>
          <w:sz w:val="22"/>
        </w:rPr>
        <w:t>t</w:t>
      </w:r>
      <w:r>
        <w:rPr>
          <w:color w:val="232426"/>
          <w:w w:val="75"/>
          <w:sz w:val="22"/>
        </w:rPr>
        <w:t>or</w:t>
      </w:r>
      <w:r>
        <w:rPr>
          <w:color w:val="232426"/>
          <w:spacing w:val="-20"/>
          <w:w w:val="75"/>
          <w:sz w:val="22"/>
        </w:rPr>
        <w:t> </w:t>
      </w:r>
      <w:r>
        <w:rPr>
          <w:color w:val="232426"/>
          <w:w w:val="75"/>
          <w:sz w:val="22"/>
        </w:rPr>
        <w:t>Comercial</w:t>
      </w:r>
      <w:r>
        <w:rPr>
          <w:color w:val="232426"/>
          <w:spacing w:val="-14"/>
          <w:w w:val="75"/>
          <w:sz w:val="22"/>
        </w:rPr>
        <w:t> </w:t>
      </w:r>
      <w:r>
        <w:rPr>
          <w:color w:val="232426"/>
          <w:w w:val="75"/>
          <w:sz w:val="22"/>
        </w:rPr>
        <w:t>sul</w:t>
      </w:r>
      <w:r>
        <w:rPr>
          <w:color w:val="232426"/>
          <w:spacing w:val="-21"/>
          <w:w w:val="75"/>
          <w:sz w:val="22"/>
        </w:rPr>
        <w:t> </w:t>
      </w:r>
      <w:r>
        <w:rPr>
          <w:color w:val="343636"/>
          <w:w w:val="75"/>
          <w:sz w:val="22"/>
        </w:rPr>
        <w:t>(ses),</w:t>
      </w:r>
      <w:r>
        <w:rPr>
          <w:color w:val="343636"/>
          <w:spacing w:val="-18"/>
          <w:w w:val="75"/>
          <w:sz w:val="22"/>
        </w:rPr>
        <w:t> </w:t>
      </w:r>
      <w:r>
        <w:rPr>
          <w:color w:val="343636"/>
          <w:w w:val="75"/>
          <w:sz w:val="22"/>
        </w:rPr>
        <w:t>Quadra</w:t>
      </w:r>
      <w:r>
        <w:rPr>
          <w:color w:val="343636"/>
          <w:spacing w:val="-16"/>
          <w:w w:val="75"/>
          <w:sz w:val="22"/>
        </w:rPr>
        <w:t> </w:t>
      </w:r>
      <w:r>
        <w:rPr>
          <w:color w:val="232426"/>
          <w:w w:val="75"/>
          <w:sz w:val="22"/>
        </w:rPr>
        <w:t>2,</w:t>
      </w:r>
      <w:r>
        <w:rPr>
          <w:color w:val="232426"/>
          <w:spacing w:val="-24"/>
          <w:w w:val="75"/>
          <w:sz w:val="22"/>
        </w:rPr>
        <w:t> </w:t>
      </w:r>
      <w:r>
        <w:rPr>
          <w:color w:val="343636"/>
          <w:w w:val="75"/>
          <w:sz w:val="22"/>
        </w:rPr>
        <w:t>Bloco</w:t>
      </w:r>
      <w:r>
        <w:rPr>
          <w:color w:val="343636"/>
          <w:spacing w:val="-13"/>
          <w:w w:val="75"/>
          <w:sz w:val="22"/>
        </w:rPr>
        <w:t> </w:t>
      </w:r>
      <w:r>
        <w:rPr>
          <w:color w:val="232426"/>
          <w:w w:val="75"/>
          <w:sz w:val="22"/>
        </w:rPr>
        <w:t>e</w:t>
      </w:r>
      <w:r>
        <w:rPr>
          <w:color w:val="232426"/>
          <w:spacing w:val="-25"/>
          <w:w w:val="75"/>
          <w:sz w:val="22"/>
        </w:rPr>
        <w:t> </w:t>
      </w:r>
      <w:r>
        <w:rPr>
          <w:color w:val="111313"/>
          <w:w w:val="75"/>
          <w:sz w:val="22"/>
        </w:rPr>
        <w:t>-</w:t>
      </w:r>
      <w:r>
        <w:rPr>
          <w:color w:val="111313"/>
          <w:spacing w:val="-12"/>
          <w:w w:val="75"/>
          <w:sz w:val="22"/>
        </w:rPr>
        <w:t> </w:t>
      </w:r>
      <w:r>
        <w:rPr>
          <w:color w:val="232426"/>
          <w:spacing w:val="-3"/>
          <w:w w:val="75"/>
          <w:sz w:val="22"/>
        </w:rPr>
        <w:t>Ed</w:t>
      </w:r>
      <w:r>
        <w:rPr>
          <w:color w:val="4B4B4D"/>
          <w:spacing w:val="-3"/>
          <w:w w:val="75"/>
          <w:sz w:val="22"/>
        </w:rPr>
        <w:t>.</w:t>
      </w:r>
      <w:r>
        <w:rPr>
          <w:color w:val="4B4B4D"/>
          <w:spacing w:val="-20"/>
          <w:w w:val="75"/>
          <w:sz w:val="22"/>
        </w:rPr>
        <w:t> </w:t>
      </w:r>
      <w:r>
        <w:rPr>
          <w:color w:val="343636"/>
          <w:w w:val="75"/>
          <w:sz w:val="22"/>
        </w:rPr>
        <w:t>Serra</w:t>
      </w:r>
      <w:r>
        <w:rPr>
          <w:color w:val="343636"/>
          <w:spacing w:val="-19"/>
          <w:w w:val="75"/>
          <w:sz w:val="22"/>
        </w:rPr>
        <w:t> </w:t>
      </w:r>
      <w:r>
        <w:rPr>
          <w:color w:val="343636"/>
          <w:w w:val="75"/>
          <w:sz w:val="22"/>
        </w:rPr>
        <w:t>Dourada,</w:t>
      </w:r>
      <w:r>
        <w:rPr>
          <w:color w:val="343636"/>
          <w:spacing w:val="-18"/>
          <w:w w:val="75"/>
          <w:sz w:val="22"/>
        </w:rPr>
        <w:t> </w:t>
      </w:r>
      <w:r>
        <w:rPr>
          <w:color w:val="232426"/>
          <w:w w:val="75"/>
          <w:sz w:val="22"/>
        </w:rPr>
        <w:t>salas</w:t>
      </w:r>
      <w:r>
        <w:rPr>
          <w:color w:val="232426"/>
          <w:spacing w:val="-14"/>
          <w:w w:val="75"/>
          <w:sz w:val="22"/>
        </w:rPr>
        <w:t> </w:t>
      </w:r>
      <w:r>
        <w:rPr>
          <w:color w:val="343636"/>
          <w:w w:val="75"/>
          <w:sz w:val="22"/>
        </w:rPr>
        <w:t>401</w:t>
      </w:r>
      <w:r>
        <w:rPr>
          <w:color w:val="343636"/>
          <w:spacing w:val="-24"/>
          <w:w w:val="75"/>
          <w:sz w:val="22"/>
        </w:rPr>
        <w:t> </w:t>
      </w:r>
      <w:r>
        <w:rPr>
          <w:color w:val="343636"/>
          <w:w w:val="75"/>
          <w:sz w:val="22"/>
        </w:rPr>
        <w:t>a</w:t>
      </w:r>
      <w:r>
        <w:rPr>
          <w:color w:val="343636"/>
          <w:spacing w:val="-19"/>
          <w:w w:val="75"/>
          <w:sz w:val="22"/>
        </w:rPr>
        <w:t> </w:t>
      </w:r>
      <w:r>
        <w:rPr>
          <w:color w:val="343636"/>
          <w:w w:val="75"/>
          <w:sz w:val="22"/>
        </w:rPr>
        <w:t>409</w:t>
      </w:r>
      <w:r>
        <w:rPr>
          <w:color w:val="343636"/>
          <w:spacing w:val="-30"/>
          <w:w w:val="75"/>
          <w:sz w:val="22"/>
        </w:rPr>
        <w:t> </w:t>
      </w:r>
      <w:r>
        <w:rPr>
          <w:color w:val="343636"/>
          <w:w w:val="75"/>
          <w:sz w:val="30"/>
        </w:rPr>
        <w:t>I</w:t>
      </w:r>
      <w:r>
        <w:rPr>
          <w:color w:val="343636"/>
          <w:spacing w:val="-44"/>
          <w:w w:val="75"/>
          <w:sz w:val="30"/>
        </w:rPr>
        <w:t> </w:t>
      </w:r>
      <w:r>
        <w:rPr>
          <w:color w:val="343636"/>
          <w:w w:val="75"/>
          <w:sz w:val="22"/>
        </w:rPr>
        <w:t>CEP:</w:t>
      </w:r>
      <w:r>
        <w:rPr>
          <w:color w:val="343636"/>
          <w:spacing w:val="-21"/>
          <w:w w:val="75"/>
          <w:sz w:val="22"/>
        </w:rPr>
        <w:t> </w:t>
      </w:r>
      <w:r>
        <w:rPr>
          <w:color w:val="232426"/>
          <w:w w:val="75"/>
          <w:sz w:val="22"/>
        </w:rPr>
        <w:t>70.300-902</w:t>
      </w:r>
      <w:r>
        <w:rPr>
          <w:color w:val="232426"/>
          <w:spacing w:val="-14"/>
          <w:w w:val="75"/>
          <w:sz w:val="22"/>
        </w:rPr>
        <w:t> </w:t>
      </w:r>
      <w:r>
        <w:rPr>
          <w:color w:val="343636"/>
          <w:w w:val="75"/>
          <w:sz w:val="22"/>
        </w:rPr>
        <w:t>Brasília/DF</w:t>
      </w:r>
      <w:r>
        <w:rPr>
          <w:color w:val="343636"/>
          <w:spacing w:val="-24"/>
          <w:w w:val="75"/>
          <w:sz w:val="22"/>
        </w:rPr>
        <w:t> </w:t>
      </w:r>
      <w:r>
        <w:rPr>
          <w:color w:val="343636"/>
          <w:w w:val="75"/>
          <w:sz w:val="30"/>
        </w:rPr>
        <w:t>I</w:t>
      </w:r>
      <w:r>
        <w:rPr>
          <w:color w:val="343636"/>
          <w:spacing w:val="-39"/>
          <w:w w:val="75"/>
          <w:sz w:val="30"/>
        </w:rPr>
        <w:t> </w:t>
      </w:r>
      <w:r>
        <w:rPr>
          <w:color w:val="343636"/>
          <w:w w:val="75"/>
          <w:sz w:val="22"/>
        </w:rPr>
        <w:t>Telefone:</w:t>
      </w:r>
      <w:r>
        <w:rPr>
          <w:color w:val="343636"/>
          <w:spacing w:val="-16"/>
          <w:w w:val="75"/>
          <w:sz w:val="22"/>
        </w:rPr>
        <w:t> </w:t>
      </w:r>
      <w:r>
        <w:rPr>
          <w:color w:val="343636"/>
          <w:w w:val="75"/>
          <w:sz w:val="22"/>
        </w:rPr>
        <w:t>(61)</w:t>
      </w:r>
      <w:r>
        <w:rPr>
          <w:color w:val="343636"/>
          <w:spacing w:val="-17"/>
          <w:w w:val="75"/>
          <w:sz w:val="22"/>
        </w:rPr>
        <w:t> </w:t>
      </w:r>
      <w:r>
        <w:rPr>
          <w:color w:val="343636"/>
          <w:w w:val="75"/>
          <w:sz w:val="22"/>
        </w:rPr>
        <w:t>3204-9500</w:t>
      </w:r>
    </w:p>
    <w:p>
      <w:pPr>
        <w:spacing w:line="297" w:lineRule="exact" w:before="0"/>
        <w:ind w:left="117" w:right="0" w:firstLine="0"/>
        <w:jc w:val="left"/>
        <w:rPr>
          <w:rFonts w:ascii="Times New Roman"/>
          <w:b/>
          <w:sz w:val="27"/>
        </w:rPr>
      </w:pPr>
      <w:hyperlink r:id="rId10">
        <w:r>
          <w:rPr>
            <w:rFonts w:ascii="Times New Roman"/>
            <w:b/>
            <w:color w:val="343636"/>
            <w:w w:val="75"/>
            <w:sz w:val="27"/>
          </w:rPr>
          <w:t>www.caubr.gov.br</w:t>
        </w:r>
      </w:hyperlink>
    </w:p>
    <w:sectPr>
      <w:pgSz w:w="11900" w:h="16840"/>
      <w:pgMar w:top="620" w:bottom="0" w:left="11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34" w:hanging="877"/>
        <w:jc w:val="righ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592" w:hanging="8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8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8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8" w:hanging="8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8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8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4" w:hanging="8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6" w:hanging="8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8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452" w:right="132" w:hanging="35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3"/>
      <w:ind w:left="10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caubr.gov.br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2019-05-15T19:20:35Z</dcterms:created>
  <dcterms:modified xsi:type="dcterms:W3CDTF">2019-05-15T19:20:35Z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