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9.224499pt;margin-top:30.7579pt;width:572.9pt;height:46.6pt;mso-position-horizontal-relative:page;mso-position-vertical-relative:page;z-index:-6664" coordorigin="384,615" coordsize="11458,932">
            <v:shape style="position:absolute;left:1288;top:615;width:3096;height:827" type="#_x0000_t75" stroked="false">
              <v:imagedata r:id="rId6" o:title=""/>
            </v:shape>
            <v:shape style="position:absolute;left:384;top:15611;width:11444;height:10" coordorigin="384,15611" coordsize="11444,10" path="m4383,1230l11842,1230m384,1221l1288,1221e" filled="false" stroked="true" strokeweight="1.201507pt" strokecolor="#000000">
              <v:path arrowok="t"/>
              <v:stroke dashstyle="solid"/>
            </v:shape>
            <v:shape style="position:absolute;left:384;top:615;width:11458;height:932" type="#_x0000_t202" filled="false" stroked="false">
              <v:textbox inset="0,0,0,0">
                <w:txbxContent>
                  <w:p>
                    <w:pPr>
                      <w:spacing w:line="195" w:lineRule="exact" w:before="96"/>
                      <w:ind w:left="2134" w:right="3638" w:firstLine="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363638"/>
                        <w:w w:val="70"/>
                        <w:sz w:val="18"/>
                      </w:rPr>
                      <w:t>SERVICO PÚBLICO </w:t>
                    </w:r>
                    <w:r>
                      <w:rPr>
                        <w:rFonts w:ascii="Times New Roman" w:hAnsi="Times New Roman"/>
                        <w:color w:val="4D4D4F"/>
                        <w:w w:val="70"/>
                        <w:sz w:val="18"/>
                      </w:rPr>
                      <w:t>FEDERAL</w:t>
                    </w:r>
                  </w:p>
                  <w:p>
                    <w:pPr>
                      <w:spacing w:line="218" w:lineRule="exact" w:before="0"/>
                      <w:ind w:left="3968" w:right="363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363638"/>
                        <w:w w:val="90"/>
                        <w:sz w:val="20"/>
                      </w:rPr>
                      <w:t>Con</w:t>
                    </w:r>
                    <w:r>
                      <w:rPr>
                        <w:color w:val="151516"/>
                        <w:w w:val="90"/>
                        <w:sz w:val="20"/>
                      </w:rPr>
                      <w:t>s</w:t>
                    </w:r>
                    <w:r>
                      <w:rPr>
                        <w:color w:val="363638"/>
                        <w:w w:val="90"/>
                        <w:sz w:val="20"/>
                      </w:rPr>
                      <w:t>élho de Arquitetura e </w:t>
                    </w:r>
                    <w:r>
                      <w:rPr>
                        <w:color w:val="4D4D4F"/>
                        <w:w w:val="90"/>
                        <w:sz w:val="20"/>
                      </w:rPr>
                      <w:t>Urbani </w:t>
                    </w:r>
                    <w:r>
                      <w:rPr>
                        <w:color w:val="151516"/>
                        <w:w w:val="90"/>
                        <w:sz w:val="20"/>
                      </w:rPr>
                      <w:t>s</w:t>
                    </w:r>
                    <w:r>
                      <w:rPr>
                        <w:color w:val="363638"/>
                        <w:w w:val="90"/>
                        <w:sz w:val="20"/>
                      </w:rPr>
                      <w:t>mo do Brasil</w:t>
                    </w:r>
                  </w:p>
                  <w:p>
                    <w:pPr>
                      <w:spacing w:before="193"/>
                      <w:ind w:left="1621" w:right="363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363638"/>
                        <w:w w:val="85"/>
                        <w:sz w:val="20"/>
                      </w:rPr>
                      <w:t>Gerência Geral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4.418375pt;margin-top:627.894653pt;width:362.4pt;height:165.1pt;mso-position-horizontal-relative:page;mso-position-vertical-relative:page;z-index:-6616" coordorigin="288,12558" coordsize="7248,3302">
            <v:shape style="position:absolute;left:4287;top:12557;width:3249;height:3302" type="#_x0000_t75" stroked="false">
              <v:imagedata r:id="rId7" o:title=""/>
            </v:shape>
            <v:line style="position:absolute" from="288,15778" to="4287,15778" stroked="true" strokeweight=".961186pt" strokecolor="#000000">
              <v:stroke dashstyle="solid"/>
            </v:line>
            <v:shape style="position:absolute;left:1230;top:12593;width:4695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color w:val="151516"/>
                        <w:w w:val="105"/>
                        <w:sz w:val="21"/>
                      </w:rPr>
                      <w:t>Art. 2º. </w:t>
                    </w:r>
                    <w:r>
                      <w:rPr>
                        <w:color w:val="151516"/>
                        <w:w w:val="105"/>
                        <w:sz w:val="21"/>
                      </w:rPr>
                      <w:t>Esta Portaria entra em vigor nesta data.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pStyle w:val="Heading1"/>
        <w:spacing w:before="93"/>
        <w:ind w:left="1572"/>
      </w:pPr>
      <w:r>
        <w:rPr>
          <w:color w:val="151516"/>
          <w:w w:val="105"/>
        </w:rPr>
        <w:t>PORTARIA GERÊNC</w:t>
      </w:r>
      <w:r>
        <w:rPr>
          <w:color w:val="363638"/>
          <w:w w:val="105"/>
        </w:rPr>
        <w:t>I</w:t>
      </w:r>
      <w:r>
        <w:rPr>
          <w:color w:val="151516"/>
          <w:w w:val="105"/>
        </w:rPr>
        <w:t>A GERAL Nº 16, DE 15 DE FEVEREIRO DE</w:t>
      </w:r>
      <w:r>
        <w:rPr>
          <w:color w:val="151516"/>
          <w:spacing w:val="55"/>
          <w:w w:val="105"/>
        </w:rPr>
        <w:t> </w:t>
      </w:r>
      <w:r>
        <w:rPr>
          <w:color w:val="151516"/>
          <w:w w:val="105"/>
        </w:rPr>
        <w:t>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44" w:lineRule="auto"/>
        <w:ind w:left="4731" w:right="627" w:firstLine="12"/>
        <w:jc w:val="both"/>
      </w:pPr>
      <w:r>
        <w:rPr>
          <w:color w:val="151516"/>
          <w:w w:val="105"/>
        </w:rPr>
        <w:t>Promove substituição temporária no Quadro de Pessoal Efetivo do CAU/BR</w:t>
      </w:r>
      <w:r>
        <w:rPr>
          <w:color w:val="363638"/>
          <w:w w:val="105"/>
        </w:rPr>
        <w:t>, </w:t>
      </w:r>
      <w:r>
        <w:rPr>
          <w:color w:val="151516"/>
          <w:w w:val="105"/>
        </w:rPr>
        <w:t>e dá outras providências.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 w:before="143"/>
        <w:ind w:left="456" w:right="637" w:firstLine="717"/>
        <w:jc w:val="both"/>
      </w:pPr>
      <w:r>
        <w:rPr>
          <w:color w:val="151516"/>
          <w:w w:val="105"/>
        </w:rPr>
        <w:t>O Gerente Geral do Conselho de Arquitetura e Urbanismo do Brasil (CAU/BR), no uso das atribuições que lhe confere a Portaria PRES nº 55, de 21 de fevereiro de 2014, atendendo ao disposto na Portaria Normativa nº 33, de 17 de abril de 2015, combinada com a Portaria Normativa nº 48, de 11 de agosto de 2016</w:t>
      </w:r>
      <w:r>
        <w:rPr>
          <w:color w:val="363638"/>
          <w:w w:val="105"/>
        </w:rPr>
        <w:t>, </w:t>
      </w:r>
      <w:r>
        <w:rPr>
          <w:color w:val="151516"/>
          <w:w w:val="105"/>
        </w:rPr>
        <w:t>e tendo em vista o contido no Memorando nº 25/2018 - CSC de 08 de fevereiro de 2018.</w:t>
      </w:r>
    </w:p>
    <w:p>
      <w:pPr>
        <w:pStyle w:val="BodyText"/>
        <w:spacing w:before="4"/>
      </w:pPr>
    </w:p>
    <w:p>
      <w:pPr>
        <w:pStyle w:val="Heading1"/>
        <w:ind w:left="452"/>
      </w:pPr>
      <w:r>
        <w:rPr>
          <w:color w:val="151516"/>
          <w:w w:val="105"/>
        </w:rPr>
        <w:t>RESOLVE: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252" w:lineRule="auto"/>
        <w:ind w:left="447" w:right="694" w:firstLine="5"/>
      </w:pPr>
      <w:r>
        <w:rPr>
          <w:b/>
          <w:color w:val="151516"/>
          <w:w w:val="105"/>
        </w:rPr>
        <w:t>Art. 1º. </w:t>
      </w:r>
      <w:r>
        <w:rPr>
          <w:color w:val="151516"/>
          <w:w w:val="105"/>
        </w:rPr>
        <w:t>Promover a seguinte substituição temporária no Quadro de Pessoal Efetivo do CAU/BR: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ind w:left="446"/>
      </w:pPr>
      <w:r>
        <w:rPr>
          <w:color w:val="151516"/>
          <w:w w:val="105"/>
        </w:rPr>
        <w:t>SUBST</w:t>
      </w:r>
      <w:r>
        <w:rPr>
          <w:color w:val="363638"/>
          <w:w w:val="105"/>
        </w:rPr>
        <w:t>I</w:t>
      </w:r>
      <w:r>
        <w:rPr>
          <w:color w:val="151516"/>
          <w:w w:val="105"/>
        </w:rPr>
        <w:t>TUÍDO:</w:t>
      </w:r>
    </w:p>
    <w:p>
      <w:pPr>
        <w:pStyle w:val="BodyText"/>
        <w:spacing w:before="9"/>
        <w:rPr>
          <w:b/>
          <w:sz w:val="10"/>
        </w:rPr>
      </w:pPr>
    </w:p>
    <w:tbl>
      <w:tblPr>
        <w:tblW w:w="0" w:type="auto"/>
        <w:jc w:val="left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5"/>
      </w:tblGrid>
      <w:tr>
        <w:trPr>
          <w:trHeight w:val="292" w:hRule="atLeast"/>
        </w:trPr>
        <w:tc>
          <w:tcPr>
            <w:tcW w:w="9665" w:type="dxa"/>
          </w:tcPr>
          <w:p>
            <w:pPr>
              <w:pStyle w:val="TableParagraph"/>
              <w:spacing w:before="28"/>
              <w:ind w:left="118"/>
              <w:rPr>
                <w:b/>
                <w:sz w:val="21"/>
              </w:rPr>
            </w:pPr>
            <w:r>
              <w:rPr>
                <w:color w:val="151516"/>
                <w:w w:val="105"/>
                <w:sz w:val="21"/>
              </w:rPr>
              <w:t>Nome: </w:t>
            </w:r>
            <w:r>
              <w:rPr>
                <w:b/>
                <w:color w:val="151516"/>
                <w:w w:val="105"/>
                <w:sz w:val="21"/>
              </w:rPr>
              <w:t>Luy Terra Real Castro</w:t>
            </w:r>
          </w:p>
        </w:tc>
      </w:tr>
      <w:tr>
        <w:trPr>
          <w:trHeight w:val="287" w:hRule="atLeast"/>
        </w:trPr>
        <w:tc>
          <w:tcPr>
            <w:tcW w:w="9665" w:type="dxa"/>
          </w:tcPr>
          <w:p>
            <w:pPr>
              <w:pStyle w:val="TableParagraph"/>
              <w:spacing w:line="234" w:lineRule="exact" w:before="33"/>
              <w:ind w:left="122"/>
              <w:rPr>
                <w:sz w:val="21"/>
              </w:rPr>
            </w:pPr>
            <w:r>
              <w:rPr>
                <w:color w:val="151516"/>
                <w:w w:val="105"/>
                <w:sz w:val="21"/>
              </w:rPr>
              <w:t>Emprego: Profissional Analista Superior - Ocupação: Analista Técnica</w:t>
            </w:r>
          </w:p>
        </w:tc>
      </w:tr>
      <w:tr>
        <w:trPr>
          <w:trHeight w:val="295" w:hRule="atLeast"/>
        </w:trPr>
        <w:tc>
          <w:tcPr>
            <w:tcW w:w="96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119"/>
              <w:rPr>
                <w:sz w:val="21"/>
              </w:rPr>
            </w:pPr>
            <w:r>
              <w:rPr>
                <w:color w:val="151516"/>
                <w:w w:val="105"/>
                <w:sz w:val="21"/>
              </w:rPr>
              <w:t>Lotação: Gerência do Centro de Serviços Compartilhados</w:t>
            </w:r>
          </w:p>
        </w:tc>
      </w:tr>
      <w:tr>
        <w:trPr>
          <w:trHeight w:val="290" w:hRule="atLeast"/>
        </w:trPr>
        <w:tc>
          <w:tcPr>
            <w:tcW w:w="96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6"/>
              <w:rPr>
                <w:sz w:val="21"/>
              </w:rPr>
            </w:pPr>
            <w:r>
              <w:rPr>
                <w:color w:val="151516"/>
                <w:w w:val="105"/>
                <w:sz w:val="21"/>
              </w:rPr>
              <w:t>Salário: R$ 8.517,51</w:t>
            </w:r>
          </w:p>
        </w:tc>
      </w:tr>
      <w:tr>
        <w:trPr>
          <w:trHeight w:val="292" w:hRule="atLeast"/>
        </w:trPr>
        <w:tc>
          <w:tcPr>
            <w:tcW w:w="9665" w:type="dxa"/>
          </w:tcPr>
          <w:p>
            <w:pPr>
              <w:pStyle w:val="TableParagraph"/>
              <w:spacing w:line="239" w:lineRule="exact" w:before="33"/>
              <w:ind w:left="113"/>
              <w:rPr>
                <w:sz w:val="21"/>
              </w:rPr>
            </w:pPr>
            <w:r>
              <w:rPr>
                <w:color w:val="151516"/>
                <w:w w:val="105"/>
                <w:sz w:val="21"/>
              </w:rPr>
              <w:t>Per</w:t>
            </w:r>
            <w:r>
              <w:rPr>
                <w:color w:val="363638"/>
                <w:w w:val="105"/>
                <w:sz w:val="21"/>
              </w:rPr>
              <w:t>í</w:t>
            </w:r>
            <w:r>
              <w:rPr>
                <w:color w:val="151516"/>
                <w:w w:val="105"/>
                <w:sz w:val="21"/>
              </w:rPr>
              <w:t>odo de Afastamento: 15/02/2018 a 02/03/2018</w:t>
            </w:r>
          </w:p>
        </w:tc>
      </w:tr>
    </w:tbl>
    <w:p>
      <w:pPr>
        <w:pStyle w:val="BodyText"/>
        <w:spacing w:before="6"/>
        <w:rPr>
          <w:b/>
          <w:sz w:val="22"/>
        </w:rPr>
      </w:pPr>
    </w:p>
    <w:p>
      <w:pPr>
        <w:spacing w:before="0"/>
        <w:ind w:left="427" w:right="0" w:firstLine="0"/>
        <w:jc w:val="left"/>
        <w:rPr>
          <w:b/>
          <w:sz w:val="21"/>
        </w:rPr>
      </w:pPr>
      <w:r>
        <w:rPr>
          <w:b/>
          <w:color w:val="151516"/>
          <w:w w:val="105"/>
          <w:sz w:val="21"/>
        </w:rPr>
        <w:t>SUBSTITUTO:</w:t>
      </w:r>
    </w:p>
    <w:p>
      <w:pPr>
        <w:pStyle w:val="BodyText"/>
        <w:spacing w:before="11"/>
        <w:rPr>
          <w:b/>
          <w:sz w:val="9"/>
        </w:rPr>
      </w:pPr>
    </w:p>
    <w:tbl>
      <w:tblPr>
        <w:tblW w:w="0" w:type="auto"/>
        <w:jc w:val="left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6"/>
      </w:tblGrid>
      <w:tr>
        <w:trPr>
          <w:trHeight w:val="254" w:hRule="atLeast"/>
        </w:trPr>
        <w:tc>
          <w:tcPr>
            <w:tcW w:w="96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14"/>
              <w:ind w:left="128"/>
              <w:rPr>
                <w:b/>
                <w:sz w:val="21"/>
              </w:rPr>
            </w:pPr>
            <w:r>
              <w:rPr>
                <w:color w:val="151516"/>
                <w:w w:val="105"/>
                <w:sz w:val="21"/>
              </w:rPr>
              <w:t>Nome: </w:t>
            </w:r>
            <w:r>
              <w:rPr>
                <w:b/>
                <w:color w:val="151516"/>
                <w:w w:val="105"/>
                <w:sz w:val="21"/>
              </w:rPr>
              <w:t>Flávia Rios Costa</w:t>
            </w:r>
          </w:p>
        </w:tc>
      </w:tr>
      <w:tr>
        <w:trPr>
          <w:trHeight w:val="292" w:hRule="atLeast"/>
        </w:trPr>
        <w:tc>
          <w:tcPr>
            <w:tcW w:w="96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4" w:lineRule="exact" w:before="38"/>
              <w:ind w:left="127"/>
              <w:rPr>
                <w:sz w:val="21"/>
              </w:rPr>
            </w:pPr>
            <w:r>
              <w:rPr>
                <w:color w:val="151516"/>
                <w:w w:val="105"/>
                <w:sz w:val="21"/>
              </w:rPr>
              <w:t>Emprego: Profissional Analista Técnico - Ocupação: Analista Técnica</w:t>
            </w:r>
          </w:p>
        </w:tc>
      </w:tr>
      <w:tr>
        <w:trPr>
          <w:trHeight w:val="292" w:hRule="atLeast"/>
        </w:trPr>
        <w:tc>
          <w:tcPr>
            <w:tcW w:w="9636" w:type="dxa"/>
          </w:tcPr>
          <w:p>
            <w:pPr>
              <w:pStyle w:val="TableParagraph"/>
              <w:spacing w:line="234" w:lineRule="exact" w:before="38"/>
              <w:ind w:left="123"/>
              <w:rPr>
                <w:sz w:val="21"/>
              </w:rPr>
            </w:pPr>
            <w:r>
              <w:rPr>
                <w:color w:val="151516"/>
                <w:w w:val="105"/>
                <w:sz w:val="21"/>
              </w:rPr>
              <w:t>Lotação: Gerência do Centro de Serviços Compartilhados</w:t>
            </w:r>
          </w:p>
        </w:tc>
      </w:tr>
      <w:tr>
        <w:trPr>
          <w:trHeight w:val="254" w:hRule="atLeast"/>
        </w:trPr>
        <w:tc>
          <w:tcPr>
            <w:tcW w:w="9636" w:type="dxa"/>
          </w:tcPr>
          <w:p>
            <w:pPr>
              <w:pStyle w:val="TableParagraph"/>
              <w:spacing w:line="215" w:lineRule="exact"/>
              <w:ind w:left="127"/>
              <w:rPr>
                <w:sz w:val="21"/>
              </w:rPr>
            </w:pPr>
            <w:r>
              <w:rPr>
                <w:color w:val="151516"/>
                <w:w w:val="105"/>
                <w:sz w:val="21"/>
              </w:rPr>
              <w:t>Pe</w:t>
            </w:r>
            <w:r>
              <w:rPr>
                <w:color w:val="363638"/>
                <w:w w:val="105"/>
                <w:sz w:val="21"/>
              </w:rPr>
              <w:t>r</w:t>
            </w:r>
            <w:r>
              <w:rPr>
                <w:color w:val="151516"/>
                <w:w w:val="105"/>
                <w:sz w:val="21"/>
              </w:rPr>
              <w:t>íodo de substituição: 15/02/2018 a 02/03/2018</w:t>
            </w:r>
          </w:p>
        </w:tc>
      </w:tr>
      <w:tr>
        <w:trPr>
          <w:trHeight w:val="283" w:hRule="atLeast"/>
        </w:trPr>
        <w:tc>
          <w:tcPr>
            <w:tcW w:w="9636" w:type="dxa"/>
          </w:tcPr>
          <w:p>
            <w:pPr>
              <w:pStyle w:val="TableParagraph"/>
              <w:ind w:left="122"/>
              <w:rPr>
                <w:sz w:val="21"/>
              </w:rPr>
            </w:pPr>
            <w:r>
              <w:rPr>
                <w:color w:val="151516"/>
                <w:w w:val="105"/>
                <w:sz w:val="21"/>
              </w:rPr>
              <w:t>Remuneração por substituição</w:t>
            </w:r>
            <w:r>
              <w:rPr>
                <w:color w:val="363638"/>
                <w:w w:val="105"/>
                <w:sz w:val="21"/>
              </w:rPr>
              <w:t>:</w:t>
            </w:r>
          </w:p>
        </w:tc>
      </w:tr>
      <w:tr>
        <w:trPr>
          <w:trHeight w:val="758" w:hRule="atLeast"/>
        </w:trPr>
        <w:tc>
          <w:tcPr>
            <w:tcW w:w="9636" w:type="dxa"/>
          </w:tcPr>
          <w:p>
            <w:pPr>
              <w:pStyle w:val="TableParagraph"/>
              <w:tabs>
                <w:tab w:pos="610" w:val="left" w:leader="none"/>
              </w:tabs>
              <w:spacing w:before="15"/>
              <w:ind w:left="111"/>
              <w:rPr>
                <w:sz w:val="21"/>
              </w:rPr>
            </w:pPr>
            <w:r>
              <w:rPr>
                <w:rFonts w:ascii="Times New Roman" w:hAnsi="Times New Roman"/>
                <w:color w:val="151516"/>
                <w:w w:val="105"/>
                <w:sz w:val="22"/>
              </w:rPr>
              <w:t>[</w:t>
              <w:tab/>
            </w:r>
            <w:r>
              <w:rPr>
                <w:color w:val="363638"/>
                <w:w w:val="105"/>
                <w:sz w:val="21"/>
              </w:rPr>
              <w:t>] </w:t>
            </w:r>
            <w:r>
              <w:rPr>
                <w:color w:val="151516"/>
                <w:w w:val="105"/>
                <w:sz w:val="21"/>
              </w:rPr>
              <w:t>Remuneração correspondente ao emprego objeto da</w:t>
            </w:r>
            <w:r>
              <w:rPr>
                <w:color w:val="151516"/>
                <w:spacing w:val="33"/>
                <w:w w:val="105"/>
                <w:sz w:val="21"/>
              </w:rPr>
              <w:t> </w:t>
            </w:r>
            <w:r>
              <w:rPr>
                <w:color w:val="151516"/>
                <w:w w:val="105"/>
                <w:sz w:val="21"/>
              </w:rPr>
              <w:t>substituição</w:t>
            </w:r>
          </w:p>
          <w:p>
            <w:pPr>
              <w:pStyle w:val="TableParagraph"/>
              <w:spacing w:before="6"/>
              <w:ind w:left="121"/>
              <w:rPr>
                <w:sz w:val="21"/>
              </w:rPr>
            </w:pPr>
            <w:r>
              <w:rPr>
                <w:color w:val="151516"/>
                <w:w w:val="105"/>
                <w:sz w:val="21"/>
              </w:rPr>
              <w:t>(Portaria Normativa nº 48</w:t>
            </w:r>
            <w:r>
              <w:rPr>
                <w:color w:val="363638"/>
                <w:w w:val="105"/>
                <w:sz w:val="21"/>
              </w:rPr>
              <w:t>, </w:t>
            </w:r>
            <w:r>
              <w:rPr>
                <w:color w:val="151516"/>
                <w:w w:val="105"/>
                <w:sz w:val="21"/>
              </w:rPr>
              <w:t>de 11/08/2016 </w:t>
            </w:r>
            <w:r>
              <w:rPr>
                <w:color w:val="363638"/>
                <w:w w:val="105"/>
                <w:sz w:val="21"/>
              </w:rPr>
              <w:t>, </w:t>
            </w:r>
            <w:r>
              <w:rPr>
                <w:color w:val="151516"/>
                <w:w w:val="105"/>
                <w:sz w:val="21"/>
              </w:rPr>
              <w:t>art</w:t>
            </w:r>
            <w:r>
              <w:rPr>
                <w:color w:val="363638"/>
                <w:w w:val="105"/>
                <w:sz w:val="21"/>
              </w:rPr>
              <w:t>. </w:t>
            </w:r>
            <w:r>
              <w:rPr>
                <w:color w:val="151516"/>
                <w:w w:val="105"/>
                <w:sz w:val="21"/>
              </w:rPr>
              <w:t>3º e Portaria Normativa nº 33, de 17/04/2015 </w:t>
            </w:r>
            <w:r>
              <w:rPr>
                <w:color w:val="363638"/>
                <w:w w:val="105"/>
                <w:sz w:val="21"/>
              </w:rPr>
              <w:t>, </w:t>
            </w:r>
            <w:r>
              <w:rPr>
                <w:color w:val="151516"/>
                <w:w w:val="105"/>
                <w:sz w:val="21"/>
              </w:rPr>
              <w:t>art.</w:t>
            </w:r>
          </w:p>
          <w:p>
            <w:pPr>
              <w:pStyle w:val="TableParagraph"/>
              <w:spacing w:line="210" w:lineRule="exact" w:before="13"/>
              <w:rPr>
                <w:sz w:val="21"/>
              </w:rPr>
            </w:pPr>
            <w:r>
              <w:rPr>
                <w:color w:val="151516"/>
                <w:w w:val="105"/>
                <w:sz w:val="21"/>
              </w:rPr>
              <w:t>3°</w:t>
            </w:r>
            <w:r>
              <w:rPr>
                <w:color w:val="363638"/>
                <w:w w:val="105"/>
                <w:sz w:val="21"/>
              </w:rPr>
              <w:t>, </w:t>
            </w:r>
            <w:r>
              <w:rPr>
                <w:color w:val="151516"/>
                <w:w w:val="105"/>
                <w:sz w:val="21"/>
              </w:rPr>
              <w:t>inciso li).</w:t>
            </w:r>
          </w:p>
        </w:tc>
      </w:tr>
      <w:tr>
        <w:trPr>
          <w:trHeight w:val="763" w:hRule="atLeast"/>
        </w:trPr>
        <w:tc>
          <w:tcPr>
            <w:tcW w:w="9636" w:type="dxa"/>
          </w:tcPr>
          <w:p>
            <w:pPr>
              <w:pStyle w:val="TableParagraph"/>
              <w:spacing w:before="20"/>
              <w:ind w:left="106"/>
              <w:rPr>
                <w:sz w:val="21"/>
              </w:rPr>
            </w:pPr>
            <w:r>
              <w:rPr>
                <w:rFonts w:ascii="Times New Roman" w:hAnsi="Times New Roman"/>
                <w:color w:val="151516"/>
                <w:w w:val="105"/>
                <w:sz w:val="22"/>
              </w:rPr>
              <w:t>[ </w:t>
            </w:r>
            <w:r>
              <w:rPr>
                <w:color w:val="151516"/>
                <w:w w:val="105"/>
                <w:sz w:val="21"/>
              </w:rPr>
              <w:t>X ] Gratificação de 30% (trinta por cento) do salário base do substituído</w:t>
            </w:r>
          </w:p>
          <w:p>
            <w:pPr>
              <w:pStyle w:val="TableParagraph"/>
              <w:spacing w:before="5"/>
              <w:ind w:left="116"/>
              <w:rPr>
                <w:sz w:val="21"/>
              </w:rPr>
            </w:pPr>
            <w:r>
              <w:rPr>
                <w:color w:val="151516"/>
                <w:w w:val="105"/>
                <w:sz w:val="21"/>
              </w:rPr>
              <w:t>(Portaria Normativa nº 48, de 11/08/2016, art. 3º e Portaria Normativa nº 33</w:t>
            </w:r>
            <w:r>
              <w:rPr>
                <w:color w:val="363638"/>
                <w:w w:val="105"/>
                <w:sz w:val="21"/>
              </w:rPr>
              <w:t>, </w:t>
            </w:r>
            <w:r>
              <w:rPr>
                <w:color w:val="151516"/>
                <w:w w:val="105"/>
                <w:sz w:val="21"/>
              </w:rPr>
              <w:t>de 17</w:t>
            </w:r>
            <w:r>
              <w:rPr>
                <w:color w:val="363638"/>
                <w:w w:val="105"/>
                <w:sz w:val="21"/>
              </w:rPr>
              <w:t>/</w:t>
            </w:r>
            <w:r>
              <w:rPr>
                <w:color w:val="151516"/>
                <w:w w:val="105"/>
                <w:sz w:val="21"/>
              </w:rPr>
              <w:t>04/2015</w:t>
            </w:r>
            <w:r>
              <w:rPr>
                <w:color w:val="363638"/>
                <w:w w:val="105"/>
                <w:sz w:val="21"/>
              </w:rPr>
              <w:t>, </w:t>
            </w:r>
            <w:r>
              <w:rPr>
                <w:color w:val="151516"/>
                <w:w w:val="105"/>
                <w:sz w:val="21"/>
              </w:rPr>
              <w:t>art.</w:t>
            </w:r>
          </w:p>
          <w:p>
            <w:pPr>
              <w:pStyle w:val="TableParagraph"/>
              <w:spacing w:line="210" w:lineRule="exact" w:before="14"/>
              <w:ind w:left="111"/>
              <w:rPr>
                <w:rFonts w:ascii="Times New Roman" w:hAnsi="Times New Roman"/>
                <w:sz w:val="21"/>
              </w:rPr>
            </w:pPr>
            <w:r>
              <w:rPr>
                <w:color w:val="151516"/>
                <w:sz w:val="21"/>
              </w:rPr>
              <w:t>3°</w:t>
            </w:r>
            <w:r>
              <w:rPr>
                <w:color w:val="363638"/>
                <w:sz w:val="21"/>
              </w:rPr>
              <w:t>, </w:t>
            </w:r>
            <w:r>
              <w:rPr>
                <w:color w:val="151516"/>
                <w:sz w:val="21"/>
              </w:rPr>
              <w:t>inc</w:t>
            </w:r>
            <w:r>
              <w:rPr>
                <w:color w:val="363638"/>
                <w:sz w:val="21"/>
              </w:rPr>
              <w:t>i</w:t>
            </w:r>
            <w:r>
              <w:rPr>
                <w:color w:val="151516"/>
                <w:sz w:val="21"/>
              </w:rPr>
              <w:t>so </w:t>
            </w:r>
            <w:r>
              <w:rPr>
                <w:rFonts w:ascii="Times New Roman" w:hAnsi="Times New Roman"/>
                <w:color w:val="363638"/>
                <w:w w:val="85"/>
                <w:sz w:val="21"/>
              </w:rPr>
              <w:t>1 </w:t>
            </w:r>
            <w:r>
              <w:rPr>
                <w:rFonts w:ascii="Times New Roman" w:hAnsi="Times New Roman"/>
                <w:color w:val="151516"/>
                <w:sz w:val="21"/>
              </w:rPr>
              <w:t>).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spacing w:before="0"/>
        <w:ind w:left="0" w:right="333" w:firstLine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646466"/>
          <w:sz w:val="16"/>
        </w:rPr>
        <w:t>Setor Comercial Sul </w:t>
      </w:r>
      <w:r>
        <w:rPr>
          <w:color w:val="757577"/>
          <w:sz w:val="17"/>
        </w:rPr>
        <w:t>(SCS), Quadra </w:t>
      </w:r>
      <w:r>
        <w:rPr>
          <w:color w:val="646466"/>
          <w:sz w:val="17"/>
        </w:rPr>
        <w:t>2, Bloco </w:t>
      </w:r>
      <w:r>
        <w:rPr>
          <w:rFonts w:ascii="Times New Roman" w:hAnsi="Times New Roman"/>
          <w:color w:val="646466"/>
          <w:sz w:val="26"/>
        </w:rPr>
        <w:t>e </w:t>
      </w:r>
      <w:r>
        <w:rPr>
          <w:rFonts w:ascii="Times New Roman" w:hAnsi="Times New Roman"/>
          <w:color w:val="909191"/>
          <w:sz w:val="26"/>
        </w:rPr>
        <w:t>- </w:t>
      </w:r>
      <w:r>
        <w:rPr>
          <w:color w:val="646466"/>
          <w:spacing w:val="-6"/>
          <w:sz w:val="17"/>
        </w:rPr>
        <w:t>Ed</w:t>
      </w:r>
      <w:r>
        <w:rPr>
          <w:color w:val="909191"/>
          <w:spacing w:val="-6"/>
          <w:sz w:val="17"/>
        </w:rPr>
        <w:t>. </w:t>
      </w:r>
      <w:r>
        <w:rPr>
          <w:rFonts w:ascii="Times New Roman" w:hAnsi="Times New Roman"/>
          <w:color w:val="646466"/>
          <w:sz w:val="16"/>
        </w:rPr>
        <w:t>Secra </w:t>
      </w:r>
      <w:r>
        <w:rPr>
          <w:color w:val="646466"/>
          <w:sz w:val="17"/>
        </w:rPr>
        <w:t>oourada, Salas </w:t>
      </w:r>
      <w:r>
        <w:rPr>
          <w:rFonts w:ascii="Times New Roman" w:hAnsi="Times New Roman"/>
          <w:color w:val="646466"/>
          <w:sz w:val="16"/>
        </w:rPr>
        <w:t>401 </w:t>
      </w:r>
      <w:r>
        <w:rPr>
          <w:color w:val="757577"/>
          <w:sz w:val="17"/>
        </w:rPr>
        <w:t>a 409 </w:t>
      </w:r>
      <w:r>
        <w:rPr>
          <w:rFonts w:ascii="Times New Roman" w:hAnsi="Times New Roman"/>
          <w:color w:val="757577"/>
          <w:sz w:val="16"/>
        </w:rPr>
        <w:t>ICE?: </w:t>
      </w:r>
      <w:r>
        <w:rPr>
          <w:color w:val="757577"/>
          <w:sz w:val="17"/>
        </w:rPr>
        <w:t>70.300·902 </w:t>
      </w:r>
      <w:r>
        <w:rPr>
          <w:color w:val="646466"/>
          <w:spacing w:val="-4"/>
          <w:sz w:val="17"/>
        </w:rPr>
        <w:t>Bras</w:t>
      </w:r>
      <w:r>
        <w:rPr>
          <w:color w:val="909191"/>
          <w:spacing w:val="-4"/>
          <w:sz w:val="17"/>
        </w:rPr>
        <w:t>ili </w:t>
      </w:r>
      <w:r>
        <w:rPr>
          <w:color w:val="757577"/>
          <w:spacing w:val="-3"/>
          <w:sz w:val="17"/>
        </w:rPr>
        <w:t>a</w:t>
      </w:r>
      <w:r>
        <w:rPr>
          <w:color w:val="909191"/>
          <w:spacing w:val="-3"/>
          <w:sz w:val="17"/>
        </w:rPr>
        <w:t>/ </w:t>
      </w:r>
      <w:r>
        <w:rPr>
          <w:color w:val="646466"/>
          <w:sz w:val="17"/>
        </w:rPr>
        <w:t>Of </w:t>
      </w:r>
      <w:r>
        <w:rPr>
          <w:color w:val="757577"/>
          <w:sz w:val="23"/>
        </w:rPr>
        <w:t>I </w:t>
      </w:r>
      <w:r>
        <w:rPr>
          <w:rFonts w:ascii="Times New Roman" w:hAnsi="Times New Roman"/>
          <w:color w:val="757577"/>
          <w:sz w:val="16"/>
        </w:rPr>
        <w:t>Telefone, (61} </w:t>
      </w:r>
      <w:r>
        <w:rPr>
          <w:rFonts w:ascii="Times New Roman" w:hAnsi="Times New Roman"/>
          <w:color w:val="646466"/>
          <w:sz w:val="16"/>
        </w:rPr>
        <w:t>3204</w:t>
      </w:r>
      <w:r>
        <w:rPr>
          <w:rFonts w:ascii="Times New Roman" w:hAnsi="Times New Roman"/>
          <w:color w:val="909191"/>
          <w:sz w:val="16"/>
        </w:rPr>
        <w:t>·</w:t>
      </w:r>
      <w:r>
        <w:rPr>
          <w:rFonts w:ascii="Times New Roman" w:hAnsi="Times New Roman"/>
          <w:color w:val="757577"/>
          <w:sz w:val="16"/>
        </w:rPr>
        <w:t>9500</w:t>
      </w:r>
    </w:p>
    <w:p>
      <w:pPr>
        <w:spacing w:after="0"/>
        <w:jc w:val="center"/>
        <w:rPr>
          <w:rFonts w:ascii="Times New Roman" w:hAnsi="Times New Roman"/>
          <w:sz w:val="16"/>
        </w:rPr>
        <w:sectPr>
          <w:footerReference w:type="default" r:id="rId5"/>
          <w:type w:val="continuous"/>
          <w:pgSz w:w="11900" w:h="16840"/>
          <w:pgMar w:footer="495" w:top="620" w:bottom="680" w:left="820" w:right="6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pStyle w:val="BodyText"/>
        <w:ind w:left="1495"/>
      </w:pPr>
      <w:r>
        <w:rPr>
          <w:color w:val="131516"/>
          <w:w w:val="105"/>
        </w:rPr>
        <w:t>Memo</w:t>
      </w:r>
      <w:r>
        <w:rPr>
          <w:color w:val="343436"/>
          <w:w w:val="105"/>
        </w:rPr>
        <w:t>. </w:t>
      </w:r>
      <w:r>
        <w:rPr>
          <w:color w:val="131516"/>
          <w:w w:val="105"/>
        </w:rPr>
        <w:t>CAU/BR nº</w:t>
      </w:r>
      <w:r>
        <w:rPr>
          <w:color w:val="343436"/>
          <w:w w:val="105"/>
        </w:rPr>
        <w:t>. </w:t>
      </w:r>
      <w:r>
        <w:rPr>
          <w:color w:val="131516"/>
          <w:w w:val="105"/>
        </w:rPr>
        <w:t>025.2018-CSC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93"/>
        <w:ind w:left="6921"/>
      </w:pPr>
      <w:r>
        <w:rPr>
          <w:color w:val="131516"/>
          <w:w w:val="105"/>
        </w:rPr>
        <w:t>Brasília</w:t>
      </w:r>
      <w:r>
        <w:rPr>
          <w:color w:val="343436"/>
          <w:w w:val="105"/>
        </w:rPr>
        <w:t>, </w:t>
      </w:r>
      <w:r>
        <w:rPr>
          <w:color w:val="131516"/>
          <w:w w:val="105"/>
        </w:rPr>
        <w:t>08 de fevereiro de 2018.</w:t>
      </w:r>
    </w:p>
    <w:p>
      <w:pPr>
        <w:pStyle w:val="BodyText"/>
        <w:spacing w:before="4"/>
        <w:ind w:left="1496"/>
      </w:pPr>
      <w:r>
        <w:rPr>
          <w:color w:val="131516"/>
          <w:w w:val="105"/>
        </w:rPr>
        <w:t>Ao Senhor Gerente Geral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487"/>
      </w:pPr>
      <w:r>
        <w:rPr>
          <w:color w:val="131516"/>
          <w:w w:val="105"/>
        </w:rPr>
        <w:t>Assunto: Substituição interna de funções.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2355"/>
      </w:pPr>
      <w:r>
        <w:rPr>
          <w:color w:val="131516"/>
          <w:w w:val="105"/>
        </w:rPr>
        <w:t>Prezado Senhor</w:t>
      </w:r>
      <w:r>
        <w:rPr>
          <w:color w:val="343436"/>
          <w:w w:val="105"/>
        </w:rPr>
        <w:t>,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354" w:val="left" w:leader="none"/>
          <w:tab w:pos="2356" w:val="left" w:leader="none"/>
        </w:tabs>
        <w:spacing w:line="374" w:lineRule="auto" w:before="94" w:after="0"/>
        <w:ind w:left="1473" w:right="317" w:firstLine="0"/>
        <w:jc w:val="both"/>
        <w:rPr>
          <w:sz w:val="21"/>
        </w:rPr>
      </w:pPr>
      <w:r>
        <w:rPr>
          <w:color w:val="131516"/>
          <w:w w:val="105"/>
          <w:sz w:val="21"/>
        </w:rPr>
        <w:t>Para os fins da Portar </w:t>
      </w:r>
      <w:r>
        <w:rPr>
          <w:color w:val="343436"/>
          <w:spacing w:val="2"/>
          <w:w w:val="105"/>
          <w:sz w:val="21"/>
        </w:rPr>
        <w:t>i</w:t>
      </w:r>
      <w:r>
        <w:rPr>
          <w:color w:val="131516"/>
          <w:spacing w:val="2"/>
          <w:w w:val="105"/>
          <w:sz w:val="21"/>
        </w:rPr>
        <w:t>a </w:t>
      </w:r>
      <w:r>
        <w:rPr>
          <w:color w:val="131516"/>
          <w:w w:val="105"/>
          <w:sz w:val="21"/>
        </w:rPr>
        <w:t>Normativa CAU</w:t>
      </w:r>
      <w:r>
        <w:rPr>
          <w:color w:val="343436"/>
          <w:w w:val="105"/>
          <w:sz w:val="21"/>
        </w:rPr>
        <w:t>/</w:t>
      </w:r>
      <w:r>
        <w:rPr>
          <w:color w:val="131516"/>
          <w:w w:val="105"/>
          <w:sz w:val="21"/>
        </w:rPr>
        <w:t>BR nº 33, de 17 de abril de 2015</w:t>
      </w:r>
      <w:r>
        <w:rPr>
          <w:color w:val="343436"/>
          <w:w w:val="105"/>
          <w:sz w:val="21"/>
        </w:rPr>
        <w:t>,</w:t>
      </w:r>
      <w:r>
        <w:rPr>
          <w:color w:val="131516"/>
          <w:w w:val="105"/>
          <w:sz w:val="21"/>
        </w:rPr>
        <w:t> combinada com a Portaria Normativa CAU/BR nº 48, de 11 de agosto de 2016, informo o seguinte afastamento e a substituição de pessoal a serviço da Gerência/Assessor</w:t>
      </w:r>
      <w:r>
        <w:rPr>
          <w:color w:val="343436"/>
          <w:w w:val="105"/>
          <w:sz w:val="21"/>
        </w:rPr>
        <w:t>i</w:t>
      </w:r>
      <w:r>
        <w:rPr>
          <w:color w:val="131516"/>
          <w:w w:val="105"/>
          <w:sz w:val="21"/>
        </w:rPr>
        <w:t>a (CSC):</w:t>
      </w: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1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0"/>
      </w:tblGrid>
      <w:tr>
        <w:trPr>
          <w:trHeight w:val="393" w:hRule="atLeast"/>
        </w:trPr>
        <w:tc>
          <w:tcPr>
            <w:tcW w:w="8430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Substitu </w:t>
            </w:r>
            <w:r>
              <w:rPr>
                <w:color w:val="343436"/>
                <w:w w:val="105"/>
                <w:sz w:val="21"/>
              </w:rPr>
              <w:t>í</w:t>
            </w:r>
            <w:r>
              <w:rPr>
                <w:color w:val="131516"/>
                <w:w w:val="105"/>
                <w:sz w:val="21"/>
              </w:rPr>
              <w:t>do: Luy Terra Real Castro Tavares</w:t>
            </w:r>
          </w:p>
        </w:tc>
      </w:tr>
      <w:tr>
        <w:trPr>
          <w:trHeight w:val="379" w:hRule="atLeast"/>
        </w:trPr>
        <w:tc>
          <w:tcPr>
            <w:tcW w:w="8430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color w:val="131516"/>
                <w:sz w:val="21"/>
              </w:rPr>
              <w:t>Emprego </w:t>
            </w:r>
            <w:r>
              <w:rPr>
                <w:color w:val="343436"/>
                <w:sz w:val="21"/>
              </w:rPr>
              <w:t>: </w:t>
            </w:r>
            <w:r>
              <w:rPr>
                <w:color w:val="131516"/>
                <w:sz w:val="21"/>
              </w:rPr>
              <w:t>Analista Técnica</w:t>
            </w:r>
          </w:p>
        </w:tc>
      </w:tr>
      <w:tr>
        <w:trPr>
          <w:trHeight w:val="384" w:hRule="atLeast"/>
        </w:trPr>
        <w:tc>
          <w:tcPr>
            <w:tcW w:w="8430" w:type="dxa"/>
          </w:tcPr>
          <w:p>
            <w:pPr>
              <w:pStyle w:val="TableParagraph"/>
              <w:spacing w:before="24"/>
              <w:ind w:left="128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Lotação</w:t>
            </w:r>
            <w:r>
              <w:rPr>
                <w:color w:val="343436"/>
                <w:w w:val="105"/>
                <w:sz w:val="21"/>
              </w:rPr>
              <w:t>: </w:t>
            </w:r>
            <w:r>
              <w:rPr>
                <w:color w:val="131516"/>
                <w:w w:val="105"/>
                <w:sz w:val="21"/>
              </w:rPr>
              <w:t>CSC</w:t>
            </w:r>
          </w:p>
        </w:tc>
      </w:tr>
      <w:tr>
        <w:trPr>
          <w:trHeight w:val="384" w:hRule="atLeast"/>
        </w:trPr>
        <w:tc>
          <w:tcPr>
            <w:tcW w:w="8430" w:type="dxa"/>
          </w:tcPr>
          <w:p>
            <w:pPr>
              <w:pStyle w:val="TableParagraph"/>
              <w:ind w:left="124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Salário: R$ 8.517</w:t>
            </w:r>
            <w:r>
              <w:rPr>
                <w:color w:val="343436"/>
                <w:w w:val="105"/>
                <w:sz w:val="21"/>
              </w:rPr>
              <w:t>,</w:t>
            </w:r>
            <w:r>
              <w:rPr>
                <w:color w:val="131516"/>
                <w:w w:val="105"/>
                <w:sz w:val="21"/>
              </w:rPr>
              <w:t>51</w:t>
            </w:r>
          </w:p>
        </w:tc>
      </w:tr>
      <w:tr>
        <w:trPr>
          <w:trHeight w:val="384" w:hRule="atLeast"/>
        </w:trPr>
        <w:tc>
          <w:tcPr>
            <w:tcW w:w="8430" w:type="dxa"/>
          </w:tcPr>
          <w:p>
            <w:pPr>
              <w:pStyle w:val="TableParagraph"/>
              <w:spacing w:before="14"/>
              <w:ind w:left="118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Motivo: Férias</w:t>
            </w:r>
          </w:p>
        </w:tc>
      </w:tr>
      <w:tr>
        <w:trPr>
          <w:trHeight w:val="384" w:hRule="atLeast"/>
        </w:trPr>
        <w:tc>
          <w:tcPr>
            <w:tcW w:w="8430" w:type="dxa"/>
          </w:tcPr>
          <w:p>
            <w:pPr>
              <w:pStyle w:val="TableParagraph"/>
              <w:spacing w:before="14"/>
              <w:ind w:left="118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Período: 16 (dez) dias</w:t>
            </w:r>
          </w:p>
        </w:tc>
      </w:tr>
      <w:tr>
        <w:trPr>
          <w:trHeight w:val="374" w:hRule="atLeast"/>
        </w:trPr>
        <w:tc>
          <w:tcPr>
            <w:tcW w:w="8430" w:type="dxa"/>
          </w:tcPr>
          <w:p>
            <w:pPr>
              <w:pStyle w:val="TableParagraph"/>
              <w:spacing w:before="14"/>
              <w:ind w:left="110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Termo inicial: 15/02/2018.</w:t>
            </w:r>
          </w:p>
        </w:tc>
      </w:tr>
      <w:tr>
        <w:trPr>
          <w:trHeight w:val="398" w:hRule="atLeast"/>
        </w:trPr>
        <w:tc>
          <w:tcPr>
            <w:tcW w:w="8430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Termo final: 02/03/2018</w:t>
            </w:r>
            <w:r>
              <w:rPr>
                <w:color w:val="343436"/>
                <w:w w:val="105"/>
                <w:sz w:val="21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5"/>
      </w:tblGrid>
      <w:tr>
        <w:trPr>
          <w:trHeight w:val="384" w:hRule="atLeast"/>
        </w:trPr>
        <w:tc>
          <w:tcPr>
            <w:tcW w:w="8425" w:type="dxa"/>
          </w:tcPr>
          <w:p>
            <w:pPr>
              <w:pStyle w:val="TableParagraph"/>
              <w:spacing w:before="14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Substituto </w:t>
            </w:r>
            <w:r>
              <w:rPr>
                <w:color w:val="343436"/>
                <w:w w:val="105"/>
                <w:sz w:val="21"/>
              </w:rPr>
              <w:t>: </w:t>
            </w:r>
            <w:r>
              <w:rPr>
                <w:color w:val="131516"/>
                <w:w w:val="105"/>
                <w:sz w:val="21"/>
              </w:rPr>
              <w:t>Flávia R</w:t>
            </w:r>
            <w:r>
              <w:rPr>
                <w:color w:val="343436"/>
                <w:w w:val="105"/>
                <w:sz w:val="21"/>
              </w:rPr>
              <w:t>i</w:t>
            </w:r>
            <w:r>
              <w:rPr>
                <w:color w:val="131516"/>
                <w:w w:val="105"/>
                <w:sz w:val="21"/>
              </w:rPr>
              <w:t>os Costa</w:t>
            </w:r>
          </w:p>
        </w:tc>
      </w:tr>
      <w:tr>
        <w:trPr>
          <w:trHeight w:val="379" w:hRule="atLeast"/>
        </w:trPr>
        <w:tc>
          <w:tcPr>
            <w:tcW w:w="8425" w:type="dxa"/>
          </w:tcPr>
          <w:p>
            <w:pPr>
              <w:pStyle w:val="TableParagraph"/>
              <w:spacing w:before="9"/>
              <w:ind w:left="112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Emprego: Profissional Analista Super</w:t>
            </w:r>
            <w:r>
              <w:rPr>
                <w:color w:val="343436"/>
                <w:w w:val="105"/>
                <w:sz w:val="21"/>
              </w:rPr>
              <w:t>i</w:t>
            </w:r>
            <w:r>
              <w:rPr>
                <w:color w:val="131516"/>
                <w:w w:val="105"/>
                <w:sz w:val="21"/>
              </w:rPr>
              <w:t>or - Ocupação</w:t>
            </w:r>
            <w:r>
              <w:rPr>
                <w:color w:val="343436"/>
                <w:w w:val="105"/>
                <w:sz w:val="21"/>
              </w:rPr>
              <w:t>: </w:t>
            </w:r>
            <w:r>
              <w:rPr>
                <w:color w:val="131516"/>
                <w:w w:val="105"/>
                <w:sz w:val="21"/>
              </w:rPr>
              <w:t>Analista Técnico</w:t>
            </w:r>
          </w:p>
        </w:tc>
      </w:tr>
      <w:tr>
        <w:trPr>
          <w:trHeight w:val="379" w:hRule="atLeast"/>
        </w:trPr>
        <w:tc>
          <w:tcPr>
            <w:tcW w:w="8425" w:type="dxa"/>
          </w:tcPr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Lotação: CSC</w:t>
            </w:r>
          </w:p>
        </w:tc>
      </w:tr>
    </w:tbl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316" w:val="left" w:leader="none"/>
          <w:tab w:pos="2317" w:val="left" w:leader="none"/>
        </w:tabs>
        <w:spacing w:line="379" w:lineRule="auto" w:before="0" w:after="0"/>
        <w:ind w:left="1436" w:right="365" w:firstLine="6"/>
        <w:jc w:val="both"/>
        <w:rPr>
          <w:sz w:val="21"/>
        </w:rPr>
      </w:pPr>
      <w:r>
        <w:rPr>
          <w:color w:val="131516"/>
          <w:w w:val="105"/>
          <w:sz w:val="21"/>
        </w:rPr>
        <w:t>Neste per</w:t>
      </w:r>
      <w:r>
        <w:rPr>
          <w:color w:val="343436"/>
          <w:w w:val="105"/>
          <w:sz w:val="21"/>
        </w:rPr>
        <w:t>í</w:t>
      </w:r>
      <w:r>
        <w:rPr>
          <w:color w:val="131516"/>
          <w:w w:val="105"/>
          <w:sz w:val="21"/>
        </w:rPr>
        <w:t>odo a Flávia Rios Costa fará a substituição cumulativa desempenhando as atividades do emprego de provimento efetivo originário relacionado às at</w:t>
      </w:r>
      <w:r>
        <w:rPr>
          <w:color w:val="343436"/>
          <w:w w:val="105"/>
          <w:sz w:val="21"/>
        </w:rPr>
        <w:t>i</w:t>
      </w:r>
      <w:r>
        <w:rPr>
          <w:color w:val="131516"/>
          <w:w w:val="105"/>
          <w:sz w:val="21"/>
        </w:rPr>
        <w:t>vidades da</w:t>
      </w:r>
      <w:r>
        <w:rPr>
          <w:color w:val="131516"/>
          <w:spacing w:val="8"/>
          <w:w w:val="105"/>
          <w:sz w:val="21"/>
        </w:rPr>
        <w:t> </w:t>
      </w:r>
      <w:r>
        <w:rPr>
          <w:color w:val="131516"/>
          <w:w w:val="105"/>
          <w:sz w:val="21"/>
        </w:rPr>
        <w:t>Gerência</w:t>
      </w:r>
      <w:r>
        <w:rPr>
          <w:color w:val="343436"/>
          <w:w w:val="105"/>
          <w:sz w:val="21"/>
        </w:rPr>
        <w:t>/</w:t>
      </w:r>
      <w:r>
        <w:rPr>
          <w:color w:val="131516"/>
          <w:w w:val="105"/>
          <w:sz w:val="21"/>
        </w:rPr>
        <w:t>Assessoria.</w:t>
      </w:r>
    </w:p>
    <w:p>
      <w:pPr>
        <w:pStyle w:val="ListParagraph"/>
        <w:numPr>
          <w:ilvl w:val="0"/>
          <w:numId w:val="1"/>
        </w:numPr>
        <w:tabs>
          <w:tab w:pos="2311" w:val="left" w:leader="none"/>
          <w:tab w:pos="2312" w:val="left" w:leader="none"/>
        </w:tabs>
        <w:spacing w:line="376" w:lineRule="auto" w:before="4" w:after="0"/>
        <w:ind w:left="1427" w:right="363" w:firstLine="3"/>
        <w:jc w:val="both"/>
        <w:rPr>
          <w:sz w:val="21"/>
        </w:rPr>
      </w:pPr>
      <w:r>
        <w:rPr/>
        <w:pict>
          <v:shape style="position:absolute;margin-left:369.509888pt;margin-top:38.90493pt;width:190.35pt;height:59.3pt;mso-position-horizontal-relative:page;mso-position-vertical-relative:paragraph;z-index:-6448" type="#_x0000_t202" filled="false" stroked="false">
            <v:textbox inset="0,0,0,0">
              <w:txbxContent>
                <w:p>
                  <w:pPr>
                    <w:tabs>
                      <w:tab w:pos="1674" w:val="left" w:leader="none"/>
                      <w:tab w:pos="2909" w:val="left" w:leader="none"/>
                      <w:tab w:pos="3806" w:val="left" w:leader="none"/>
                    </w:tabs>
                    <w:spacing w:line="1185" w:lineRule="exact" w:before="0"/>
                    <w:ind w:left="0" w:right="0" w:firstLine="0"/>
                    <w:jc w:val="left"/>
                    <w:rPr>
                      <w:sz w:val="106"/>
                    </w:rPr>
                  </w:pPr>
                  <w:r>
                    <w:rPr>
                      <w:color w:val="5D508C"/>
                      <w:spacing w:val="-172"/>
                      <w:w w:val="100"/>
                      <w:sz w:val="106"/>
                      <w:u w:val="thick" w:color="4B4175"/>
                    </w:rPr>
                    <w:t> </w:t>
                  </w:r>
                  <w:r>
                    <w:rPr>
                      <w:color w:val="5D508C"/>
                      <w:w w:val="110"/>
                      <w:sz w:val="106"/>
                    </w:rPr>
                    <w:t>4</w:t>
                  </w:r>
                  <w:r>
                    <w:rPr>
                      <w:color w:val="5D508C"/>
                      <w:sz w:val="106"/>
                    </w:rPr>
                    <w:tab/>
                  </w:r>
                  <w:r>
                    <w:rPr>
                      <w:color w:val="5D508C"/>
                      <w:w w:val="100"/>
                      <w:sz w:val="106"/>
                      <w:u w:val="thick" w:color="5D508C"/>
                    </w:rPr>
                    <w:t>  </w:t>
                  </w:r>
                  <w:r>
                    <w:rPr>
                      <w:color w:val="5D508C"/>
                      <w:sz w:val="106"/>
                      <w:u w:val="thick" w:color="5D508C"/>
                    </w:rPr>
                    <w:tab/>
                  </w:r>
                  <w:r>
                    <w:rPr>
                      <w:color w:val="5D508C"/>
                      <w:w w:val="100"/>
                      <w:sz w:val="106"/>
                      <w:u w:val="thick" w:color="5D508C"/>
                    </w:rPr>
                    <w:t> </w:t>
                  </w:r>
                  <w:r>
                    <w:rPr>
                      <w:color w:val="5D508C"/>
                      <w:sz w:val="106"/>
                      <w:u w:val="thick" w:color="5D508C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131516"/>
          <w:w w:val="105"/>
          <w:sz w:val="21"/>
        </w:rPr>
        <w:t>Por </w:t>
      </w:r>
      <w:r>
        <w:rPr>
          <w:color w:val="131516"/>
          <w:spacing w:val="4"/>
          <w:w w:val="105"/>
          <w:sz w:val="21"/>
        </w:rPr>
        <w:t>f</w:t>
      </w:r>
      <w:r>
        <w:rPr>
          <w:color w:val="343436"/>
          <w:spacing w:val="4"/>
          <w:w w:val="105"/>
          <w:sz w:val="21"/>
        </w:rPr>
        <w:t>i</w:t>
      </w:r>
      <w:r>
        <w:rPr>
          <w:color w:val="131516"/>
          <w:spacing w:val="4"/>
          <w:w w:val="105"/>
          <w:sz w:val="21"/>
        </w:rPr>
        <w:t>m</w:t>
      </w:r>
      <w:r>
        <w:rPr>
          <w:color w:val="343436"/>
          <w:spacing w:val="4"/>
          <w:w w:val="105"/>
          <w:sz w:val="21"/>
        </w:rPr>
        <w:t>, </w:t>
      </w:r>
      <w:r>
        <w:rPr>
          <w:color w:val="343436"/>
          <w:w w:val="105"/>
          <w:sz w:val="21"/>
        </w:rPr>
        <w:t>r</w:t>
      </w:r>
      <w:r>
        <w:rPr>
          <w:color w:val="131516"/>
          <w:w w:val="105"/>
          <w:sz w:val="21"/>
        </w:rPr>
        <w:t>essalta-se que a referida substituição atende também aos requ </w:t>
      </w:r>
      <w:r>
        <w:rPr>
          <w:color w:val="343436"/>
          <w:w w:val="105"/>
          <w:sz w:val="21"/>
        </w:rPr>
        <w:t>i</w:t>
      </w:r>
      <w:r>
        <w:rPr>
          <w:color w:val="131516"/>
          <w:w w:val="105"/>
          <w:sz w:val="21"/>
        </w:rPr>
        <w:t>sitos do artigo </w:t>
      </w:r>
      <w:r>
        <w:rPr>
          <w:color w:val="131516"/>
          <w:spacing w:val="-5"/>
          <w:w w:val="105"/>
          <w:sz w:val="21"/>
        </w:rPr>
        <w:t>2º</w:t>
      </w:r>
      <w:r>
        <w:rPr>
          <w:color w:val="343436"/>
          <w:spacing w:val="-5"/>
          <w:w w:val="105"/>
          <w:sz w:val="21"/>
        </w:rPr>
        <w:t>, </w:t>
      </w:r>
      <w:r>
        <w:rPr>
          <w:color w:val="131516"/>
          <w:spacing w:val="-3"/>
          <w:w w:val="105"/>
          <w:sz w:val="21"/>
        </w:rPr>
        <w:t>pa</w:t>
      </w:r>
      <w:r>
        <w:rPr>
          <w:color w:val="343436"/>
          <w:spacing w:val="-3"/>
          <w:w w:val="105"/>
          <w:sz w:val="21"/>
        </w:rPr>
        <w:t>r</w:t>
      </w:r>
      <w:r>
        <w:rPr>
          <w:color w:val="131516"/>
          <w:spacing w:val="-3"/>
          <w:w w:val="105"/>
          <w:sz w:val="21"/>
        </w:rPr>
        <w:t>ágrafo </w:t>
      </w:r>
      <w:r>
        <w:rPr>
          <w:color w:val="131516"/>
          <w:w w:val="105"/>
          <w:sz w:val="21"/>
        </w:rPr>
        <w:t>único, da Portaria Normativa nº 33</w:t>
      </w:r>
      <w:r>
        <w:rPr>
          <w:color w:val="343436"/>
          <w:w w:val="105"/>
          <w:sz w:val="21"/>
        </w:rPr>
        <w:t>, </w:t>
      </w:r>
      <w:r>
        <w:rPr>
          <w:color w:val="131516"/>
          <w:w w:val="105"/>
          <w:sz w:val="21"/>
        </w:rPr>
        <w:t>de 17 de abril de</w:t>
      </w:r>
      <w:r>
        <w:rPr>
          <w:color w:val="131516"/>
          <w:spacing w:val="-6"/>
          <w:w w:val="105"/>
          <w:sz w:val="21"/>
        </w:rPr>
        <w:t> </w:t>
      </w:r>
      <w:r>
        <w:rPr>
          <w:color w:val="131516"/>
          <w:w w:val="105"/>
          <w:sz w:val="21"/>
        </w:rPr>
        <w:t>2015.</w:t>
      </w:r>
    </w:p>
    <w:p>
      <w:pPr>
        <w:spacing w:after="0" w:line="376" w:lineRule="auto"/>
        <w:jc w:val="both"/>
        <w:rPr>
          <w:sz w:val="21"/>
        </w:rPr>
        <w:sectPr>
          <w:pgSz w:w="11900" w:h="16840"/>
          <w:pgMar w:header="0" w:footer="495" w:top="640" w:bottom="820" w:left="820" w:right="600"/>
        </w:sectPr>
      </w:pPr>
    </w:p>
    <w:p>
      <w:pPr>
        <w:pStyle w:val="BodyText"/>
        <w:spacing w:before="6"/>
        <w:ind w:left="2306"/>
      </w:pPr>
      <w:r>
        <w:rPr>
          <w:color w:val="131516"/>
          <w:w w:val="105"/>
        </w:rPr>
        <w:t>Respeitosamente,</w:t>
      </w:r>
    </w:p>
    <w:p>
      <w:pPr>
        <w:spacing w:line="183" w:lineRule="exact" w:before="0"/>
        <w:ind w:left="2297" w:right="1908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131516"/>
          <w:w w:val="110"/>
          <w:sz w:val="20"/>
        </w:rPr>
        <w:t>Ciente:</w:t>
      </w:r>
    </w:p>
    <w:p>
      <w:pPr>
        <w:pStyle w:val="BodyText"/>
        <w:rPr>
          <w:b/>
          <w:sz w:val="22"/>
        </w:rPr>
      </w:pPr>
    </w:p>
    <w:p>
      <w:pPr>
        <w:tabs>
          <w:tab w:pos="1932" w:val="left" w:leader="none"/>
          <w:tab w:pos="2414" w:val="left" w:leader="none"/>
          <w:tab w:pos="2790" w:val="left" w:leader="none"/>
          <w:tab w:pos="3305" w:val="left" w:leader="none"/>
          <w:tab w:pos="4564" w:val="left" w:leader="none"/>
        </w:tabs>
        <w:spacing w:line="182" w:lineRule="exact" w:before="132"/>
        <w:ind w:left="1349" w:right="0" w:firstLine="0"/>
        <w:jc w:val="left"/>
        <w:rPr>
          <w:rFonts w:ascii="Times New Roman" w:hAnsi="Times New Roman"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1379454</wp:posOffset>
            </wp:positionH>
            <wp:positionV relativeFrom="paragraph">
              <wp:posOffset>-41054</wp:posOffset>
            </wp:positionV>
            <wp:extent cx="2600210" cy="549317"/>
            <wp:effectExtent l="0" t="0" r="0" b="0"/>
            <wp:wrapNone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210" cy="549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72649E"/>
          <w:sz w:val="16"/>
        </w:rPr>
        <w:t>,/</w:t>
        <w:tab/>
      </w:r>
      <w:r>
        <w:rPr>
          <w:rFonts w:ascii="Times New Roman" w:hAnsi="Times New Roman"/>
          <w:color w:val="4B4175"/>
          <w:sz w:val="16"/>
        </w:rPr>
        <w:t>/</w:t>
        <w:tab/>
      </w:r>
      <w:r>
        <w:rPr>
          <w:rFonts w:ascii="Times New Roman" w:hAnsi="Times New Roman"/>
          <w:color w:val="5D508C"/>
          <w:sz w:val="16"/>
        </w:rPr>
        <w:t>.</w:t>
        <w:tab/>
      </w:r>
      <w:r>
        <w:rPr>
          <w:rFonts w:ascii="Times New Roman" w:hAnsi="Times New Roman"/>
          <w:i/>
          <w:color w:val="5D508C"/>
          <w:sz w:val="16"/>
        </w:rPr>
        <w:t>.</w:t>
      </w:r>
      <w:r>
        <w:rPr>
          <w:rFonts w:ascii="Times New Roman" w:hAnsi="Times New Roman"/>
          <w:i/>
          <w:color w:val="5D508C"/>
          <w:spacing w:val="12"/>
          <w:sz w:val="16"/>
        </w:rPr>
        <w:t> </w:t>
      </w:r>
      <w:r>
        <w:rPr>
          <w:rFonts w:ascii="Times New Roman" w:hAnsi="Times New Roman"/>
          <w:i/>
          <w:color w:val="9590A8"/>
          <w:sz w:val="16"/>
        </w:rPr>
        <w:t>/</w:t>
        <w:tab/>
      </w:r>
      <w:r>
        <w:rPr>
          <w:rFonts w:ascii="Times New Roman" w:hAnsi="Times New Roman"/>
          <w:color w:val="342B60"/>
          <w:sz w:val="16"/>
        </w:rPr>
        <w:t>•</w:t>
        <w:tab/>
      </w:r>
      <w:r>
        <w:rPr>
          <w:rFonts w:ascii="Times New Roman" w:hAnsi="Times New Roman"/>
          <w:i/>
          <w:color w:val="877EB1"/>
          <w:sz w:val="16"/>
        </w:rPr>
        <w:t>I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type w:val="continuous"/>
          <w:pgSz w:w="11900" w:h="16840"/>
          <w:pgMar w:top="620" w:bottom="680" w:left="820" w:right="600"/>
          <w:cols w:num="2" w:equalWidth="0">
            <w:col w:w="5448" w:space="40"/>
            <w:col w:w="4992"/>
          </w:cols>
        </w:sectPr>
      </w:pPr>
    </w:p>
    <w:p>
      <w:pPr>
        <w:tabs>
          <w:tab w:pos="455" w:val="left" w:leader="none"/>
          <w:tab w:pos="1234" w:val="left" w:leader="none"/>
        </w:tabs>
        <w:spacing w:line="273" w:lineRule="exact" w:before="0"/>
        <w:ind w:left="0" w:right="931" w:firstLine="0"/>
        <w:jc w:val="right"/>
        <w:rPr>
          <w:rFonts w:ascii="Times New Roman"/>
          <w:sz w:val="27"/>
        </w:rPr>
      </w:pPr>
      <w:r>
        <w:rPr/>
        <w:pict>
          <v:group style="position:absolute;margin-left:21.14695pt;margin-top:31.71909pt;width:573.9pt;height:45.55pt;mso-position-horizontal-relative:page;mso-position-vertical-relative:page;z-index:-6568" coordorigin="423,634" coordsize="11478,911">
            <v:shape style="position:absolute;left:1307;top:634;width:3115;height:808" type="#_x0000_t75" stroked="false">
              <v:imagedata r:id="rId9" o:title=""/>
            </v:shape>
            <v:shape style="position:absolute;left:422;top:15616;width:11463;height:5" coordorigin="422,15616" coordsize="11463,5" path="m4422,1226l11900,1226m423,1221l1269,1221e" filled="false" stroked="true" strokeweight="1.201507pt" strokecolor="#000000">
              <v:path arrowok="t"/>
              <v:stroke dashstyle="solid"/>
            </v:shape>
            <v:shape style="position:absolute;left:422;top:634;width:11478;height:911" type="#_x0000_t202" filled="false" stroked="false">
              <v:textbox inset="0,0,0,0">
                <w:txbxContent>
                  <w:p>
                    <w:pPr>
                      <w:spacing w:line="174" w:lineRule="exact" w:before="100"/>
                      <w:ind w:left="2148" w:right="369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343436"/>
                        <w:w w:val="75"/>
                        <w:sz w:val="16"/>
                      </w:rPr>
                      <w:t>SERVIÇO PÚBLICO FEDERAL</w:t>
                    </w:r>
                  </w:p>
                  <w:p>
                    <w:pPr>
                      <w:spacing w:line="209" w:lineRule="exact" w:before="0"/>
                      <w:ind w:left="3974" w:right="3690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343436"/>
                        <w:w w:val="95"/>
                        <w:sz w:val="19"/>
                      </w:rPr>
                      <w:t>Conselho de Arquitetura e Urbanismo </w:t>
                    </w:r>
                    <w:r>
                      <w:rPr>
                        <w:color w:val="444646"/>
                        <w:w w:val="95"/>
                        <w:sz w:val="19"/>
                      </w:rPr>
                      <w:t>do Brasil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3911" w:right="3690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343436"/>
                        <w:w w:val="90"/>
                        <w:sz w:val="19"/>
                      </w:rPr>
                      <w:t>Gerência  do Centro </w:t>
                    </w:r>
                    <w:r>
                      <w:rPr>
                        <w:color w:val="444646"/>
                        <w:w w:val="90"/>
                        <w:sz w:val="19"/>
                      </w:rPr>
                      <w:t>de </w:t>
                    </w:r>
                    <w:r>
                      <w:rPr>
                        <w:color w:val="343436"/>
                        <w:w w:val="90"/>
                        <w:sz w:val="19"/>
                      </w:rPr>
                      <w:t>serviços compartilhados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192" from="16.340824pt,781.443787pt" to="591.15336pt,781.443787pt" stroked="true" strokeweight="1.201482pt" strokecolor="#000000">
            <v:stroke dashstyle="solid"/>
            <w10:wrap type="none"/>
          </v:line>
        </w:pict>
      </w:r>
      <w:r>
        <w:rPr/>
        <w:pict>
          <v:group style="position:absolute;margin-left:367.531982pt;margin-top:10.821897pt;width:60.6pt;height:1.75pt;mso-position-horizontal-relative:page;mso-position-vertical-relative:paragraph;z-index:-6496" coordorigin="7351,216" coordsize="1212,35">
            <v:line style="position:absolute" from="7514,226" to="8432,226" stroked="true" strokeweight="1.001235pt" strokecolor="#5d508c">
              <v:stroke dashstyle="solid"/>
            </v:line>
            <v:line style="position:absolute" from="7351,241" to="8091,241" stroked="true" strokeweight="1.001235pt" strokecolor="#4b4175">
              <v:stroke dashstyle="solid"/>
            </v:line>
            <v:shape style="position:absolute;left:8085;top:-11670;width:466;height:2" coordorigin="8085,-11670" coordsize="466,0" path="m8096,241l8475,241m8470,241l8562,241e" filled="false" stroked="true" strokeweight="1.001256pt" strokecolor="#231d4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69.51001pt;margin-top:7.208117pt;width:5.55pt;height:19.05pt;mso-position-horizontal-relative:page;mso-position-vertical-relative:paragraph;z-index:1288" type="#_x0000_t202" filled="false" stroked="false">
            <v:textbox inset="0,0,0,0">
              <w:txbxContent>
                <w:p>
                  <w:pPr>
                    <w:spacing w:line="380" w:lineRule="exact" w:before="0"/>
                    <w:ind w:left="0" w:right="0" w:firstLine="0"/>
                    <w:jc w:val="left"/>
                    <w:rPr>
                      <w:i/>
                      <w:sz w:val="34"/>
                    </w:rPr>
                  </w:pPr>
                  <w:r>
                    <w:rPr>
                      <w:i/>
                      <w:color w:val="4B4175"/>
                      <w:w w:val="65"/>
                      <w:sz w:val="34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color w:val="5D508C"/>
          <w:w w:val="85"/>
          <w:sz w:val="27"/>
        </w:rPr>
        <w:t>V,</w:t>
        <w:tab/>
      </w:r>
      <w:r>
        <w:rPr>
          <w:rFonts w:ascii="Times New Roman"/>
          <w:color w:val="343436"/>
          <w:w w:val="85"/>
          <w:sz w:val="27"/>
        </w:rPr>
        <w:t>',</w:t>
      </w:r>
      <w:r>
        <w:rPr>
          <w:rFonts w:ascii="Times New Roman"/>
          <w:color w:val="343436"/>
          <w:spacing w:val="-27"/>
          <w:w w:val="85"/>
          <w:sz w:val="27"/>
        </w:rPr>
        <w:t> </w:t>
      </w:r>
      <w:r>
        <w:rPr>
          <w:rFonts w:ascii="Times New Roman"/>
          <w:color w:val="342B60"/>
          <w:spacing w:val="5"/>
          <w:sz w:val="27"/>
        </w:rPr>
        <w:t>))</w:t>
      </w:r>
      <w:r>
        <w:rPr>
          <w:rFonts w:ascii="Times New Roman"/>
          <w:color w:val="5D508C"/>
          <w:spacing w:val="5"/>
          <w:sz w:val="27"/>
        </w:rPr>
        <w:t>-</w:t>
        <w:tab/>
      </w:r>
      <w:r>
        <w:rPr>
          <w:rFonts w:ascii="Times New Roman"/>
          <w:color w:val="342B60"/>
          <w:sz w:val="27"/>
        </w:rPr>
        <w:t>,</w:t>
      </w:r>
    </w:p>
    <w:p>
      <w:pPr>
        <w:tabs>
          <w:tab w:pos="9823" w:val="left" w:leader="none"/>
        </w:tabs>
        <w:spacing w:line="226" w:lineRule="exact" w:before="0"/>
        <w:ind w:left="6841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240" from="532.162659pt,8.985075pt" to="533.844802pt,8.985075pt" stroked="true" strokeweight="1.001235pt" strokecolor="#342b60">
            <v:stroke dashstyle="solid"/>
            <w10:wrap type="none"/>
          </v:line>
        </w:pict>
      </w:r>
      <w:r>
        <w:rPr>
          <w:i/>
          <w:color w:val="877EB1"/>
          <w:sz w:val="22"/>
        </w:rPr>
        <w:t>í  </w:t>
      </w:r>
      <w:r>
        <w:rPr>
          <w:b/>
          <w:color w:val="131516"/>
          <w:sz w:val="20"/>
        </w:rPr>
        <w:t>Flávia</w:t>
      </w:r>
      <w:r>
        <w:rPr>
          <w:b/>
          <w:color w:val="131516"/>
          <w:spacing w:val="15"/>
          <w:sz w:val="20"/>
        </w:rPr>
        <w:t> </w:t>
      </w:r>
      <w:r>
        <w:rPr>
          <w:b/>
          <w:color w:val="131516"/>
          <w:sz w:val="20"/>
        </w:rPr>
        <w:t>Rios</w:t>
      </w:r>
      <w:r>
        <w:rPr>
          <w:b/>
          <w:color w:val="131516"/>
          <w:spacing w:val="16"/>
          <w:sz w:val="20"/>
        </w:rPr>
        <w:t> </w:t>
      </w:r>
      <w:r>
        <w:rPr>
          <w:b/>
          <w:color w:val="131516"/>
          <w:sz w:val="20"/>
        </w:rPr>
        <w:t>Costa</w:t>
        <w:tab/>
      </w:r>
      <w:r>
        <w:rPr>
          <w:color w:val="342B60"/>
          <w:sz w:val="20"/>
        </w:rPr>
        <w:t>'</w:t>
      </w:r>
    </w:p>
    <w:p>
      <w:pPr>
        <w:tabs>
          <w:tab w:pos="6534" w:val="left" w:leader="none"/>
          <w:tab w:pos="7047" w:val="left" w:leader="none"/>
        </w:tabs>
        <w:spacing w:before="19"/>
        <w:ind w:left="2073" w:right="0" w:firstLine="0"/>
        <w:jc w:val="left"/>
        <w:rPr>
          <w:b/>
          <w:sz w:val="20"/>
        </w:rPr>
      </w:pPr>
      <w:r>
        <w:rPr>
          <w:b/>
          <w:color w:val="131516"/>
          <w:sz w:val="20"/>
        </w:rPr>
        <w:t>Coordenadora </w:t>
      </w:r>
      <w:r>
        <w:rPr>
          <w:b/>
          <w:color w:val="131516"/>
          <w:spacing w:val="3"/>
          <w:sz w:val="20"/>
        </w:rPr>
        <w:t> </w:t>
      </w:r>
      <w:r>
        <w:rPr>
          <w:b/>
          <w:color w:val="131516"/>
          <w:sz w:val="20"/>
        </w:rPr>
        <w:t>Substituta</w:t>
        <w:tab/>
      </w:r>
      <w:r>
        <w:rPr>
          <w:color w:val="877EB1"/>
          <w:position w:val="2"/>
          <w:sz w:val="20"/>
        </w:rPr>
        <w:t>[/</w:t>
        <w:tab/>
      </w:r>
      <w:r>
        <w:rPr>
          <w:b/>
          <w:color w:val="131516"/>
          <w:position w:val="2"/>
          <w:sz w:val="20"/>
        </w:rPr>
        <w:t>Analista</w:t>
      </w:r>
      <w:r>
        <w:rPr>
          <w:b/>
          <w:color w:val="131516"/>
          <w:spacing w:val="19"/>
          <w:position w:val="2"/>
          <w:sz w:val="20"/>
        </w:rPr>
        <w:t> </w:t>
      </w:r>
      <w:r>
        <w:rPr>
          <w:b/>
          <w:color w:val="131516"/>
          <w:position w:val="2"/>
          <w:sz w:val="20"/>
        </w:rPr>
        <w:t>Técnico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p>
      <w:pPr>
        <w:spacing w:before="94"/>
        <w:ind w:left="430" w:right="0" w:firstLine="0"/>
        <w:jc w:val="left"/>
        <w:rPr>
          <w:sz w:val="19"/>
        </w:rPr>
      </w:pPr>
      <w:r>
        <w:rPr>
          <w:color w:val="343436"/>
          <w:w w:val="85"/>
          <w:sz w:val="19"/>
        </w:rPr>
        <w:t>Setor</w:t>
      </w:r>
      <w:r>
        <w:rPr>
          <w:color w:val="343436"/>
          <w:spacing w:val="-12"/>
          <w:w w:val="85"/>
          <w:sz w:val="19"/>
        </w:rPr>
        <w:t> </w:t>
      </w:r>
      <w:r>
        <w:rPr>
          <w:color w:val="343436"/>
          <w:w w:val="85"/>
          <w:sz w:val="19"/>
        </w:rPr>
        <w:t>Comer</w:t>
      </w:r>
      <w:r>
        <w:rPr>
          <w:color w:val="131516"/>
          <w:w w:val="85"/>
          <w:sz w:val="19"/>
        </w:rPr>
        <w:t>c</w:t>
      </w:r>
      <w:r>
        <w:rPr>
          <w:color w:val="444646"/>
          <w:w w:val="85"/>
          <w:sz w:val="19"/>
        </w:rPr>
        <w:t>ial</w:t>
      </w:r>
      <w:r>
        <w:rPr>
          <w:color w:val="444646"/>
          <w:spacing w:val="5"/>
          <w:w w:val="85"/>
          <w:sz w:val="19"/>
        </w:rPr>
        <w:t> </w:t>
      </w:r>
      <w:r>
        <w:rPr>
          <w:color w:val="343436"/>
          <w:w w:val="85"/>
          <w:sz w:val="19"/>
        </w:rPr>
        <w:t>Sul</w:t>
      </w:r>
      <w:r>
        <w:rPr>
          <w:color w:val="343436"/>
          <w:spacing w:val="-16"/>
          <w:w w:val="85"/>
          <w:sz w:val="19"/>
        </w:rPr>
        <w:t> </w:t>
      </w:r>
      <w:r>
        <w:rPr>
          <w:color w:val="343436"/>
          <w:spacing w:val="-3"/>
          <w:w w:val="85"/>
          <w:sz w:val="19"/>
        </w:rPr>
        <w:t>(ses)</w:t>
      </w:r>
      <w:r>
        <w:rPr>
          <w:color w:val="545454"/>
          <w:spacing w:val="-3"/>
          <w:w w:val="85"/>
          <w:sz w:val="19"/>
        </w:rPr>
        <w:t>,</w:t>
      </w:r>
      <w:r>
        <w:rPr>
          <w:color w:val="545454"/>
          <w:spacing w:val="-13"/>
          <w:w w:val="85"/>
          <w:sz w:val="19"/>
        </w:rPr>
        <w:t> </w:t>
      </w:r>
      <w:r>
        <w:rPr>
          <w:color w:val="343436"/>
          <w:w w:val="85"/>
          <w:sz w:val="19"/>
        </w:rPr>
        <w:t>Quadra</w:t>
      </w:r>
      <w:r>
        <w:rPr>
          <w:color w:val="343436"/>
          <w:spacing w:val="-10"/>
          <w:w w:val="85"/>
          <w:sz w:val="19"/>
        </w:rPr>
        <w:t> </w:t>
      </w:r>
      <w:r>
        <w:rPr>
          <w:color w:val="343436"/>
          <w:w w:val="85"/>
          <w:sz w:val="19"/>
        </w:rPr>
        <w:t>2,</w:t>
      </w:r>
      <w:r>
        <w:rPr>
          <w:color w:val="343436"/>
          <w:spacing w:val="-22"/>
          <w:w w:val="85"/>
          <w:sz w:val="19"/>
        </w:rPr>
        <w:t> </w:t>
      </w:r>
      <w:r>
        <w:rPr>
          <w:color w:val="343436"/>
          <w:w w:val="85"/>
          <w:sz w:val="19"/>
        </w:rPr>
        <w:t>Bloco</w:t>
      </w:r>
      <w:r>
        <w:rPr>
          <w:color w:val="343436"/>
          <w:spacing w:val="-8"/>
          <w:w w:val="85"/>
          <w:sz w:val="19"/>
        </w:rPr>
        <w:t> </w:t>
      </w:r>
      <w:r>
        <w:rPr>
          <w:color w:val="343436"/>
          <w:w w:val="85"/>
          <w:sz w:val="19"/>
        </w:rPr>
        <w:t>e</w:t>
      </w:r>
      <w:r>
        <w:rPr>
          <w:color w:val="343436"/>
          <w:spacing w:val="-21"/>
          <w:w w:val="85"/>
          <w:sz w:val="19"/>
        </w:rPr>
        <w:t> </w:t>
      </w:r>
      <w:r>
        <w:rPr>
          <w:color w:val="131516"/>
          <w:w w:val="85"/>
          <w:sz w:val="19"/>
        </w:rPr>
        <w:t>-</w:t>
      </w:r>
      <w:r>
        <w:rPr>
          <w:color w:val="131516"/>
          <w:spacing w:val="-4"/>
          <w:w w:val="85"/>
          <w:sz w:val="19"/>
        </w:rPr>
        <w:t> </w:t>
      </w:r>
      <w:r>
        <w:rPr>
          <w:color w:val="343436"/>
          <w:spacing w:val="-5"/>
          <w:w w:val="85"/>
          <w:sz w:val="19"/>
        </w:rPr>
        <w:t>Ed</w:t>
      </w:r>
      <w:r>
        <w:rPr>
          <w:color w:val="545454"/>
          <w:spacing w:val="-5"/>
          <w:w w:val="85"/>
          <w:sz w:val="19"/>
        </w:rPr>
        <w:t>.</w:t>
      </w:r>
      <w:r>
        <w:rPr>
          <w:color w:val="545454"/>
          <w:spacing w:val="-17"/>
          <w:w w:val="85"/>
          <w:sz w:val="19"/>
        </w:rPr>
        <w:t> </w:t>
      </w:r>
      <w:r>
        <w:rPr>
          <w:color w:val="343436"/>
          <w:w w:val="85"/>
          <w:sz w:val="19"/>
        </w:rPr>
        <w:t>Serra</w:t>
      </w:r>
      <w:r>
        <w:rPr>
          <w:color w:val="343436"/>
          <w:spacing w:val="-13"/>
          <w:w w:val="85"/>
          <w:sz w:val="19"/>
        </w:rPr>
        <w:t> </w:t>
      </w:r>
      <w:r>
        <w:rPr>
          <w:color w:val="343436"/>
          <w:w w:val="85"/>
          <w:sz w:val="19"/>
        </w:rPr>
        <w:t>Dourada,</w:t>
      </w:r>
      <w:r>
        <w:rPr>
          <w:color w:val="343436"/>
          <w:spacing w:val="-11"/>
          <w:w w:val="85"/>
          <w:sz w:val="19"/>
        </w:rPr>
        <w:t> </w:t>
      </w:r>
      <w:r>
        <w:rPr>
          <w:color w:val="343436"/>
          <w:w w:val="85"/>
          <w:sz w:val="19"/>
        </w:rPr>
        <w:t>Salas</w:t>
      </w:r>
      <w:r>
        <w:rPr>
          <w:color w:val="343436"/>
          <w:spacing w:val="-8"/>
          <w:w w:val="85"/>
          <w:sz w:val="19"/>
        </w:rPr>
        <w:t> </w:t>
      </w:r>
      <w:r>
        <w:rPr>
          <w:color w:val="444646"/>
          <w:w w:val="85"/>
          <w:sz w:val="19"/>
        </w:rPr>
        <w:t>401</w:t>
      </w:r>
      <w:r>
        <w:rPr>
          <w:color w:val="444646"/>
          <w:spacing w:val="-18"/>
          <w:w w:val="85"/>
          <w:sz w:val="19"/>
        </w:rPr>
        <w:t> </w:t>
      </w:r>
      <w:r>
        <w:rPr>
          <w:color w:val="343436"/>
          <w:w w:val="85"/>
          <w:sz w:val="19"/>
        </w:rPr>
        <w:t>a</w:t>
      </w:r>
      <w:r>
        <w:rPr>
          <w:color w:val="343436"/>
          <w:spacing w:val="-14"/>
          <w:w w:val="85"/>
          <w:sz w:val="19"/>
        </w:rPr>
        <w:t> </w:t>
      </w:r>
      <w:r>
        <w:rPr>
          <w:color w:val="444646"/>
          <w:w w:val="85"/>
          <w:sz w:val="19"/>
        </w:rPr>
        <w:t>409</w:t>
      </w:r>
      <w:r>
        <w:rPr>
          <w:color w:val="444646"/>
          <w:spacing w:val="-21"/>
          <w:w w:val="85"/>
          <w:sz w:val="19"/>
        </w:rPr>
        <w:t> </w:t>
      </w:r>
      <w:r>
        <w:rPr>
          <w:color w:val="444646"/>
          <w:w w:val="85"/>
          <w:sz w:val="19"/>
        </w:rPr>
        <w:t>ICEP:</w:t>
      </w:r>
      <w:r>
        <w:rPr>
          <w:color w:val="444646"/>
          <w:spacing w:val="-16"/>
          <w:w w:val="85"/>
          <w:sz w:val="19"/>
        </w:rPr>
        <w:t> </w:t>
      </w:r>
      <w:r>
        <w:rPr>
          <w:color w:val="444646"/>
          <w:w w:val="85"/>
          <w:sz w:val="19"/>
        </w:rPr>
        <w:t>70.300-902</w:t>
      </w:r>
      <w:r>
        <w:rPr>
          <w:color w:val="444646"/>
          <w:spacing w:val="-6"/>
          <w:w w:val="85"/>
          <w:sz w:val="19"/>
        </w:rPr>
        <w:t> </w:t>
      </w:r>
      <w:r>
        <w:rPr>
          <w:color w:val="343436"/>
          <w:w w:val="85"/>
          <w:sz w:val="19"/>
        </w:rPr>
        <w:t>Brasília/DF</w:t>
      </w:r>
      <w:r>
        <w:rPr>
          <w:color w:val="343436"/>
          <w:spacing w:val="-17"/>
          <w:w w:val="85"/>
          <w:sz w:val="19"/>
        </w:rPr>
        <w:t> </w:t>
      </w:r>
      <w:r>
        <w:rPr>
          <w:color w:val="343436"/>
          <w:w w:val="85"/>
          <w:sz w:val="19"/>
        </w:rPr>
        <w:t>I</w:t>
      </w:r>
      <w:r>
        <w:rPr>
          <w:color w:val="343436"/>
          <w:spacing w:val="-20"/>
          <w:w w:val="85"/>
          <w:sz w:val="19"/>
        </w:rPr>
        <w:t> </w:t>
      </w:r>
      <w:r>
        <w:rPr>
          <w:color w:val="343436"/>
          <w:w w:val="85"/>
          <w:sz w:val="19"/>
        </w:rPr>
        <w:t>Telefone:</w:t>
      </w:r>
      <w:r>
        <w:rPr>
          <w:color w:val="343436"/>
          <w:spacing w:val="-13"/>
          <w:w w:val="85"/>
          <w:sz w:val="19"/>
        </w:rPr>
        <w:t> </w:t>
      </w:r>
      <w:r>
        <w:rPr>
          <w:color w:val="444646"/>
          <w:w w:val="85"/>
          <w:sz w:val="19"/>
        </w:rPr>
        <w:t>(61)</w:t>
      </w:r>
      <w:r>
        <w:rPr>
          <w:color w:val="444646"/>
          <w:spacing w:val="-17"/>
          <w:w w:val="85"/>
          <w:sz w:val="19"/>
        </w:rPr>
        <w:t> </w:t>
      </w:r>
      <w:r>
        <w:rPr>
          <w:color w:val="343436"/>
          <w:w w:val="85"/>
          <w:sz w:val="19"/>
        </w:rPr>
        <w:t>3204</w:t>
      </w:r>
      <w:r>
        <w:rPr>
          <w:color w:val="545454"/>
          <w:w w:val="85"/>
          <w:sz w:val="19"/>
        </w:rPr>
        <w:t>-</w:t>
      </w:r>
      <w:r>
        <w:rPr>
          <w:color w:val="343436"/>
          <w:w w:val="85"/>
          <w:sz w:val="19"/>
        </w:rPr>
        <w:t>9500</w:t>
      </w:r>
    </w:p>
    <w:sectPr>
      <w:type w:val="continuous"/>
      <w:pgSz w:w="11900" w:h="16840"/>
      <w:pgMar w:top="620" w:bottom="680" w:left="8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78479pt;margin-top:801.07843pt;width:74.9pt;height:13.1pt;mso-position-horizontal-relative:page;mso-position-vertical-relative:page;z-index:-66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b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646466"/>
                      <w:w w:val="90"/>
                      <w:sz w:val="20"/>
                    </w:rPr>
                    <w:t>www.caubr</w:t>
                  </w:r>
                  <w:r>
                    <w:rPr>
                      <w:rFonts w:ascii="Times New Roman"/>
                      <w:b/>
                      <w:color w:val="363638"/>
                      <w:w w:val="90"/>
                      <w:sz w:val="20"/>
                    </w:rPr>
                    <w:t>.gov.b </w:t>
                  </w:r>
                  <w:r>
                    <w:rPr>
                      <w:rFonts w:ascii="Times New Roman"/>
                      <w:b/>
                      <w:color w:val="646466"/>
                      <w:w w:val="90"/>
                      <w:sz w:val="20"/>
                    </w:rPr>
                    <w:t>r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73" w:hanging="882"/>
        <w:jc w:val="left"/>
      </w:pPr>
      <w:rPr>
        <w:rFonts w:hint="default" w:ascii="Arial" w:hAnsi="Arial" w:eastAsia="Arial" w:cs="Arial"/>
        <w:color w:val="131516"/>
        <w:spacing w:val="-1"/>
        <w:w w:val="109"/>
        <w:sz w:val="21"/>
        <w:szCs w:val="21"/>
      </w:rPr>
    </w:lvl>
    <w:lvl w:ilvl="1">
      <w:start w:val="0"/>
      <w:numFmt w:val="bullet"/>
      <w:lvlText w:val="•"/>
      <w:lvlJc w:val="left"/>
      <w:pPr>
        <w:ind w:left="2380" w:hanging="8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0" w:hanging="8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0" w:hanging="8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80" w:hanging="8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80" w:hanging="8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8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0" w:hanging="8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80" w:hanging="8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427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427" w:right="317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9"/>
      <w:ind w:left="11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2019-05-15T19:29:49Z</dcterms:created>
  <dcterms:modified xsi:type="dcterms:W3CDTF">2019-05-15T19:29:49Z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2019-05-15T00:00:00Z</vt:filetime>
  </property>
</Properties>
</file>