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9E739B">
        <w:rPr>
          <w:rFonts w:ascii="Arial" w:eastAsia="Times New Roman" w:hAnsi="Arial" w:cs="Arial"/>
          <w:b/>
          <w:sz w:val="22"/>
          <w:szCs w:val="22"/>
          <w:lang w:eastAsia="pt-BR"/>
        </w:rPr>
        <w:t>26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0B5F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E739B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>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b/>
          <w:sz w:val="22"/>
          <w:szCs w:val="22"/>
        </w:rPr>
        <w:t>Christiana Pecegueiro Maranhão Santos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sz w:val="22"/>
          <w:szCs w:val="22"/>
        </w:rPr>
        <w:t>Emprego de Nível Superior - Código 602 - Analista Técnico de Órgãos Colegiados - Ênfase em Prática Profissional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E739B" w:rsidRPr="009E739B">
        <w:rPr>
          <w:rFonts w:ascii="Arial" w:hAnsi="Arial" w:cs="Arial"/>
          <w:sz w:val="22"/>
          <w:szCs w:val="22"/>
        </w:rPr>
        <w:t>06/03/2017 a 17/03/2017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b/>
                <w:sz w:val="22"/>
                <w:szCs w:val="22"/>
              </w:rPr>
              <w:t>Lais Ramalho Maia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Emprego de Nível Superior - Código 602 - Analista Técnico de Órgãos Colegiados - Ênfase em Prática Profissional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01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39B" w:rsidRPr="009E739B">
              <w:rPr>
                <w:rFonts w:ascii="Arial" w:hAnsi="Arial" w:cs="Arial"/>
                <w:sz w:val="22"/>
                <w:szCs w:val="22"/>
              </w:rPr>
              <w:t>06/03/2017 a 17/03/2017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E739B">
        <w:rPr>
          <w:rFonts w:ascii="Arial" w:eastAsia="Times New Roman" w:hAnsi="Arial" w:cs="Arial"/>
          <w:sz w:val="22"/>
          <w:szCs w:val="22"/>
          <w:lang w:eastAsia="pt-BR"/>
        </w:rPr>
        <w:t>março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E739B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C051-3DE6-4B16-B5FB-54FB5FFF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23</cp:revision>
  <cp:lastPrinted>2017-02-06T18:41:00Z</cp:lastPrinted>
  <dcterms:created xsi:type="dcterms:W3CDTF">2016-11-22T18:00:00Z</dcterms:created>
  <dcterms:modified xsi:type="dcterms:W3CDTF">2017-03-13T19:19:00Z</dcterms:modified>
</cp:coreProperties>
</file>