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F51F4" w:rsidRDefault="00341648" w:rsidP="00890D63">
      <w:pPr>
        <w:rPr>
          <w:rFonts w:asciiTheme="minorHAnsi" w:eastAsia="Times New Roman" w:hAnsiTheme="minorHAnsi" w:cs="Calibri"/>
          <w:b/>
          <w:lang w:eastAsia="pt-BR"/>
        </w:rPr>
      </w:pPr>
    </w:p>
    <w:p w:rsidR="00341648" w:rsidRPr="002F51F4" w:rsidRDefault="00341648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  <w:r w:rsidRPr="009B7435">
        <w:rPr>
          <w:rFonts w:asciiTheme="minorHAnsi" w:eastAsia="Times New Roman" w:hAnsiTheme="minorHAnsi" w:cs="Calibri"/>
          <w:b/>
          <w:lang w:eastAsia="pt-BR"/>
        </w:rPr>
        <w:t xml:space="preserve">PORTARIA GERÊNCIA GERAL N° </w:t>
      </w:r>
      <w:r w:rsidR="004E2B23">
        <w:rPr>
          <w:rFonts w:asciiTheme="minorHAnsi" w:eastAsia="Times New Roman" w:hAnsiTheme="minorHAnsi" w:cs="Calibri"/>
          <w:b/>
          <w:lang w:eastAsia="pt-BR"/>
        </w:rPr>
        <w:t>3</w:t>
      </w:r>
      <w:r w:rsidR="009078EE">
        <w:rPr>
          <w:rFonts w:asciiTheme="minorHAnsi" w:eastAsia="Times New Roman" w:hAnsiTheme="minorHAnsi" w:cs="Calibri"/>
          <w:b/>
          <w:lang w:eastAsia="pt-BR"/>
        </w:rPr>
        <w:t>2</w:t>
      </w:r>
      <w:r w:rsidRPr="009B7435">
        <w:rPr>
          <w:rFonts w:asciiTheme="minorHAnsi" w:eastAsia="Times New Roman" w:hAnsiTheme="minorHAnsi" w:cs="Calibri"/>
          <w:b/>
          <w:lang w:eastAsia="pt-BR"/>
        </w:rPr>
        <w:t xml:space="preserve">, DE </w:t>
      </w:r>
      <w:r w:rsidR="009078EE">
        <w:rPr>
          <w:rFonts w:asciiTheme="minorHAnsi" w:eastAsia="Times New Roman" w:hAnsiTheme="minorHAnsi" w:cs="Calibri"/>
          <w:b/>
          <w:lang w:eastAsia="pt-BR"/>
        </w:rPr>
        <w:t>21</w:t>
      </w:r>
      <w:r w:rsidR="0005254A">
        <w:rPr>
          <w:rFonts w:asciiTheme="minorHAnsi" w:eastAsia="Times New Roman" w:hAnsiTheme="minorHAnsi" w:cs="Calibri"/>
          <w:b/>
          <w:lang w:eastAsia="pt-BR"/>
        </w:rPr>
        <w:t xml:space="preserve"> DE OUTUBRO</w:t>
      </w:r>
      <w:r w:rsidR="000561B5">
        <w:rPr>
          <w:rFonts w:asciiTheme="minorHAnsi" w:eastAsia="Times New Roman" w:hAnsiTheme="minorHAnsi" w:cs="Calibri"/>
          <w:b/>
          <w:lang w:eastAsia="pt-BR"/>
        </w:rPr>
        <w:t xml:space="preserve"> DE</w:t>
      </w:r>
      <w:r w:rsidRPr="009B7435">
        <w:rPr>
          <w:rFonts w:asciiTheme="minorHAnsi" w:eastAsia="Times New Roman" w:hAnsiTheme="minorHAnsi" w:cs="Calibri"/>
          <w:b/>
          <w:lang w:eastAsia="pt-BR"/>
        </w:rPr>
        <w:t xml:space="preserve"> 201</w:t>
      </w:r>
      <w:r w:rsidR="00B316CC">
        <w:rPr>
          <w:rFonts w:asciiTheme="minorHAnsi" w:eastAsia="Times New Roman" w:hAnsiTheme="minorHAnsi" w:cs="Calibri"/>
          <w:b/>
          <w:lang w:eastAsia="pt-BR"/>
        </w:rPr>
        <w:t>5.</w:t>
      </w:r>
    </w:p>
    <w:p w:rsidR="00341648" w:rsidRPr="00600AD1" w:rsidRDefault="00341648" w:rsidP="00341648">
      <w:pPr>
        <w:rPr>
          <w:rFonts w:asciiTheme="minorHAnsi" w:hAnsiTheme="minorHAnsi" w:cs="Calibri"/>
          <w:sz w:val="10"/>
          <w:szCs w:val="10"/>
        </w:rPr>
      </w:pPr>
    </w:p>
    <w:p w:rsidR="00341648" w:rsidRPr="002F51F4" w:rsidRDefault="000000D2" w:rsidP="00341648">
      <w:pPr>
        <w:widowControl w:val="0"/>
        <w:ind w:left="4253"/>
        <w:jc w:val="both"/>
        <w:rPr>
          <w:rFonts w:asciiTheme="minorHAnsi" w:eastAsia="Times New Roman" w:hAnsiTheme="minorHAnsi" w:cs="Calibri"/>
          <w:lang w:eastAsia="pt-BR"/>
        </w:rPr>
      </w:pPr>
      <w:r>
        <w:rPr>
          <w:rFonts w:ascii="Calibri" w:hAnsi="Calibri"/>
          <w:color w:val="000000"/>
        </w:rPr>
        <w:t xml:space="preserve">Promove substituição temporária no Quadro </w:t>
      </w:r>
      <w:r w:rsidR="00350EB7">
        <w:rPr>
          <w:rFonts w:asciiTheme="minorHAnsi" w:eastAsia="Times New Roman" w:hAnsiTheme="minorHAnsi" w:cs="Calibri"/>
          <w:lang w:eastAsia="pt-BR"/>
        </w:rPr>
        <w:t xml:space="preserve">de Pessoal </w:t>
      </w:r>
      <w:r w:rsidR="00DD0F46">
        <w:rPr>
          <w:rFonts w:asciiTheme="minorHAnsi" w:eastAsia="Times New Roman" w:hAnsiTheme="minorHAnsi" w:cs="Calibri"/>
          <w:lang w:eastAsia="pt-BR"/>
        </w:rPr>
        <w:t xml:space="preserve">Efetivo </w:t>
      </w:r>
      <w:r w:rsidR="00350EB7">
        <w:rPr>
          <w:rFonts w:asciiTheme="minorHAnsi" w:eastAsia="Times New Roman" w:hAnsiTheme="minorHAnsi" w:cs="Calibri"/>
          <w:lang w:eastAsia="pt-BR"/>
        </w:rPr>
        <w:t xml:space="preserve">do CAU/BR, </w:t>
      </w:r>
      <w:r w:rsidR="008D0943">
        <w:rPr>
          <w:rFonts w:asciiTheme="minorHAnsi" w:eastAsia="Times New Roman" w:hAnsiTheme="minorHAnsi" w:cs="Calibri"/>
          <w:lang w:eastAsia="pt-BR"/>
        </w:rPr>
        <w:t>e dá outras providências.</w:t>
      </w:r>
    </w:p>
    <w:p w:rsidR="00341648" w:rsidRPr="002F51F4" w:rsidRDefault="00341648" w:rsidP="00341648">
      <w:pPr>
        <w:ind w:left="4111"/>
        <w:jc w:val="both"/>
        <w:rPr>
          <w:rFonts w:asciiTheme="minorHAnsi" w:eastAsia="Times New Roman" w:hAnsiTheme="minorHAnsi" w:cs="Calibri"/>
          <w:lang w:eastAsia="pt-BR"/>
        </w:rPr>
      </w:pPr>
    </w:p>
    <w:p w:rsidR="000B507C" w:rsidRPr="0005254A" w:rsidRDefault="00341648" w:rsidP="0005254A">
      <w:pPr>
        <w:jc w:val="both"/>
        <w:rPr>
          <w:rFonts w:ascii="Arial" w:hAnsi="Arial" w:cs="Arial"/>
          <w:sz w:val="22"/>
          <w:szCs w:val="22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O Gerente Geral do Conselho de Arquitetura e Urbanismo do Brasil (CAU/BR), no uso </w:t>
      </w:r>
      <w:r w:rsidR="00AC0545">
        <w:rPr>
          <w:rFonts w:asciiTheme="minorHAnsi" w:eastAsia="Times New Roman" w:hAnsiTheme="minorHAnsi" w:cs="Calibri"/>
          <w:lang w:eastAsia="pt-BR"/>
        </w:rPr>
        <w:t>das atribuições que lhe confere</w:t>
      </w:r>
      <w:r w:rsidRPr="002F51F4">
        <w:rPr>
          <w:rFonts w:asciiTheme="minorHAnsi" w:eastAsia="Times New Roman" w:hAnsiTheme="minorHAnsi" w:cs="Calibri"/>
          <w:lang w:eastAsia="pt-BR"/>
        </w:rPr>
        <w:t xml:space="preserve"> a Portaria PRES n</w:t>
      </w:r>
      <w:r w:rsidR="000B507C">
        <w:rPr>
          <w:rFonts w:asciiTheme="minorHAnsi" w:eastAsia="Times New Roman" w:hAnsiTheme="minorHAnsi" w:cs="Calibri"/>
          <w:lang w:eastAsia="pt-BR"/>
        </w:rPr>
        <w:t>°</w:t>
      </w:r>
      <w:r w:rsidRPr="002F51F4">
        <w:rPr>
          <w:rFonts w:asciiTheme="minorHAnsi" w:eastAsia="Times New Roman" w:hAnsiTheme="minorHAnsi" w:cs="Calibri"/>
          <w:lang w:eastAsia="pt-BR"/>
        </w:rPr>
        <w:t xml:space="preserve"> 55, de 21 de fevereiro de 2014, </w:t>
      </w:r>
      <w:r w:rsidR="00AC0545">
        <w:rPr>
          <w:rFonts w:asciiTheme="minorHAnsi" w:eastAsia="Times New Roman" w:hAnsiTheme="minorHAnsi" w:cs="Calibri"/>
          <w:lang w:eastAsia="pt-BR"/>
        </w:rPr>
        <w:t>atendendo ao disposto na</w:t>
      </w:r>
      <w:r w:rsidRPr="002F51F4">
        <w:rPr>
          <w:rFonts w:asciiTheme="minorHAnsi" w:eastAsia="Times New Roman" w:hAnsiTheme="minorHAnsi" w:cs="Calibri"/>
          <w:lang w:eastAsia="pt-BR"/>
        </w:rPr>
        <w:t xml:space="preserve"> Portaria Normativa n</w:t>
      </w:r>
      <w:r w:rsidR="000B507C">
        <w:rPr>
          <w:rFonts w:asciiTheme="minorHAnsi" w:eastAsia="Times New Roman" w:hAnsiTheme="minorHAnsi" w:cs="Calibri"/>
          <w:lang w:eastAsia="pt-BR"/>
        </w:rPr>
        <w:t>°</w:t>
      </w:r>
      <w:r w:rsidRPr="002F51F4">
        <w:rPr>
          <w:rFonts w:asciiTheme="minorHAnsi" w:eastAsia="Times New Roman" w:hAnsiTheme="minorHAnsi" w:cs="Calibri"/>
          <w:lang w:eastAsia="pt-BR"/>
        </w:rPr>
        <w:t xml:space="preserve"> 3</w:t>
      </w:r>
      <w:r w:rsidR="00AC0545">
        <w:rPr>
          <w:rFonts w:asciiTheme="minorHAnsi" w:eastAsia="Times New Roman" w:hAnsiTheme="minorHAnsi" w:cs="Calibri"/>
          <w:lang w:eastAsia="pt-BR"/>
        </w:rPr>
        <w:t>3</w:t>
      </w:r>
      <w:r w:rsidRPr="002F51F4">
        <w:rPr>
          <w:rFonts w:asciiTheme="minorHAnsi" w:eastAsia="Times New Roman" w:hAnsiTheme="minorHAnsi" w:cs="Calibri"/>
          <w:lang w:eastAsia="pt-BR"/>
        </w:rPr>
        <w:t>, de</w:t>
      </w:r>
      <w:r w:rsidR="00AC0545">
        <w:rPr>
          <w:rFonts w:asciiTheme="minorHAnsi" w:eastAsia="Times New Roman" w:hAnsiTheme="minorHAnsi" w:cs="Calibri"/>
          <w:lang w:eastAsia="pt-BR"/>
        </w:rPr>
        <w:t xml:space="preserve"> 17 de abril</w:t>
      </w:r>
      <w:r w:rsidRPr="002F51F4">
        <w:rPr>
          <w:rFonts w:asciiTheme="minorHAnsi" w:eastAsia="Times New Roman" w:hAnsiTheme="minorHAnsi" w:cs="Calibri"/>
          <w:lang w:eastAsia="pt-BR"/>
        </w:rPr>
        <w:t xml:space="preserve"> de 2015</w:t>
      </w:r>
      <w:r w:rsidR="000B507C">
        <w:rPr>
          <w:rFonts w:asciiTheme="minorHAnsi" w:eastAsia="Times New Roman" w:hAnsiTheme="minorHAnsi" w:cs="Calibri"/>
          <w:lang w:eastAsia="pt-BR"/>
        </w:rPr>
        <w:t>, e tendo em vista o contido no</w:t>
      </w:r>
      <w:r w:rsidR="00350EB7">
        <w:rPr>
          <w:rFonts w:asciiTheme="minorHAnsi" w:eastAsia="Times New Roman" w:hAnsiTheme="minorHAnsi" w:cs="Calibri"/>
          <w:lang w:eastAsia="pt-BR"/>
        </w:rPr>
        <w:t xml:space="preserve"> </w:t>
      </w:r>
      <w:r w:rsidR="000B507C" w:rsidRPr="00270C37">
        <w:rPr>
          <w:rFonts w:asciiTheme="minorHAnsi" w:eastAsia="Times New Roman" w:hAnsiTheme="minorHAnsi" w:cs="Calibri"/>
          <w:lang w:eastAsia="pt-BR"/>
        </w:rPr>
        <w:t>Memorando</w:t>
      </w:r>
      <w:r w:rsidR="00350EB7">
        <w:rPr>
          <w:rFonts w:asciiTheme="minorHAnsi" w:eastAsia="Times New Roman" w:hAnsiTheme="minorHAnsi" w:cs="Calibri"/>
          <w:lang w:eastAsia="pt-BR"/>
        </w:rPr>
        <w:t xml:space="preserve"> </w:t>
      </w:r>
      <w:r w:rsidR="000B507C" w:rsidRPr="00B316CC">
        <w:rPr>
          <w:rFonts w:asciiTheme="minorHAnsi" w:eastAsia="Times New Roman" w:hAnsiTheme="minorHAnsi" w:cs="Calibri"/>
          <w:lang w:eastAsia="pt-BR"/>
        </w:rPr>
        <w:t>n°</w:t>
      </w:r>
      <w:r w:rsidR="009078EE">
        <w:rPr>
          <w:rFonts w:asciiTheme="minorHAnsi" w:eastAsia="Times New Roman" w:hAnsiTheme="minorHAnsi" w:cs="Calibri"/>
          <w:lang w:eastAsia="pt-BR"/>
        </w:rPr>
        <w:t xml:space="preserve"> 019</w:t>
      </w:r>
      <w:r w:rsidR="0005254A" w:rsidRPr="0005254A">
        <w:rPr>
          <w:rFonts w:asciiTheme="minorHAnsi" w:eastAsia="Times New Roman" w:hAnsiTheme="minorHAnsi" w:cs="Calibri"/>
          <w:lang w:eastAsia="pt-BR"/>
        </w:rPr>
        <w:t>/2015–</w:t>
      </w:r>
      <w:r w:rsidR="009078EE">
        <w:rPr>
          <w:rFonts w:asciiTheme="minorHAnsi" w:eastAsia="Times New Roman" w:hAnsiTheme="minorHAnsi" w:cs="Calibri"/>
          <w:lang w:eastAsia="pt-BR"/>
        </w:rPr>
        <w:t>SGM</w:t>
      </w:r>
      <w:r w:rsidR="0005254A" w:rsidRPr="0005254A">
        <w:rPr>
          <w:rFonts w:asciiTheme="minorHAnsi" w:eastAsia="Times New Roman" w:hAnsiTheme="minorHAnsi" w:cs="Calibri"/>
          <w:lang w:eastAsia="pt-BR"/>
        </w:rPr>
        <w:t>/CAU-BR</w:t>
      </w:r>
      <w:r w:rsidR="009078EE">
        <w:rPr>
          <w:rFonts w:asciiTheme="minorHAnsi" w:eastAsia="Times New Roman" w:hAnsiTheme="minorHAnsi" w:cs="Calibri"/>
          <w:lang w:eastAsia="pt-BR"/>
        </w:rPr>
        <w:t>.</w:t>
      </w:r>
    </w:p>
    <w:p w:rsidR="00B316CC" w:rsidRDefault="00B316CC" w:rsidP="00B316CC">
      <w:pPr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341648" w:rsidP="00341648">
      <w:pPr>
        <w:rPr>
          <w:rFonts w:asciiTheme="minorHAnsi" w:eastAsia="Times New Roman" w:hAnsiTheme="minorHAnsi" w:cs="Calibri"/>
          <w:b/>
          <w:lang w:eastAsia="pt-BR"/>
        </w:rPr>
      </w:pPr>
      <w:r w:rsidRPr="002F51F4">
        <w:rPr>
          <w:rFonts w:asciiTheme="minorHAnsi" w:eastAsia="Times New Roman" w:hAnsiTheme="minorHAnsi" w:cs="Calibri"/>
          <w:b/>
          <w:lang w:eastAsia="pt-BR"/>
        </w:rPr>
        <w:t>RESOLVE:</w:t>
      </w:r>
    </w:p>
    <w:p w:rsidR="00341648" w:rsidRPr="002F51F4" w:rsidRDefault="00341648" w:rsidP="00341648">
      <w:pPr>
        <w:tabs>
          <w:tab w:val="left" w:pos="709"/>
        </w:tabs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341648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Art. 1° </w:t>
      </w:r>
      <w:r w:rsidR="00350EB7">
        <w:rPr>
          <w:rFonts w:asciiTheme="minorHAnsi" w:eastAsia="Times New Roman" w:hAnsiTheme="minorHAnsi" w:cs="Calibri"/>
          <w:lang w:eastAsia="pt-BR"/>
        </w:rPr>
        <w:t>Promover a seguinte substituição temporária no Quadro de Pessoal Efetivo do CAU/BR</w:t>
      </w:r>
      <w:r w:rsidR="00AC0545">
        <w:rPr>
          <w:rFonts w:asciiTheme="minorHAnsi" w:eastAsia="Times New Roman" w:hAnsiTheme="minorHAnsi" w:cs="Calibri"/>
          <w:lang w:eastAsia="pt-BR"/>
        </w:rPr>
        <w:t>:</w:t>
      </w:r>
    </w:p>
    <w:p w:rsidR="00341648" w:rsidRDefault="00341648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</w:p>
    <w:p w:rsidR="00270C37" w:rsidRPr="006C0352" w:rsidRDefault="00AC0545" w:rsidP="00270C37">
      <w:pPr>
        <w:jc w:val="both"/>
        <w:rPr>
          <w:rFonts w:asciiTheme="minorHAnsi" w:hAnsiTheme="minorHAnsi"/>
          <w:b/>
        </w:rPr>
      </w:pPr>
      <w:r w:rsidRPr="006C0352">
        <w:rPr>
          <w:rFonts w:asciiTheme="minorHAnsi" w:hAnsiTheme="minorHAnsi"/>
          <w:b/>
        </w:rPr>
        <w:t>SUBSTITUÍDO</w:t>
      </w:r>
      <w:r w:rsidR="005E60A3">
        <w:rPr>
          <w:rFonts w:asciiTheme="minorHAnsi" w:hAnsiTheme="minorHAnsi"/>
          <w:b/>
        </w:rPr>
        <w:t>: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NOME:</w:t>
      </w:r>
      <w:r w:rsidR="002443B3">
        <w:rPr>
          <w:rFonts w:asciiTheme="minorHAnsi" w:hAnsiTheme="minorHAnsi"/>
        </w:rPr>
        <w:t xml:space="preserve"> </w:t>
      </w:r>
      <w:r w:rsidR="009078EE">
        <w:rPr>
          <w:rFonts w:asciiTheme="minorHAnsi" w:hAnsiTheme="minorHAnsi"/>
        </w:rPr>
        <w:t>Ana Carolina Alcantara Ayres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EMPREGO:</w:t>
      </w:r>
      <w:r w:rsidR="00B316CC">
        <w:rPr>
          <w:rFonts w:asciiTheme="minorHAnsi" w:hAnsiTheme="minorHAnsi"/>
        </w:rPr>
        <w:t xml:space="preserve"> </w:t>
      </w:r>
      <w:r w:rsidR="005A35EF">
        <w:rPr>
          <w:rFonts w:asciiTheme="minorHAnsi" w:hAnsiTheme="minorHAnsi"/>
        </w:rPr>
        <w:t>Emprego de Nível Médio 201 – Assistente Administrativo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LOTAÇÃO:</w:t>
      </w:r>
      <w:r w:rsidR="002443B3">
        <w:rPr>
          <w:rFonts w:asciiTheme="minorHAnsi" w:hAnsiTheme="minorHAnsi"/>
        </w:rPr>
        <w:t xml:space="preserve"> </w:t>
      </w:r>
      <w:r w:rsidR="00A8208E">
        <w:rPr>
          <w:rFonts w:asciiTheme="minorHAnsi" w:hAnsiTheme="minorHAnsi"/>
        </w:rPr>
        <w:t>Secretaria Geral da Mesa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SALÁRIO BASE:</w:t>
      </w:r>
      <w:r w:rsidR="0005254A">
        <w:rPr>
          <w:rFonts w:asciiTheme="minorHAnsi" w:hAnsiTheme="minorHAnsi"/>
        </w:rPr>
        <w:t xml:space="preserve"> 3.424,54</w:t>
      </w:r>
    </w:p>
    <w:p w:rsidR="004E2B23" w:rsidRDefault="006C0352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PERÍODO DE AFASTAMENTO:</w:t>
      </w:r>
      <w:r w:rsidR="00726F72">
        <w:rPr>
          <w:rFonts w:asciiTheme="minorHAnsi" w:hAnsiTheme="minorHAnsi"/>
        </w:rPr>
        <w:t xml:space="preserve"> </w:t>
      </w:r>
      <w:r w:rsidR="009078EE">
        <w:rPr>
          <w:rFonts w:asciiTheme="minorHAnsi" w:hAnsiTheme="minorHAnsi"/>
        </w:rPr>
        <w:t>Férias de 29 de setembro de 2015 a 16 de outubro de 2015</w:t>
      </w:r>
    </w:p>
    <w:p w:rsidR="006C0352" w:rsidRDefault="006C0352" w:rsidP="00270C37">
      <w:pPr>
        <w:jc w:val="both"/>
        <w:rPr>
          <w:rFonts w:asciiTheme="minorHAnsi" w:hAnsiTheme="minorHAnsi"/>
        </w:rPr>
      </w:pPr>
    </w:p>
    <w:p w:rsidR="00C648B2" w:rsidRPr="00C648B2" w:rsidRDefault="006C0352" w:rsidP="00C648B2">
      <w:pPr>
        <w:jc w:val="both"/>
        <w:rPr>
          <w:rFonts w:asciiTheme="minorHAnsi" w:hAnsiTheme="minorHAnsi"/>
          <w:b/>
        </w:rPr>
      </w:pPr>
      <w:r w:rsidRPr="005E60A3">
        <w:rPr>
          <w:rFonts w:asciiTheme="minorHAnsi" w:hAnsiTheme="minorHAnsi"/>
          <w:b/>
        </w:rPr>
        <w:t>SUBSTITUTO</w:t>
      </w:r>
      <w:r w:rsidR="005E60A3">
        <w:rPr>
          <w:rFonts w:asciiTheme="minorHAnsi" w:hAnsiTheme="minorHAnsi"/>
          <w:b/>
        </w:rPr>
        <w:t>: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Tr="00350EB7">
        <w:trPr>
          <w:trHeight w:val="256"/>
        </w:trPr>
        <w:tc>
          <w:tcPr>
            <w:tcW w:w="9606" w:type="dxa"/>
          </w:tcPr>
          <w:p w:rsidR="00C648B2" w:rsidRDefault="00C648B2" w:rsidP="009078E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NOME</w:t>
            </w:r>
            <w:r w:rsidR="009078EE">
              <w:rPr>
                <w:rFonts w:asciiTheme="minorHAnsi" w:hAnsiTheme="minorHAnsi"/>
              </w:rPr>
              <w:t>: Pedro Martins Silva</w:t>
            </w:r>
          </w:p>
        </w:tc>
      </w:tr>
      <w:tr w:rsidR="00C648B2" w:rsidTr="00350EB7">
        <w:trPr>
          <w:trHeight w:val="874"/>
        </w:trPr>
        <w:tc>
          <w:tcPr>
            <w:tcW w:w="9606" w:type="dxa"/>
          </w:tcPr>
          <w:p w:rsidR="00060D92" w:rsidRDefault="00C648B2" w:rsidP="00060D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EMPREGO:</w:t>
            </w:r>
            <w:r w:rsidR="00726F72">
              <w:rPr>
                <w:rFonts w:asciiTheme="minorHAnsi" w:hAnsiTheme="minorHAnsi"/>
              </w:rPr>
              <w:t xml:space="preserve"> </w:t>
            </w:r>
            <w:r w:rsidR="00060D92">
              <w:rPr>
                <w:rFonts w:asciiTheme="minorHAnsi" w:hAnsiTheme="minorHAnsi"/>
              </w:rPr>
              <w:t xml:space="preserve">Emprego de Nível </w:t>
            </w:r>
            <w:r w:rsidR="00975A6E">
              <w:rPr>
                <w:rFonts w:asciiTheme="minorHAnsi" w:hAnsiTheme="minorHAnsi"/>
              </w:rPr>
              <w:t>Médio 201 – Assistente Administrativo</w:t>
            </w:r>
          </w:p>
          <w:p w:rsidR="00C648B2" w:rsidRDefault="00C648B2" w:rsidP="00C648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LOTAÇÃO:</w:t>
            </w:r>
            <w:r w:rsidR="00726F72">
              <w:rPr>
                <w:rFonts w:asciiTheme="minorHAnsi" w:hAnsiTheme="minorHAnsi"/>
              </w:rPr>
              <w:t xml:space="preserve"> </w:t>
            </w:r>
            <w:r w:rsidR="00A8208E" w:rsidRPr="00A8208E">
              <w:rPr>
                <w:rFonts w:asciiTheme="minorHAnsi" w:hAnsiTheme="minorHAnsi"/>
              </w:rPr>
              <w:t>Secretaria Geral da Mesa</w:t>
            </w:r>
            <w:bookmarkStart w:id="0" w:name="_GoBack"/>
            <w:bookmarkEnd w:id="0"/>
          </w:p>
          <w:p w:rsidR="00C648B2" w:rsidRDefault="00C648B2" w:rsidP="009078E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PERÍODO DE SUBSTITUIÇÃO:</w:t>
            </w:r>
            <w:r w:rsidR="00726F72">
              <w:rPr>
                <w:rFonts w:asciiTheme="minorHAnsi" w:hAnsiTheme="minorHAnsi"/>
              </w:rPr>
              <w:t xml:space="preserve"> </w:t>
            </w:r>
            <w:r w:rsidR="009078EE">
              <w:rPr>
                <w:rFonts w:asciiTheme="minorHAnsi" w:hAnsiTheme="minorHAnsi"/>
              </w:rPr>
              <w:t>29</w:t>
            </w:r>
            <w:r w:rsidR="004E2B23">
              <w:rPr>
                <w:rFonts w:asciiTheme="minorHAnsi" w:hAnsiTheme="minorHAnsi"/>
              </w:rPr>
              <w:t xml:space="preserve"> de </w:t>
            </w:r>
            <w:r w:rsidR="009078EE">
              <w:rPr>
                <w:rFonts w:asciiTheme="minorHAnsi" w:hAnsiTheme="minorHAnsi"/>
              </w:rPr>
              <w:t>setembro</w:t>
            </w:r>
            <w:r w:rsidR="004E2B23">
              <w:rPr>
                <w:rFonts w:asciiTheme="minorHAnsi" w:hAnsiTheme="minorHAnsi"/>
              </w:rPr>
              <w:t xml:space="preserve"> a </w:t>
            </w:r>
            <w:r w:rsidR="009078EE">
              <w:rPr>
                <w:rFonts w:asciiTheme="minorHAnsi" w:hAnsiTheme="minorHAnsi"/>
              </w:rPr>
              <w:t>16</w:t>
            </w:r>
            <w:r w:rsidR="004E2B23">
              <w:rPr>
                <w:rFonts w:asciiTheme="minorHAnsi" w:hAnsiTheme="minorHAnsi"/>
              </w:rPr>
              <w:t xml:space="preserve"> </w:t>
            </w:r>
            <w:r w:rsidR="0005254A" w:rsidRPr="0005254A">
              <w:rPr>
                <w:rFonts w:asciiTheme="minorHAnsi" w:hAnsiTheme="minorHAnsi"/>
              </w:rPr>
              <w:t xml:space="preserve">de </w:t>
            </w:r>
            <w:r w:rsidR="004E2B23">
              <w:rPr>
                <w:rFonts w:asciiTheme="minorHAnsi" w:hAnsiTheme="minorHAnsi"/>
              </w:rPr>
              <w:t>o</w:t>
            </w:r>
            <w:r w:rsidR="0005254A" w:rsidRPr="0005254A">
              <w:rPr>
                <w:rFonts w:asciiTheme="minorHAnsi" w:hAnsiTheme="minorHAnsi"/>
              </w:rPr>
              <w:t>utubro</w:t>
            </w:r>
            <w:r w:rsidR="009078EE">
              <w:rPr>
                <w:rFonts w:asciiTheme="minorHAnsi" w:hAnsiTheme="minorHAnsi"/>
              </w:rPr>
              <w:t xml:space="preserve"> de 2015</w:t>
            </w:r>
          </w:p>
        </w:tc>
      </w:tr>
      <w:tr w:rsidR="00C648B2" w:rsidTr="00350EB7">
        <w:trPr>
          <w:trHeight w:val="309"/>
        </w:trPr>
        <w:tc>
          <w:tcPr>
            <w:tcW w:w="9606" w:type="dxa"/>
          </w:tcPr>
          <w:p w:rsidR="00C648B2" w:rsidRDefault="00C648B2" w:rsidP="001375F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GRATIFICAÇÃO: </w:t>
            </w:r>
          </w:p>
        </w:tc>
      </w:tr>
      <w:tr w:rsidR="00350EB7" w:rsidTr="00350EB7">
        <w:trPr>
          <w:trHeight w:val="445"/>
        </w:trPr>
        <w:tc>
          <w:tcPr>
            <w:tcW w:w="9606" w:type="dxa"/>
          </w:tcPr>
          <w:p w:rsidR="00350EB7" w:rsidRPr="0018733C" w:rsidRDefault="00350EB7" w:rsidP="00C648B2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[</w:t>
            </w:r>
            <w:r w:rsidR="00060D92">
              <w:rPr>
                <w:rFonts w:asciiTheme="minorHAnsi" w:hAnsiTheme="minorHAnsi"/>
              </w:rPr>
              <w:t xml:space="preserve"> </w:t>
            </w:r>
            <w:r w:rsidR="005A35EF">
              <w:rPr>
                <w:rFonts w:asciiTheme="minorHAnsi" w:hAnsiTheme="minorHAnsi"/>
              </w:rPr>
              <w:t>X</w:t>
            </w:r>
            <w:proofErr w:type="gramEnd"/>
            <w:r w:rsidR="00060D9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]  </w:t>
            </w:r>
            <w:r w:rsidRPr="0018733C">
              <w:rPr>
                <w:rFonts w:asciiTheme="minorHAnsi" w:hAnsiTheme="minorHAnsi"/>
              </w:rPr>
              <w:t>15% (quinze por cento) do salário base do substituído</w:t>
            </w:r>
          </w:p>
          <w:p w:rsidR="00350EB7" w:rsidRPr="00C648B2" w:rsidRDefault="00350EB7" w:rsidP="00C648B2">
            <w:pPr>
              <w:rPr>
                <w:rFonts w:asciiTheme="minorHAnsi" w:hAnsiTheme="minorHAnsi"/>
                <w:sz w:val="20"/>
                <w:szCs w:val="20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>(Portaria Normativa n° 33, de 17 de abril de 2015, art. 3°, inciso I)</w:t>
            </w:r>
          </w:p>
        </w:tc>
      </w:tr>
      <w:tr w:rsidR="00350EB7" w:rsidTr="00350EB7">
        <w:trPr>
          <w:trHeight w:val="650"/>
        </w:trPr>
        <w:tc>
          <w:tcPr>
            <w:tcW w:w="9606" w:type="dxa"/>
          </w:tcPr>
          <w:p w:rsidR="00350EB7" w:rsidRPr="0018733C" w:rsidRDefault="007F5A41" w:rsidP="00C648B2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</w:rPr>
              <w:t>[</w:t>
            </w:r>
            <w:r w:rsidR="00350EB7">
              <w:rPr>
                <w:rFonts w:asciiTheme="minorHAnsi" w:hAnsiTheme="minorHAnsi"/>
              </w:rPr>
              <w:t xml:space="preserve"> </w:t>
            </w:r>
            <w:r w:rsidR="005A35EF">
              <w:rPr>
                <w:rFonts w:asciiTheme="minorHAnsi" w:hAnsiTheme="minorHAnsi"/>
              </w:rPr>
              <w:t xml:space="preserve"> </w:t>
            </w:r>
            <w:proofErr w:type="gramEnd"/>
            <w:r w:rsidR="00350EB7">
              <w:rPr>
                <w:rFonts w:asciiTheme="minorHAnsi" w:hAnsiTheme="minorHAnsi"/>
              </w:rPr>
              <w:t xml:space="preserve"> ]  </w:t>
            </w:r>
            <w:r w:rsidR="00350EB7" w:rsidRPr="0018733C">
              <w:rPr>
                <w:rFonts w:asciiTheme="minorHAnsi" w:hAnsiTheme="minorHAnsi"/>
              </w:rPr>
              <w:t>30% (trinta por cento) do salário base do substituído</w:t>
            </w:r>
          </w:p>
          <w:p w:rsidR="00350EB7" w:rsidRPr="00C648B2" w:rsidRDefault="00350EB7" w:rsidP="00C648B2">
            <w:pPr>
              <w:rPr>
                <w:rFonts w:asciiTheme="minorHAnsi" w:hAnsiTheme="minorHAnsi"/>
                <w:sz w:val="20"/>
                <w:szCs w:val="20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 xml:space="preserve">(Portaria Normativa n° 33, de 17 de abril de 2015, art. 3°, inciso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18733C">
              <w:rPr>
                <w:rFonts w:asciiTheme="minorHAnsi" w:hAnsiTheme="minorHAnsi"/>
                <w:sz w:val="20"/>
                <w:szCs w:val="20"/>
              </w:rPr>
              <w:t>I)</w:t>
            </w:r>
          </w:p>
        </w:tc>
      </w:tr>
      <w:tr w:rsidR="00350EB7" w:rsidTr="00350EB7">
        <w:trPr>
          <w:trHeight w:val="449"/>
        </w:trPr>
        <w:tc>
          <w:tcPr>
            <w:tcW w:w="9606" w:type="dxa"/>
          </w:tcPr>
          <w:p w:rsidR="00350EB7" w:rsidRPr="0018733C" w:rsidRDefault="00350EB7" w:rsidP="00C648B2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</w:rPr>
              <w:t xml:space="preserve">[  </w:t>
            </w:r>
            <w:proofErr w:type="gramEnd"/>
            <w:r>
              <w:rPr>
                <w:rFonts w:asciiTheme="minorHAnsi" w:hAnsiTheme="minorHAnsi"/>
              </w:rPr>
              <w:t xml:space="preserve">  ]  </w:t>
            </w:r>
            <w:r w:rsidRPr="0018733C">
              <w:rPr>
                <w:rFonts w:asciiTheme="minorHAnsi" w:hAnsiTheme="minorHAnsi"/>
              </w:rPr>
              <w:t>30% (trinta por cento) do salário base do próprio empregado</w:t>
            </w:r>
          </w:p>
          <w:p w:rsidR="00350EB7" w:rsidRDefault="00350EB7" w:rsidP="00C648B2">
            <w:pPr>
              <w:rPr>
                <w:rFonts w:asciiTheme="minorHAnsi" w:hAnsiTheme="minorHAnsi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 xml:space="preserve">(Portaria Normativa n° 33, de 17 de abril de 2015, art. 3°, inciso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18733C">
              <w:rPr>
                <w:rFonts w:asciiTheme="minorHAnsi" w:hAnsiTheme="minorHAnsi"/>
                <w:sz w:val="20"/>
                <w:szCs w:val="20"/>
              </w:rPr>
              <w:t>I)</w:t>
            </w:r>
          </w:p>
        </w:tc>
      </w:tr>
    </w:tbl>
    <w:p w:rsidR="002F51F4" w:rsidRPr="002F51F4" w:rsidRDefault="002F51F4" w:rsidP="00C648B2">
      <w:pPr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2F51F4" w:rsidP="00341648">
      <w:pPr>
        <w:jc w:val="both"/>
        <w:rPr>
          <w:rFonts w:asciiTheme="minorHAnsi" w:eastAsia="Times New Roman" w:hAnsiTheme="minorHAnsi" w:cs="Calibri"/>
          <w:lang w:eastAsia="pt-BR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Art. </w:t>
      </w:r>
      <w:r w:rsidR="005E60A3">
        <w:rPr>
          <w:rFonts w:asciiTheme="minorHAnsi" w:eastAsia="Times New Roman" w:hAnsiTheme="minorHAnsi" w:cs="Calibri"/>
          <w:lang w:eastAsia="pt-BR"/>
        </w:rPr>
        <w:t>2</w:t>
      </w:r>
      <w:r w:rsidRPr="002F51F4">
        <w:rPr>
          <w:rFonts w:asciiTheme="minorHAnsi" w:eastAsia="Times New Roman" w:hAnsiTheme="minorHAnsi" w:cs="Calibri"/>
          <w:lang w:eastAsia="pt-BR"/>
        </w:rPr>
        <w:t xml:space="preserve">° </w:t>
      </w:r>
      <w:r w:rsidR="00341648" w:rsidRPr="002F51F4">
        <w:rPr>
          <w:rFonts w:asciiTheme="minorHAnsi" w:eastAsia="Times New Roman" w:hAnsiTheme="minorHAnsi" w:cs="Calibri"/>
          <w:lang w:eastAsia="pt-BR"/>
        </w:rPr>
        <w:t>Esta Portaria entra em vigor nesta data.</w:t>
      </w:r>
    </w:p>
    <w:p w:rsidR="001874DC" w:rsidRDefault="001874DC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4E2B23" w:rsidRPr="001874DC" w:rsidRDefault="004E2B23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341648" w:rsidRPr="002F51F4" w:rsidRDefault="00341648" w:rsidP="00341648">
      <w:pPr>
        <w:jc w:val="center"/>
        <w:rPr>
          <w:rFonts w:asciiTheme="minorHAnsi" w:eastAsia="Times New Roman" w:hAnsiTheme="minorHAnsi" w:cs="Calibri"/>
          <w:lang w:eastAsia="pt-BR"/>
        </w:rPr>
      </w:pPr>
      <w:r w:rsidRPr="00270C37">
        <w:rPr>
          <w:rFonts w:asciiTheme="minorHAnsi" w:eastAsia="Times New Roman" w:hAnsiTheme="minorHAnsi" w:cs="Calibri"/>
          <w:lang w:eastAsia="pt-BR"/>
        </w:rPr>
        <w:t xml:space="preserve">Brasília, </w:t>
      </w:r>
      <w:r w:rsidR="009078EE">
        <w:rPr>
          <w:rFonts w:asciiTheme="minorHAnsi" w:eastAsia="Times New Roman" w:hAnsiTheme="minorHAnsi" w:cs="Calibri"/>
          <w:lang w:eastAsia="pt-BR"/>
        </w:rPr>
        <w:t>21</w:t>
      </w:r>
      <w:r w:rsidR="00270C37" w:rsidRPr="00270C37">
        <w:rPr>
          <w:rFonts w:asciiTheme="minorHAnsi" w:eastAsia="Times New Roman" w:hAnsiTheme="minorHAnsi" w:cs="Calibri"/>
          <w:lang w:eastAsia="pt-BR"/>
        </w:rPr>
        <w:t xml:space="preserve"> de </w:t>
      </w:r>
      <w:r w:rsidR="0005254A">
        <w:rPr>
          <w:rFonts w:asciiTheme="minorHAnsi" w:eastAsia="Times New Roman" w:hAnsiTheme="minorHAnsi" w:cs="Calibri"/>
          <w:lang w:eastAsia="pt-BR"/>
        </w:rPr>
        <w:t>Outubro</w:t>
      </w:r>
      <w:r w:rsidR="00270C37" w:rsidRPr="00270C37">
        <w:rPr>
          <w:rFonts w:asciiTheme="minorHAnsi" w:eastAsia="Times New Roman" w:hAnsiTheme="minorHAnsi" w:cs="Calibri"/>
          <w:lang w:eastAsia="pt-BR"/>
        </w:rPr>
        <w:t xml:space="preserve"> de </w:t>
      </w:r>
      <w:r w:rsidRPr="00270C37">
        <w:rPr>
          <w:rFonts w:asciiTheme="minorHAnsi" w:eastAsia="Times New Roman" w:hAnsiTheme="minorHAnsi" w:cs="Calibri"/>
          <w:lang w:eastAsia="pt-BR"/>
        </w:rPr>
        <w:t>2015.</w:t>
      </w:r>
    </w:p>
    <w:p w:rsidR="00341648" w:rsidRPr="002F51F4" w:rsidRDefault="00341648" w:rsidP="00C648B2">
      <w:pPr>
        <w:rPr>
          <w:rFonts w:asciiTheme="minorHAnsi" w:eastAsia="Times New Roman" w:hAnsiTheme="minorHAnsi" w:cs="Calibri"/>
          <w:lang w:eastAsia="pt-BR"/>
        </w:rPr>
      </w:pPr>
    </w:p>
    <w:p w:rsidR="00341648" w:rsidRPr="00600AD1" w:rsidRDefault="00341648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341648" w:rsidRPr="002F51F4" w:rsidRDefault="00624CAE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  <w:r>
        <w:rPr>
          <w:rFonts w:asciiTheme="minorHAnsi" w:eastAsia="Times New Roman" w:hAnsiTheme="minorHAnsi" w:cs="Calibri"/>
          <w:b/>
          <w:lang w:eastAsia="pt-BR"/>
        </w:rPr>
        <w:t>ANDREI CANDIOTA</w:t>
      </w:r>
    </w:p>
    <w:p w:rsidR="0072723B" w:rsidRPr="00C648B2" w:rsidRDefault="00624CAE" w:rsidP="00C648B2">
      <w:pPr>
        <w:jc w:val="center"/>
        <w:rPr>
          <w:rFonts w:asciiTheme="minorHAnsi" w:eastAsia="Times New Roman" w:hAnsiTheme="minorHAnsi" w:cs="Calibri"/>
          <w:lang w:eastAsia="pt-BR"/>
        </w:rPr>
      </w:pPr>
      <w:r>
        <w:rPr>
          <w:rFonts w:asciiTheme="minorHAnsi" w:eastAsia="Times New Roman" w:hAnsiTheme="minorHAnsi" w:cs="Calibri"/>
          <w:lang w:eastAsia="pt-BR"/>
        </w:rPr>
        <w:t>Gerente Geral</w:t>
      </w:r>
      <w:r w:rsidR="00341648" w:rsidRPr="002F51F4">
        <w:rPr>
          <w:rFonts w:asciiTheme="minorHAnsi" w:eastAsia="Times New Roman" w:hAnsiTheme="minorHAnsi" w:cs="Calibri"/>
          <w:lang w:eastAsia="pt-BR"/>
        </w:rPr>
        <w:t xml:space="preserve"> do CAU/BR</w:t>
      </w:r>
    </w:p>
    <w:sectPr w:rsidR="0072723B" w:rsidRPr="00C648B2" w:rsidSect="00350EB7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418" w:right="1418" w:bottom="1418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F38" w:rsidRDefault="000B6F38">
      <w:r>
        <w:separator/>
      </w:r>
    </w:p>
  </w:endnote>
  <w:endnote w:type="continuationSeparator" w:id="0">
    <w:p w:rsidR="000B6F38" w:rsidRDefault="000B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505824" w:rsidP="00505824">
    <w:pPr>
      <w:pStyle w:val="Rodap"/>
      <w:ind w:left="-1418"/>
    </w:pPr>
    <w:r>
      <w:rPr>
        <w:noProof/>
        <w:lang w:eastAsia="pt-BR"/>
      </w:rPr>
      <w:drawing>
        <wp:inline distT="0" distB="0" distL="0" distR="0" wp14:anchorId="12B571DD" wp14:editId="55DDDA44">
          <wp:extent cx="7581900" cy="1095191"/>
          <wp:effectExtent l="0" t="0" r="0" b="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298" cy="1095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3B0B3846" wp14:editId="387A998A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5" name="Imagem 1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5261213E" wp14:editId="734526C1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4" name="Imagem 1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3EECB525" wp14:editId="19EE302C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3" name="Imagem 1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61BAD8C1" wp14:editId="581A5CF9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2" name="Imagem 1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66D95C7" wp14:editId="35179430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1" name="Imagem 1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649CC54F" wp14:editId="6D4A59A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0" name="Imagem 1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585EB329" wp14:editId="440C1505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9" name="Imagem 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1E8F3497" wp14:editId="76E13B2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8" name="Imagem 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39A821A3" wp14:editId="021F4076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7" name="Imagem 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03F8A4F8" wp14:editId="74DD771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6" name="Imagem 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6F2F8D22" wp14:editId="0E463AC7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F38" w:rsidRDefault="000B6F38">
      <w:r>
        <w:separator/>
      </w:r>
    </w:p>
  </w:footnote>
  <w:footnote w:type="continuationSeparator" w:id="0">
    <w:p w:rsidR="000B6F38" w:rsidRDefault="000B6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6CB2277" wp14:editId="49F6137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056573D" wp14:editId="0B5D74D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1B570524" wp14:editId="746CF30F">
          <wp:simplePos x="0" y="0"/>
          <wp:positionH relativeFrom="column">
            <wp:posOffset>-899795</wp:posOffset>
          </wp:positionH>
          <wp:positionV relativeFrom="paragraph">
            <wp:posOffset>-845185</wp:posOffset>
          </wp:positionV>
          <wp:extent cx="7547610" cy="1076325"/>
          <wp:effectExtent l="0" t="0" r="0" b="9525"/>
          <wp:wrapNone/>
          <wp:docPr id="1" name="Imagem 1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17713"/>
    <w:rsid w:val="0005254A"/>
    <w:rsid w:val="000561B5"/>
    <w:rsid w:val="00060D92"/>
    <w:rsid w:val="000A714B"/>
    <w:rsid w:val="000B507C"/>
    <w:rsid w:val="000B6F38"/>
    <w:rsid w:val="000D1AF2"/>
    <w:rsid w:val="00130725"/>
    <w:rsid w:val="001375F2"/>
    <w:rsid w:val="0018733C"/>
    <w:rsid w:val="001874DC"/>
    <w:rsid w:val="001C59FA"/>
    <w:rsid w:val="001F3C6C"/>
    <w:rsid w:val="0021171A"/>
    <w:rsid w:val="00227C74"/>
    <w:rsid w:val="002443B3"/>
    <w:rsid w:val="00270C37"/>
    <w:rsid w:val="00292D01"/>
    <w:rsid w:val="002A5D42"/>
    <w:rsid w:val="002F51F4"/>
    <w:rsid w:val="00326FCD"/>
    <w:rsid w:val="00340165"/>
    <w:rsid w:val="00341648"/>
    <w:rsid w:val="00350EB7"/>
    <w:rsid w:val="00355771"/>
    <w:rsid w:val="003610D6"/>
    <w:rsid w:val="003771DF"/>
    <w:rsid w:val="00385038"/>
    <w:rsid w:val="003A01C4"/>
    <w:rsid w:val="003E1C1D"/>
    <w:rsid w:val="00451192"/>
    <w:rsid w:val="004656FE"/>
    <w:rsid w:val="004B4698"/>
    <w:rsid w:val="004B5ACB"/>
    <w:rsid w:val="004C26E5"/>
    <w:rsid w:val="004E28A3"/>
    <w:rsid w:val="004E2B23"/>
    <w:rsid w:val="004F057E"/>
    <w:rsid w:val="00505824"/>
    <w:rsid w:val="0051101C"/>
    <w:rsid w:val="005A35EF"/>
    <w:rsid w:val="005D66C6"/>
    <w:rsid w:val="005E60A3"/>
    <w:rsid w:val="00600AD1"/>
    <w:rsid w:val="00624CAE"/>
    <w:rsid w:val="00695AB5"/>
    <w:rsid w:val="006C0352"/>
    <w:rsid w:val="006C545C"/>
    <w:rsid w:val="00707B42"/>
    <w:rsid w:val="00724821"/>
    <w:rsid w:val="00726F72"/>
    <w:rsid w:val="0072723B"/>
    <w:rsid w:val="00737962"/>
    <w:rsid w:val="007547BF"/>
    <w:rsid w:val="007D62F1"/>
    <w:rsid w:val="007F5A41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078EE"/>
    <w:rsid w:val="00945B31"/>
    <w:rsid w:val="00947BA8"/>
    <w:rsid w:val="00966496"/>
    <w:rsid w:val="00975A6E"/>
    <w:rsid w:val="009B55AB"/>
    <w:rsid w:val="009B7435"/>
    <w:rsid w:val="009C3158"/>
    <w:rsid w:val="009D6E85"/>
    <w:rsid w:val="00A66A10"/>
    <w:rsid w:val="00A8208E"/>
    <w:rsid w:val="00AA4BF5"/>
    <w:rsid w:val="00AC0545"/>
    <w:rsid w:val="00AD1248"/>
    <w:rsid w:val="00AD298B"/>
    <w:rsid w:val="00AD3D4B"/>
    <w:rsid w:val="00AE3178"/>
    <w:rsid w:val="00B316CC"/>
    <w:rsid w:val="00B6547F"/>
    <w:rsid w:val="00B673BB"/>
    <w:rsid w:val="00B8583F"/>
    <w:rsid w:val="00C26516"/>
    <w:rsid w:val="00C35D28"/>
    <w:rsid w:val="00C36B3D"/>
    <w:rsid w:val="00C648B2"/>
    <w:rsid w:val="00C92A9D"/>
    <w:rsid w:val="00C932A5"/>
    <w:rsid w:val="00CB73B7"/>
    <w:rsid w:val="00CD0E38"/>
    <w:rsid w:val="00CD5978"/>
    <w:rsid w:val="00D618BF"/>
    <w:rsid w:val="00D738C0"/>
    <w:rsid w:val="00DD0F46"/>
    <w:rsid w:val="00E213EC"/>
    <w:rsid w:val="00E56A9F"/>
    <w:rsid w:val="00E83DE1"/>
    <w:rsid w:val="00EB6E00"/>
    <w:rsid w:val="00F4065B"/>
    <w:rsid w:val="00F66775"/>
    <w:rsid w:val="00F70EB0"/>
    <w:rsid w:val="00F77A56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C3D7747-FD09-4A10-A194-E24465E2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7366F-80A6-455D-9255-D305D93B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6</cp:revision>
  <cp:lastPrinted>2015-04-10T20:34:00Z</cp:lastPrinted>
  <dcterms:created xsi:type="dcterms:W3CDTF">2015-10-09T20:26:00Z</dcterms:created>
  <dcterms:modified xsi:type="dcterms:W3CDTF">2015-10-21T18:26:00Z</dcterms:modified>
</cp:coreProperties>
</file>