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585" w:rsidRPr="00BA1747" w:rsidRDefault="007A1585" w:rsidP="007A1585">
      <w:pPr>
        <w:jc w:val="center"/>
        <w:rPr>
          <w:rFonts w:ascii="Calibri" w:eastAsia="Times New Roman" w:hAnsi="Calibri" w:cs="Calibri"/>
          <w:b/>
          <w:lang w:eastAsia="pt-BR"/>
        </w:rPr>
      </w:pPr>
      <w:bookmarkStart w:id="0" w:name="_GoBack"/>
      <w:bookmarkEnd w:id="0"/>
      <w:r w:rsidRPr="00FB022E">
        <w:rPr>
          <w:rFonts w:ascii="Calibri" w:eastAsia="Times New Roman" w:hAnsi="Calibri" w:cs="Calibri"/>
          <w:b/>
          <w:lang w:eastAsia="pt-BR"/>
        </w:rPr>
        <w:t xml:space="preserve">PORTARIA PRES N° </w:t>
      </w:r>
      <w:r w:rsidR="00BD6399">
        <w:rPr>
          <w:rFonts w:ascii="Calibri" w:eastAsia="Times New Roman" w:hAnsi="Calibri" w:cs="Calibri"/>
          <w:b/>
          <w:lang w:eastAsia="pt-BR"/>
        </w:rPr>
        <w:t>294</w:t>
      </w:r>
      <w:r w:rsidRPr="00FB022E">
        <w:rPr>
          <w:rFonts w:ascii="Calibri" w:eastAsia="Times New Roman" w:hAnsi="Calibri" w:cs="Calibri"/>
          <w:b/>
          <w:lang w:eastAsia="pt-BR"/>
        </w:rPr>
        <w:t xml:space="preserve">, DE </w:t>
      </w:r>
      <w:r w:rsidR="00BD6399">
        <w:rPr>
          <w:rFonts w:ascii="Calibri" w:eastAsia="Times New Roman" w:hAnsi="Calibri" w:cs="Calibri"/>
          <w:b/>
          <w:lang w:eastAsia="pt-BR"/>
        </w:rPr>
        <w:t>1</w:t>
      </w:r>
      <w:r w:rsidR="0096377C">
        <w:rPr>
          <w:rFonts w:ascii="Calibri" w:eastAsia="Times New Roman" w:hAnsi="Calibri" w:cs="Calibri"/>
          <w:b/>
          <w:lang w:eastAsia="pt-BR"/>
        </w:rPr>
        <w:t>3</w:t>
      </w:r>
      <w:r w:rsidRPr="0077285B">
        <w:rPr>
          <w:rFonts w:ascii="Calibri" w:eastAsia="Times New Roman" w:hAnsi="Calibri" w:cs="Calibri"/>
          <w:b/>
          <w:lang w:eastAsia="pt-BR"/>
        </w:rPr>
        <w:t xml:space="preserve"> </w:t>
      </w:r>
      <w:r w:rsidRPr="00BA1747">
        <w:rPr>
          <w:rFonts w:ascii="Calibri" w:eastAsia="Times New Roman" w:hAnsi="Calibri" w:cs="Calibri"/>
          <w:b/>
          <w:lang w:eastAsia="pt-BR"/>
        </w:rPr>
        <w:t xml:space="preserve">DE </w:t>
      </w:r>
      <w:r w:rsidR="00513165">
        <w:rPr>
          <w:rFonts w:ascii="Calibri" w:eastAsia="Times New Roman" w:hAnsi="Calibri" w:cs="Calibri"/>
          <w:b/>
          <w:lang w:eastAsia="pt-BR"/>
        </w:rPr>
        <w:t>MARÇO DE 2020</w:t>
      </w:r>
    </w:p>
    <w:p w:rsidR="007A1585" w:rsidRDefault="007A1585" w:rsidP="007A1585">
      <w:pPr>
        <w:ind w:left="4253"/>
        <w:jc w:val="both"/>
        <w:rPr>
          <w:rFonts w:ascii="Calibri" w:eastAsia="Calibri" w:hAnsi="Calibri" w:cs="Calibri"/>
        </w:rPr>
      </w:pPr>
    </w:p>
    <w:p w:rsidR="00B914EF" w:rsidRDefault="00B914EF" w:rsidP="007A1585">
      <w:pPr>
        <w:ind w:left="4253"/>
        <w:jc w:val="both"/>
        <w:rPr>
          <w:rFonts w:ascii="Calibri" w:eastAsia="Calibri" w:hAnsi="Calibri" w:cs="Calibri"/>
        </w:rPr>
      </w:pPr>
    </w:p>
    <w:p w:rsidR="00B914EF" w:rsidRDefault="00B914EF" w:rsidP="007A1585">
      <w:pPr>
        <w:ind w:left="4253"/>
        <w:jc w:val="both"/>
        <w:rPr>
          <w:rFonts w:ascii="Calibri" w:eastAsia="Calibri" w:hAnsi="Calibri" w:cs="Calibri"/>
        </w:rPr>
      </w:pPr>
    </w:p>
    <w:p w:rsidR="007A1585" w:rsidRPr="00BA1747" w:rsidRDefault="00F13E1D" w:rsidP="007A1585">
      <w:pPr>
        <w:ind w:left="4253"/>
        <w:jc w:val="both"/>
        <w:rPr>
          <w:rFonts w:ascii="Calibri" w:eastAsia="Times New Roman" w:hAnsi="Calibri" w:cs="Calibri"/>
          <w:lang w:eastAsia="pt-BR"/>
        </w:rPr>
      </w:pPr>
      <w:r>
        <w:rPr>
          <w:rFonts w:ascii="Calibri" w:eastAsia="Calibri" w:hAnsi="Calibri" w:cs="Calibri"/>
        </w:rPr>
        <w:t xml:space="preserve">Estabelece medidas </w:t>
      </w:r>
      <w:r w:rsidR="00513165">
        <w:rPr>
          <w:rFonts w:ascii="Calibri" w:eastAsia="Calibri" w:hAnsi="Calibri" w:cs="Calibri"/>
        </w:rPr>
        <w:t xml:space="preserve">protetivas </w:t>
      </w:r>
      <w:r w:rsidR="00E1312C">
        <w:rPr>
          <w:rFonts w:ascii="Calibri" w:eastAsia="Calibri" w:hAnsi="Calibri" w:cs="Calibri"/>
        </w:rPr>
        <w:t xml:space="preserve">no ambiente de trabalho </w:t>
      </w:r>
      <w:r w:rsidR="00513165">
        <w:rPr>
          <w:rFonts w:ascii="Calibri" w:eastAsia="Calibri" w:hAnsi="Calibri" w:cs="Calibri"/>
        </w:rPr>
        <w:t>do CAU/BR</w:t>
      </w:r>
      <w:r w:rsidR="00BD6399">
        <w:rPr>
          <w:rFonts w:ascii="Calibri" w:eastAsia="Calibri" w:hAnsi="Calibri" w:cs="Calibri"/>
        </w:rPr>
        <w:t>,</w:t>
      </w:r>
      <w:r w:rsidR="00513165">
        <w:rPr>
          <w:rFonts w:ascii="Calibri" w:eastAsia="Calibri" w:hAnsi="Calibri" w:cs="Calibri"/>
        </w:rPr>
        <w:t xml:space="preserve"> visando </w:t>
      </w:r>
      <w:r w:rsidR="00BD6399">
        <w:rPr>
          <w:rFonts w:ascii="Calibri" w:eastAsia="Calibri" w:hAnsi="Calibri" w:cs="Calibri"/>
        </w:rPr>
        <w:t xml:space="preserve">à </w:t>
      </w:r>
      <w:r w:rsidR="00513165">
        <w:rPr>
          <w:rFonts w:ascii="Calibri" w:eastAsia="Calibri" w:hAnsi="Calibri" w:cs="Calibri"/>
        </w:rPr>
        <w:t>preservação da saúde em face d</w:t>
      </w:r>
      <w:r w:rsidR="00E1312C">
        <w:rPr>
          <w:rFonts w:ascii="Calibri" w:eastAsia="Calibri" w:hAnsi="Calibri" w:cs="Calibri"/>
        </w:rPr>
        <w:t xml:space="preserve">a possibilidade de contágio pelo vírus </w:t>
      </w:r>
      <w:r w:rsidR="001F7C95">
        <w:rPr>
          <w:rFonts w:ascii="Calibri" w:eastAsia="Calibri" w:hAnsi="Calibri" w:cs="Calibri"/>
        </w:rPr>
        <w:t>“</w:t>
      </w:r>
      <w:r w:rsidR="00E1312C">
        <w:rPr>
          <w:rFonts w:ascii="Calibri" w:eastAsia="Calibri" w:hAnsi="Calibri" w:cs="Calibri"/>
        </w:rPr>
        <w:t>COVID-19</w:t>
      </w:r>
      <w:r w:rsidR="001F7C95">
        <w:rPr>
          <w:rFonts w:ascii="Calibri" w:eastAsia="Calibri" w:hAnsi="Calibri" w:cs="Calibri"/>
        </w:rPr>
        <w:t>”</w:t>
      </w:r>
      <w:r w:rsidR="00E1312C">
        <w:rPr>
          <w:rFonts w:ascii="Calibri" w:eastAsia="Calibri" w:hAnsi="Calibri" w:cs="Calibri"/>
        </w:rPr>
        <w:t xml:space="preserve">, </w:t>
      </w:r>
      <w:r w:rsidR="007A1585" w:rsidRPr="00BA1747">
        <w:rPr>
          <w:rFonts w:ascii="Calibri" w:eastAsia="Times New Roman" w:hAnsi="Calibri" w:cs="Calibri"/>
          <w:lang w:eastAsia="pt-BR"/>
        </w:rPr>
        <w:t>e dá outras providências.</w:t>
      </w:r>
    </w:p>
    <w:p w:rsidR="007A1585" w:rsidRDefault="007A1585" w:rsidP="007A1585">
      <w:pPr>
        <w:ind w:left="3261"/>
        <w:jc w:val="both"/>
        <w:rPr>
          <w:rFonts w:ascii="Calibri" w:eastAsia="Times New Roman" w:hAnsi="Calibri" w:cs="Calibri"/>
          <w:bCs/>
          <w:lang w:eastAsia="pt-BR"/>
        </w:rPr>
      </w:pPr>
    </w:p>
    <w:p w:rsidR="00B914EF" w:rsidRDefault="00B914EF" w:rsidP="007A1585">
      <w:pPr>
        <w:ind w:left="3261"/>
        <w:jc w:val="both"/>
        <w:rPr>
          <w:rFonts w:ascii="Calibri" w:eastAsia="Times New Roman" w:hAnsi="Calibri" w:cs="Calibri"/>
          <w:bCs/>
          <w:lang w:eastAsia="pt-BR"/>
        </w:rPr>
      </w:pPr>
    </w:p>
    <w:p w:rsidR="00B914EF" w:rsidRDefault="00B914EF" w:rsidP="007A1585">
      <w:pPr>
        <w:ind w:left="3261"/>
        <w:jc w:val="both"/>
        <w:rPr>
          <w:rFonts w:ascii="Calibri" w:eastAsia="Times New Roman" w:hAnsi="Calibri" w:cs="Calibri"/>
          <w:bCs/>
          <w:lang w:eastAsia="pt-BR"/>
        </w:rPr>
      </w:pPr>
    </w:p>
    <w:p w:rsidR="007A1585" w:rsidRPr="00BA1747" w:rsidRDefault="007A1585" w:rsidP="007A1585">
      <w:pPr>
        <w:jc w:val="both"/>
        <w:rPr>
          <w:rFonts w:ascii="Calibri" w:eastAsia="Times New Roman" w:hAnsi="Calibri" w:cs="Calibri"/>
          <w:lang w:eastAsia="pt-BR"/>
        </w:rPr>
      </w:pPr>
      <w:r w:rsidRPr="00BA1747">
        <w:rPr>
          <w:rFonts w:ascii="Calibri" w:eastAsia="Times New Roman" w:hAnsi="Calibri" w:cs="Calibri"/>
          <w:lang w:eastAsia="pt-BR"/>
        </w:rPr>
        <w:t xml:space="preserve">O Presidente do Conselho de Arquitetura e Urbanismo do Brasil (CAU/BR), no uso das atribuições que lhe conferem o art. 29, inciso III da Lei n° 12.378, de 31 de dezembro de 2010, e o art. 159 do </w:t>
      </w:r>
      <w:r w:rsidRPr="00BA1747">
        <w:rPr>
          <w:rFonts w:ascii="Calibri" w:hAnsi="Calibri" w:cs="Arial"/>
          <w:lang w:eastAsia="pt-BR"/>
        </w:rPr>
        <w:t>Regimento Interno aprovado pela Deliberação Plenária DPOBR n° 0065-05/2017, de 28 de abril de 2017, e instituído pela Resolução CAU/BR n° 139, de 28 de abril de 2017</w:t>
      </w:r>
      <w:r w:rsidRPr="00BA1747">
        <w:rPr>
          <w:rFonts w:ascii="Calibri" w:eastAsia="Times New Roman" w:hAnsi="Calibri" w:cs="Calibri"/>
          <w:lang w:eastAsia="pt-BR"/>
        </w:rPr>
        <w:t>; e</w:t>
      </w:r>
    </w:p>
    <w:p w:rsidR="007A1585" w:rsidRPr="00BA1747" w:rsidRDefault="007A1585" w:rsidP="007A1585">
      <w:pPr>
        <w:jc w:val="both"/>
        <w:rPr>
          <w:rFonts w:ascii="Calibri" w:eastAsia="Times New Roman" w:hAnsi="Calibri" w:cs="Calibri"/>
          <w:lang w:eastAsia="pt-BR"/>
        </w:rPr>
      </w:pPr>
    </w:p>
    <w:p w:rsidR="00F13E1D" w:rsidRDefault="007A1585" w:rsidP="007A1585">
      <w:pPr>
        <w:jc w:val="both"/>
        <w:rPr>
          <w:rFonts w:ascii="Calibri" w:eastAsia="Times New Roman" w:hAnsi="Calibri" w:cs="Calibri"/>
          <w:lang w:eastAsia="pt-BR"/>
        </w:rPr>
      </w:pPr>
      <w:r w:rsidRPr="00BA1747">
        <w:rPr>
          <w:rFonts w:ascii="Calibri" w:eastAsia="Times New Roman" w:hAnsi="Calibri" w:cs="Calibri"/>
          <w:lang w:eastAsia="pt-BR"/>
        </w:rPr>
        <w:t xml:space="preserve">Considerando </w:t>
      </w:r>
      <w:r w:rsidR="00F13E1D">
        <w:rPr>
          <w:rFonts w:ascii="Calibri" w:eastAsia="Times New Roman" w:hAnsi="Calibri" w:cs="Calibri"/>
          <w:lang w:eastAsia="pt-BR"/>
        </w:rPr>
        <w:t>a necessidade de reduzir as possibilidades de contágio do vírus</w:t>
      </w:r>
      <w:r w:rsidR="001F7C95">
        <w:rPr>
          <w:rFonts w:ascii="Calibri" w:eastAsia="Times New Roman" w:hAnsi="Calibri" w:cs="Calibri"/>
          <w:lang w:eastAsia="pt-BR"/>
        </w:rPr>
        <w:t xml:space="preserve"> “</w:t>
      </w:r>
      <w:r w:rsidR="00F13E1D">
        <w:rPr>
          <w:rFonts w:ascii="Calibri" w:eastAsia="Times New Roman" w:hAnsi="Calibri" w:cs="Calibri"/>
          <w:lang w:eastAsia="pt-BR"/>
        </w:rPr>
        <w:t>COVID-19</w:t>
      </w:r>
      <w:r w:rsidR="001F7C95">
        <w:rPr>
          <w:rFonts w:ascii="Calibri" w:eastAsia="Times New Roman" w:hAnsi="Calibri" w:cs="Calibri"/>
          <w:lang w:eastAsia="pt-BR"/>
        </w:rPr>
        <w:t>”</w:t>
      </w:r>
      <w:r w:rsidR="003A23C4">
        <w:rPr>
          <w:rFonts w:ascii="Calibri" w:eastAsia="Times New Roman" w:hAnsi="Calibri" w:cs="Calibri"/>
          <w:lang w:eastAsia="pt-BR"/>
        </w:rPr>
        <w:t>,</w:t>
      </w:r>
      <w:r w:rsidR="00BD6399">
        <w:rPr>
          <w:rFonts w:ascii="Calibri" w:eastAsia="Times New Roman" w:hAnsi="Calibri" w:cs="Calibri"/>
          <w:lang w:eastAsia="pt-BR"/>
        </w:rPr>
        <w:t xml:space="preserve"> cuja disseminação já foi declarada como pandemia pela Organização Mundial da Saúde (OMS);</w:t>
      </w:r>
    </w:p>
    <w:p w:rsidR="00F13E1D" w:rsidRDefault="00F13E1D" w:rsidP="007A1585">
      <w:pPr>
        <w:jc w:val="both"/>
        <w:rPr>
          <w:rFonts w:ascii="Calibri" w:eastAsia="Times New Roman" w:hAnsi="Calibri" w:cs="Calibri"/>
          <w:lang w:eastAsia="pt-BR"/>
        </w:rPr>
      </w:pPr>
    </w:p>
    <w:p w:rsidR="00F13E1D" w:rsidRDefault="00F13E1D" w:rsidP="007A1585">
      <w:pPr>
        <w:jc w:val="both"/>
        <w:rPr>
          <w:rFonts w:ascii="Calibri" w:eastAsia="Times New Roman" w:hAnsi="Calibri" w:cs="Calibri"/>
          <w:lang w:eastAsia="pt-BR"/>
        </w:rPr>
      </w:pPr>
      <w:r w:rsidRPr="00BA1747">
        <w:rPr>
          <w:rFonts w:ascii="Calibri" w:eastAsia="Times New Roman" w:hAnsi="Calibri" w:cs="Calibri"/>
          <w:lang w:eastAsia="pt-BR"/>
        </w:rPr>
        <w:t xml:space="preserve">Considerando </w:t>
      </w:r>
      <w:r>
        <w:rPr>
          <w:rFonts w:ascii="Calibri" w:eastAsia="Times New Roman" w:hAnsi="Calibri" w:cs="Calibri"/>
          <w:lang w:eastAsia="pt-BR"/>
        </w:rPr>
        <w:t>a disponibilidade d</w:t>
      </w:r>
      <w:r w:rsidR="00BD6399">
        <w:rPr>
          <w:rFonts w:ascii="Calibri" w:eastAsia="Times New Roman" w:hAnsi="Calibri" w:cs="Calibri"/>
          <w:lang w:eastAsia="pt-BR"/>
        </w:rPr>
        <w:t>e</w:t>
      </w:r>
      <w:r>
        <w:rPr>
          <w:rFonts w:ascii="Calibri" w:eastAsia="Times New Roman" w:hAnsi="Calibri" w:cs="Calibri"/>
          <w:lang w:eastAsia="pt-BR"/>
        </w:rPr>
        <w:t xml:space="preserve"> recursos tecnológicos de informação e </w:t>
      </w:r>
      <w:r w:rsidR="00E1312C">
        <w:rPr>
          <w:rFonts w:ascii="Calibri" w:eastAsia="Times New Roman" w:hAnsi="Calibri" w:cs="Calibri"/>
          <w:lang w:eastAsia="pt-BR"/>
        </w:rPr>
        <w:t xml:space="preserve">a </w:t>
      </w:r>
      <w:r>
        <w:rPr>
          <w:rFonts w:ascii="Calibri" w:eastAsia="Times New Roman" w:hAnsi="Calibri" w:cs="Calibri"/>
          <w:lang w:eastAsia="pt-BR"/>
        </w:rPr>
        <w:t>possibilidade de realização de serviços administrativos mediante teletrabalho;</w:t>
      </w:r>
    </w:p>
    <w:p w:rsidR="007A1585" w:rsidRDefault="007A1585" w:rsidP="007A1585">
      <w:pPr>
        <w:jc w:val="both"/>
        <w:rPr>
          <w:rFonts w:ascii="Calibri" w:hAnsi="Calibri"/>
        </w:rPr>
      </w:pPr>
    </w:p>
    <w:p w:rsidR="00B817E7" w:rsidRDefault="00B817E7" w:rsidP="007A1585">
      <w:pPr>
        <w:jc w:val="both"/>
        <w:rPr>
          <w:rFonts w:ascii="Calibri" w:hAnsi="Calibri"/>
        </w:rPr>
      </w:pPr>
    </w:p>
    <w:p w:rsidR="00B817E7" w:rsidRPr="00BA1747" w:rsidRDefault="00B817E7" w:rsidP="007A1585">
      <w:pPr>
        <w:jc w:val="both"/>
        <w:rPr>
          <w:rFonts w:ascii="Calibri" w:hAnsi="Calibri"/>
        </w:rPr>
      </w:pPr>
    </w:p>
    <w:p w:rsidR="007A1585" w:rsidRPr="00BA1747" w:rsidRDefault="007A1585" w:rsidP="007A1585">
      <w:pPr>
        <w:jc w:val="both"/>
        <w:rPr>
          <w:rFonts w:ascii="Calibri" w:eastAsia="Times New Roman" w:hAnsi="Calibri" w:cs="Calibri"/>
          <w:b/>
          <w:lang w:eastAsia="pt-BR"/>
        </w:rPr>
      </w:pPr>
      <w:r w:rsidRPr="00BA1747">
        <w:rPr>
          <w:rFonts w:ascii="Calibri" w:eastAsia="Times New Roman" w:hAnsi="Calibri" w:cs="Calibri"/>
          <w:b/>
          <w:lang w:eastAsia="pt-BR"/>
        </w:rPr>
        <w:t>RESOLVE:</w:t>
      </w:r>
    </w:p>
    <w:p w:rsidR="007A1585" w:rsidRDefault="007A1585" w:rsidP="007A1585">
      <w:pPr>
        <w:jc w:val="both"/>
        <w:rPr>
          <w:rFonts w:ascii="Calibri" w:eastAsia="Times New Roman" w:hAnsi="Calibri" w:cs="Calibri"/>
          <w:lang w:eastAsia="pt-BR"/>
        </w:rPr>
      </w:pPr>
    </w:p>
    <w:p w:rsidR="00B817E7" w:rsidRDefault="00B817E7" w:rsidP="007A1585">
      <w:pPr>
        <w:jc w:val="both"/>
        <w:rPr>
          <w:rFonts w:ascii="Calibri" w:eastAsia="Times New Roman" w:hAnsi="Calibri" w:cs="Calibri"/>
          <w:lang w:eastAsia="pt-BR"/>
        </w:rPr>
      </w:pPr>
    </w:p>
    <w:p w:rsidR="00B817E7" w:rsidRPr="00BA1747" w:rsidRDefault="00B817E7" w:rsidP="007A1585">
      <w:pPr>
        <w:jc w:val="both"/>
        <w:rPr>
          <w:rFonts w:ascii="Calibri" w:eastAsia="Times New Roman" w:hAnsi="Calibri" w:cs="Calibri"/>
          <w:lang w:eastAsia="pt-BR"/>
        </w:rPr>
      </w:pPr>
    </w:p>
    <w:p w:rsidR="00BD6399" w:rsidRDefault="007A1585" w:rsidP="007A1585">
      <w:pPr>
        <w:widowControl w:val="0"/>
        <w:jc w:val="both"/>
        <w:rPr>
          <w:rFonts w:ascii="Calibri" w:eastAsia="Arial" w:hAnsi="Calibri" w:cs="Arial"/>
        </w:rPr>
      </w:pPr>
      <w:r w:rsidRPr="00BA1747">
        <w:rPr>
          <w:rFonts w:ascii="Calibri" w:eastAsia="Arial" w:hAnsi="Calibri" w:cs="Arial"/>
        </w:rPr>
        <w:t xml:space="preserve">Art. 1° </w:t>
      </w:r>
      <w:r w:rsidR="002B5145">
        <w:rPr>
          <w:rFonts w:ascii="Calibri" w:eastAsia="Arial" w:hAnsi="Calibri" w:cs="Arial"/>
        </w:rPr>
        <w:t xml:space="preserve">As chefias das unidades organizacionais do CAU/BR deverão </w:t>
      </w:r>
      <w:r w:rsidR="00BD6399">
        <w:rPr>
          <w:rFonts w:ascii="Calibri" w:eastAsia="Arial" w:hAnsi="Calibri" w:cs="Arial"/>
        </w:rPr>
        <w:t xml:space="preserve">determinar </w:t>
      </w:r>
      <w:r w:rsidR="002B5145">
        <w:rPr>
          <w:rFonts w:ascii="Calibri" w:eastAsia="Arial" w:hAnsi="Calibri" w:cs="Arial"/>
        </w:rPr>
        <w:t xml:space="preserve">o regime de teletrabalho temporário, pelo prazo de </w:t>
      </w:r>
      <w:r w:rsidR="00886190">
        <w:rPr>
          <w:rFonts w:ascii="Calibri" w:eastAsia="Arial" w:hAnsi="Calibri" w:cs="Arial"/>
        </w:rPr>
        <w:t xml:space="preserve">até </w:t>
      </w:r>
      <w:r w:rsidR="002B5145">
        <w:rPr>
          <w:rFonts w:ascii="Calibri" w:eastAsia="Arial" w:hAnsi="Calibri" w:cs="Arial"/>
        </w:rPr>
        <w:t>15 (quinze) dias</w:t>
      </w:r>
      <w:r w:rsidR="00BD6399">
        <w:rPr>
          <w:rFonts w:ascii="Calibri" w:eastAsia="Arial" w:hAnsi="Calibri" w:cs="Arial"/>
        </w:rPr>
        <w:t>, nos seguintes casos:</w:t>
      </w:r>
    </w:p>
    <w:p w:rsidR="00BD6399" w:rsidRDefault="00BD6399" w:rsidP="00BD6399">
      <w:pPr>
        <w:widowControl w:val="0"/>
        <w:jc w:val="both"/>
        <w:rPr>
          <w:rFonts w:ascii="Calibri" w:eastAsia="Arial" w:hAnsi="Calibri" w:cs="Arial"/>
        </w:rPr>
      </w:pPr>
    </w:p>
    <w:p w:rsidR="00917567" w:rsidRDefault="00917567" w:rsidP="00BD6399">
      <w:pPr>
        <w:widowControl w:val="0"/>
        <w:jc w:val="both"/>
        <w:rPr>
          <w:rFonts w:ascii="Calibri" w:eastAsia="Arial" w:hAnsi="Calibri" w:cs="Arial"/>
        </w:rPr>
      </w:pPr>
      <w:r>
        <w:rPr>
          <w:rFonts w:ascii="Calibri" w:eastAsia="Arial" w:hAnsi="Calibri" w:cs="Arial"/>
        </w:rPr>
        <w:t xml:space="preserve">a) empregados </w:t>
      </w:r>
      <w:r w:rsidR="00436D05">
        <w:rPr>
          <w:rFonts w:ascii="Calibri" w:eastAsia="Arial" w:hAnsi="Calibri" w:cs="Arial"/>
        </w:rPr>
        <w:t xml:space="preserve">e estagiários </w:t>
      </w:r>
      <w:r>
        <w:rPr>
          <w:rFonts w:ascii="Calibri" w:eastAsia="Arial" w:hAnsi="Calibri" w:cs="Arial"/>
        </w:rPr>
        <w:t>que apresentem quaisquer sintomas compatíveis com doenças respiratórias e/ou surtos febris e não estejam afastados mediante atestado médico;</w:t>
      </w:r>
    </w:p>
    <w:p w:rsidR="00917567" w:rsidRDefault="00917567" w:rsidP="00BD6399">
      <w:pPr>
        <w:widowControl w:val="0"/>
        <w:jc w:val="both"/>
        <w:rPr>
          <w:rFonts w:ascii="Calibri" w:eastAsia="Arial" w:hAnsi="Calibri" w:cs="Arial"/>
        </w:rPr>
      </w:pPr>
    </w:p>
    <w:p w:rsidR="00917567" w:rsidRDefault="00917567" w:rsidP="00BD6399">
      <w:pPr>
        <w:widowControl w:val="0"/>
        <w:jc w:val="both"/>
        <w:rPr>
          <w:rFonts w:ascii="Calibri" w:eastAsia="Arial" w:hAnsi="Calibri" w:cs="Arial"/>
        </w:rPr>
      </w:pPr>
      <w:r>
        <w:rPr>
          <w:rFonts w:ascii="Calibri" w:eastAsia="Arial" w:hAnsi="Calibri" w:cs="Arial"/>
        </w:rPr>
        <w:t xml:space="preserve">b) empregados </w:t>
      </w:r>
      <w:r w:rsidR="00436D05">
        <w:rPr>
          <w:rFonts w:ascii="Calibri" w:eastAsia="Arial" w:hAnsi="Calibri" w:cs="Arial"/>
        </w:rPr>
        <w:t xml:space="preserve">e estagiários </w:t>
      </w:r>
      <w:r>
        <w:rPr>
          <w:rFonts w:ascii="Calibri" w:eastAsia="Arial" w:hAnsi="Calibri" w:cs="Arial"/>
        </w:rPr>
        <w:t>que tiverem pessoas de seu convívio ou dependentes econômicos acometidos de quaisquer enfermidades respiratórias e/ou surtos febris comprovados mediante atestado médico; e</w:t>
      </w:r>
    </w:p>
    <w:p w:rsidR="00917567" w:rsidRDefault="00917567" w:rsidP="003A23C4">
      <w:pPr>
        <w:widowControl w:val="0"/>
        <w:jc w:val="both"/>
        <w:rPr>
          <w:rFonts w:ascii="Calibri" w:eastAsia="Arial" w:hAnsi="Calibri" w:cs="Arial"/>
        </w:rPr>
      </w:pPr>
    </w:p>
    <w:p w:rsidR="00BD6399" w:rsidRPr="003A23C4" w:rsidRDefault="00917567" w:rsidP="003A23C4">
      <w:pPr>
        <w:widowControl w:val="0"/>
        <w:jc w:val="both"/>
        <w:rPr>
          <w:rFonts w:ascii="Calibri" w:eastAsia="Arial" w:hAnsi="Calibri" w:cs="Arial"/>
        </w:rPr>
      </w:pPr>
      <w:r>
        <w:rPr>
          <w:rFonts w:ascii="Calibri" w:eastAsia="Arial" w:hAnsi="Calibri" w:cs="Arial"/>
        </w:rPr>
        <w:t>c</w:t>
      </w:r>
      <w:r w:rsidR="003A23C4">
        <w:rPr>
          <w:rFonts w:ascii="Calibri" w:eastAsia="Arial" w:hAnsi="Calibri" w:cs="Arial"/>
        </w:rPr>
        <w:t xml:space="preserve">) </w:t>
      </w:r>
      <w:r w:rsidR="00BD6399" w:rsidRPr="003A23C4">
        <w:rPr>
          <w:rFonts w:ascii="Calibri" w:eastAsia="Arial" w:hAnsi="Calibri" w:cs="Arial"/>
        </w:rPr>
        <w:t xml:space="preserve">empregados </w:t>
      </w:r>
      <w:r w:rsidR="00436D05">
        <w:rPr>
          <w:rFonts w:ascii="Calibri" w:eastAsia="Arial" w:hAnsi="Calibri" w:cs="Arial"/>
        </w:rPr>
        <w:t xml:space="preserve">e estagiários </w:t>
      </w:r>
      <w:r w:rsidR="00BD6399" w:rsidRPr="003A23C4">
        <w:rPr>
          <w:rFonts w:ascii="Calibri" w:eastAsia="Arial" w:hAnsi="Calibri" w:cs="Arial"/>
        </w:rPr>
        <w:t>que regress</w:t>
      </w:r>
      <w:r w:rsidR="00570C91">
        <w:rPr>
          <w:rFonts w:ascii="Calibri" w:eastAsia="Arial" w:hAnsi="Calibri" w:cs="Arial"/>
        </w:rPr>
        <w:t>em</w:t>
      </w:r>
      <w:r w:rsidR="00BD6399" w:rsidRPr="003A23C4">
        <w:rPr>
          <w:rFonts w:ascii="Calibri" w:eastAsia="Arial" w:hAnsi="Calibri" w:cs="Arial"/>
        </w:rPr>
        <w:t xml:space="preserve"> de viagens do exterior</w:t>
      </w:r>
      <w:r w:rsidR="00443CDB">
        <w:rPr>
          <w:rFonts w:ascii="Calibri" w:eastAsia="Arial" w:hAnsi="Calibri" w:cs="Arial"/>
        </w:rPr>
        <w:t>,</w:t>
      </w:r>
      <w:r w:rsidR="00BD6399" w:rsidRPr="003A23C4">
        <w:rPr>
          <w:rFonts w:ascii="Calibri" w:eastAsia="Arial" w:hAnsi="Calibri" w:cs="Arial"/>
        </w:rPr>
        <w:t xml:space="preserve"> </w:t>
      </w:r>
      <w:r w:rsidR="00BE11A1">
        <w:rPr>
          <w:rFonts w:ascii="Calibri" w:eastAsia="Arial" w:hAnsi="Calibri" w:cs="Arial"/>
        </w:rPr>
        <w:t xml:space="preserve">quando </w:t>
      </w:r>
      <w:r w:rsidR="00BD6399" w:rsidRPr="003A23C4">
        <w:rPr>
          <w:rFonts w:ascii="Calibri" w:eastAsia="Arial" w:hAnsi="Calibri" w:cs="Arial"/>
        </w:rPr>
        <w:t>d</w:t>
      </w:r>
      <w:r w:rsidR="003A23C4">
        <w:rPr>
          <w:rFonts w:ascii="Calibri" w:eastAsia="Arial" w:hAnsi="Calibri" w:cs="Arial"/>
        </w:rPr>
        <w:t>o</w:t>
      </w:r>
      <w:r w:rsidR="00BD6399" w:rsidRPr="003A23C4">
        <w:rPr>
          <w:rFonts w:ascii="Calibri" w:eastAsia="Arial" w:hAnsi="Calibri" w:cs="Arial"/>
        </w:rPr>
        <w:t xml:space="preserve"> retorno ao </w:t>
      </w:r>
      <w:r>
        <w:rPr>
          <w:rFonts w:ascii="Calibri" w:eastAsia="Arial" w:hAnsi="Calibri" w:cs="Arial"/>
        </w:rPr>
        <w:t xml:space="preserve">local do </w:t>
      </w:r>
      <w:r w:rsidR="00BD6399" w:rsidRPr="003A23C4">
        <w:rPr>
          <w:rFonts w:ascii="Calibri" w:eastAsia="Arial" w:hAnsi="Calibri" w:cs="Arial"/>
        </w:rPr>
        <w:t>trabalho</w:t>
      </w:r>
      <w:r>
        <w:rPr>
          <w:rFonts w:ascii="Calibri" w:eastAsia="Arial" w:hAnsi="Calibri" w:cs="Arial"/>
        </w:rPr>
        <w:t>.</w:t>
      </w:r>
    </w:p>
    <w:p w:rsidR="00C526A9" w:rsidRDefault="00C526A9" w:rsidP="00BD6399">
      <w:pPr>
        <w:widowControl w:val="0"/>
        <w:jc w:val="both"/>
        <w:rPr>
          <w:rFonts w:ascii="Calibri" w:eastAsia="Arial" w:hAnsi="Calibri" w:cs="Arial"/>
        </w:rPr>
      </w:pPr>
    </w:p>
    <w:p w:rsidR="007A1585" w:rsidRPr="00BA1747" w:rsidRDefault="00570C91" w:rsidP="007A1585">
      <w:pPr>
        <w:widowControl w:val="0"/>
        <w:jc w:val="both"/>
        <w:rPr>
          <w:rFonts w:ascii="Calibri" w:eastAsia="Arial" w:hAnsi="Calibri" w:cs="Arial"/>
        </w:rPr>
      </w:pPr>
      <w:r>
        <w:rPr>
          <w:rFonts w:ascii="Calibri" w:eastAsia="Arial" w:hAnsi="Calibri" w:cs="Arial"/>
        </w:rPr>
        <w:t xml:space="preserve">§1° </w:t>
      </w:r>
      <w:r w:rsidR="007A1585" w:rsidRPr="00BA1747">
        <w:rPr>
          <w:rFonts w:ascii="Calibri" w:eastAsia="Arial" w:hAnsi="Calibri" w:cs="Arial"/>
        </w:rPr>
        <w:t>O</w:t>
      </w:r>
      <w:r w:rsidR="00513165">
        <w:rPr>
          <w:rFonts w:ascii="Calibri" w:eastAsia="Arial" w:hAnsi="Calibri" w:cs="Arial"/>
        </w:rPr>
        <w:t xml:space="preserve">s empregados </w:t>
      </w:r>
      <w:r w:rsidR="00436D05">
        <w:rPr>
          <w:rFonts w:ascii="Calibri" w:eastAsia="Arial" w:hAnsi="Calibri" w:cs="Arial"/>
        </w:rPr>
        <w:t xml:space="preserve">e estagiários </w:t>
      </w:r>
      <w:r w:rsidR="003A23C4">
        <w:rPr>
          <w:rFonts w:ascii="Calibri" w:eastAsia="Arial" w:hAnsi="Calibri" w:cs="Arial"/>
        </w:rPr>
        <w:t xml:space="preserve">que tiverem viajado ao exterior </w:t>
      </w:r>
      <w:r w:rsidR="00513165">
        <w:rPr>
          <w:rFonts w:ascii="Calibri" w:eastAsia="Arial" w:hAnsi="Calibri" w:cs="Arial"/>
        </w:rPr>
        <w:t>deverão informar à chefia</w:t>
      </w:r>
      <w:r w:rsidR="00917567">
        <w:rPr>
          <w:rFonts w:ascii="Calibri" w:eastAsia="Arial" w:hAnsi="Calibri" w:cs="Arial"/>
        </w:rPr>
        <w:t xml:space="preserve"> direta e ao Núcleo de Gestão de Pessoas</w:t>
      </w:r>
      <w:r w:rsidR="003A23C4">
        <w:rPr>
          <w:rFonts w:ascii="Calibri" w:eastAsia="Arial" w:hAnsi="Calibri" w:cs="Arial"/>
        </w:rPr>
        <w:t xml:space="preserve">, </w:t>
      </w:r>
      <w:r>
        <w:rPr>
          <w:rFonts w:ascii="Calibri" w:eastAsia="Arial" w:hAnsi="Calibri" w:cs="Arial"/>
        </w:rPr>
        <w:t xml:space="preserve">obrigatoriamente, </w:t>
      </w:r>
      <w:r w:rsidR="00917567">
        <w:rPr>
          <w:rFonts w:ascii="Calibri" w:eastAsia="Arial" w:hAnsi="Calibri" w:cs="Arial"/>
        </w:rPr>
        <w:t xml:space="preserve">antes do </w:t>
      </w:r>
      <w:r w:rsidR="003A23C4">
        <w:rPr>
          <w:rFonts w:ascii="Calibri" w:eastAsia="Arial" w:hAnsi="Calibri" w:cs="Arial"/>
        </w:rPr>
        <w:t xml:space="preserve">retorno ao </w:t>
      </w:r>
      <w:r w:rsidR="00917567">
        <w:rPr>
          <w:rFonts w:ascii="Calibri" w:eastAsia="Arial" w:hAnsi="Calibri" w:cs="Arial"/>
        </w:rPr>
        <w:t xml:space="preserve">local de </w:t>
      </w:r>
      <w:r w:rsidR="003A23C4">
        <w:rPr>
          <w:rFonts w:ascii="Calibri" w:eastAsia="Arial" w:hAnsi="Calibri" w:cs="Arial"/>
        </w:rPr>
        <w:t xml:space="preserve">trabalho, as </w:t>
      </w:r>
      <w:r w:rsidR="00513165">
        <w:rPr>
          <w:rFonts w:ascii="Calibri" w:eastAsia="Arial" w:hAnsi="Calibri" w:cs="Arial"/>
        </w:rPr>
        <w:t>localidade</w:t>
      </w:r>
      <w:r w:rsidR="003A23C4">
        <w:rPr>
          <w:rFonts w:ascii="Calibri" w:eastAsia="Arial" w:hAnsi="Calibri" w:cs="Arial"/>
        </w:rPr>
        <w:t>s</w:t>
      </w:r>
      <w:r w:rsidR="00513165">
        <w:rPr>
          <w:rFonts w:ascii="Calibri" w:eastAsia="Arial" w:hAnsi="Calibri" w:cs="Arial"/>
        </w:rPr>
        <w:t xml:space="preserve"> </w:t>
      </w:r>
      <w:r w:rsidR="00E1312C">
        <w:rPr>
          <w:rFonts w:ascii="Calibri" w:eastAsia="Arial" w:hAnsi="Calibri" w:cs="Arial"/>
        </w:rPr>
        <w:t>e o</w:t>
      </w:r>
      <w:r w:rsidR="003A23C4">
        <w:rPr>
          <w:rFonts w:ascii="Calibri" w:eastAsia="Arial" w:hAnsi="Calibri" w:cs="Arial"/>
        </w:rPr>
        <w:t>s</w:t>
      </w:r>
      <w:r w:rsidR="00E1312C">
        <w:rPr>
          <w:rFonts w:ascii="Calibri" w:eastAsia="Arial" w:hAnsi="Calibri" w:cs="Arial"/>
        </w:rPr>
        <w:t xml:space="preserve"> período</w:t>
      </w:r>
      <w:r w:rsidR="003A23C4">
        <w:rPr>
          <w:rFonts w:ascii="Calibri" w:eastAsia="Arial" w:hAnsi="Calibri" w:cs="Arial"/>
        </w:rPr>
        <w:t>s</w:t>
      </w:r>
      <w:r w:rsidR="00E1312C">
        <w:rPr>
          <w:rFonts w:ascii="Calibri" w:eastAsia="Arial" w:hAnsi="Calibri" w:cs="Arial"/>
        </w:rPr>
        <w:t xml:space="preserve"> </w:t>
      </w:r>
      <w:r w:rsidR="00513165">
        <w:rPr>
          <w:rFonts w:ascii="Calibri" w:eastAsia="Arial" w:hAnsi="Calibri" w:cs="Arial"/>
        </w:rPr>
        <w:t xml:space="preserve">em </w:t>
      </w:r>
      <w:r w:rsidR="00E1312C">
        <w:rPr>
          <w:rFonts w:ascii="Calibri" w:eastAsia="Arial" w:hAnsi="Calibri" w:cs="Arial"/>
        </w:rPr>
        <w:t xml:space="preserve">que estiveram </w:t>
      </w:r>
      <w:r w:rsidR="003A23C4">
        <w:rPr>
          <w:rFonts w:ascii="Calibri" w:eastAsia="Arial" w:hAnsi="Calibri" w:cs="Arial"/>
        </w:rPr>
        <w:t>durante o afastamento.</w:t>
      </w:r>
    </w:p>
    <w:p w:rsidR="007A1585" w:rsidRDefault="007A1585" w:rsidP="007A1585">
      <w:pPr>
        <w:widowControl w:val="0"/>
        <w:jc w:val="both"/>
        <w:rPr>
          <w:rFonts w:ascii="Calibri" w:eastAsia="Arial" w:hAnsi="Calibri" w:cs="Arial"/>
        </w:rPr>
      </w:pPr>
    </w:p>
    <w:p w:rsidR="00B817E7" w:rsidRDefault="00B817E7" w:rsidP="007A1585">
      <w:pPr>
        <w:widowControl w:val="0"/>
        <w:jc w:val="both"/>
        <w:rPr>
          <w:rFonts w:ascii="Calibri" w:eastAsia="Arial" w:hAnsi="Calibri" w:cs="Arial"/>
        </w:rPr>
      </w:pPr>
    </w:p>
    <w:p w:rsidR="00B817E7" w:rsidRDefault="00B817E7" w:rsidP="007A1585">
      <w:pPr>
        <w:widowControl w:val="0"/>
        <w:jc w:val="both"/>
        <w:rPr>
          <w:rFonts w:ascii="Calibri" w:eastAsia="Arial" w:hAnsi="Calibri" w:cs="Arial"/>
        </w:rPr>
      </w:pPr>
    </w:p>
    <w:p w:rsidR="00AE1051" w:rsidRDefault="00AE1051" w:rsidP="007A1585">
      <w:pPr>
        <w:widowControl w:val="0"/>
        <w:jc w:val="both"/>
        <w:rPr>
          <w:rFonts w:ascii="Calibri" w:eastAsia="Arial" w:hAnsi="Calibri" w:cs="Arial"/>
        </w:rPr>
      </w:pPr>
    </w:p>
    <w:p w:rsidR="00570C91" w:rsidRDefault="00570C91" w:rsidP="007A1585">
      <w:pPr>
        <w:widowControl w:val="0"/>
        <w:jc w:val="both"/>
        <w:rPr>
          <w:rFonts w:ascii="Calibri" w:eastAsia="Arial" w:hAnsi="Calibri" w:cs="Arial"/>
        </w:rPr>
      </w:pPr>
      <w:r>
        <w:rPr>
          <w:rFonts w:ascii="Calibri" w:eastAsia="Arial" w:hAnsi="Calibri" w:cs="Arial"/>
        </w:rPr>
        <w:t>§2° Na hip</w:t>
      </w:r>
      <w:r w:rsidR="00421AD4">
        <w:rPr>
          <w:rFonts w:ascii="Calibri" w:eastAsia="Arial" w:hAnsi="Calibri" w:cs="Arial"/>
        </w:rPr>
        <w:t xml:space="preserve">ótese da existência de evento mencionado </w:t>
      </w:r>
      <w:r>
        <w:rPr>
          <w:rFonts w:ascii="Calibri" w:eastAsia="Arial" w:hAnsi="Calibri" w:cs="Arial"/>
        </w:rPr>
        <w:t xml:space="preserve">na alínea </w:t>
      </w:r>
      <w:r w:rsidRPr="00D37C6E">
        <w:rPr>
          <w:rFonts w:ascii="Calibri" w:eastAsia="Arial" w:hAnsi="Calibri" w:cs="Arial"/>
          <w:b/>
          <w:i/>
        </w:rPr>
        <w:t>“</w:t>
      </w:r>
      <w:r w:rsidR="00C517C6">
        <w:rPr>
          <w:rFonts w:ascii="Calibri" w:eastAsia="Arial" w:hAnsi="Calibri" w:cs="Arial"/>
          <w:b/>
          <w:i/>
        </w:rPr>
        <w:t>b</w:t>
      </w:r>
      <w:r w:rsidRPr="00D37C6E">
        <w:rPr>
          <w:rFonts w:ascii="Calibri" w:eastAsia="Arial" w:hAnsi="Calibri" w:cs="Arial"/>
          <w:b/>
          <w:i/>
        </w:rPr>
        <w:t>”</w:t>
      </w:r>
      <w:r>
        <w:rPr>
          <w:rFonts w:ascii="Calibri" w:eastAsia="Arial" w:hAnsi="Calibri" w:cs="Arial"/>
        </w:rPr>
        <w:t xml:space="preserve"> supramencionada, os empregados deverão, obrigatoriamente, informar à chefia</w:t>
      </w:r>
      <w:r w:rsidR="00EF24C0">
        <w:rPr>
          <w:rFonts w:ascii="Calibri" w:eastAsia="Arial" w:hAnsi="Calibri" w:cs="Arial"/>
        </w:rPr>
        <w:t xml:space="preserve"> mediante apresentação de cópia de atestado médico</w:t>
      </w:r>
      <w:r>
        <w:rPr>
          <w:rFonts w:ascii="Calibri" w:eastAsia="Arial" w:hAnsi="Calibri" w:cs="Arial"/>
        </w:rPr>
        <w:t>.</w:t>
      </w:r>
    </w:p>
    <w:p w:rsidR="00570C91" w:rsidRDefault="00570C91" w:rsidP="007A1585">
      <w:pPr>
        <w:widowControl w:val="0"/>
        <w:jc w:val="both"/>
        <w:rPr>
          <w:rFonts w:ascii="Calibri" w:eastAsia="Arial" w:hAnsi="Calibri" w:cs="Arial"/>
        </w:rPr>
      </w:pPr>
    </w:p>
    <w:p w:rsidR="00B87C51" w:rsidRDefault="00B87C51" w:rsidP="007A1585">
      <w:pPr>
        <w:widowControl w:val="0"/>
        <w:jc w:val="both"/>
        <w:rPr>
          <w:rFonts w:ascii="Calibri" w:eastAsia="Arial" w:hAnsi="Calibri" w:cs="Arial"/>
        </w:rPr>
      </w:pPr>
      <w:r>
        <w:rPr>
          <w:rFonts w:ascii="Calibri" w:eastAsia="Arial" w:hAnsi="Calibri" w:cs="Arial"/>
        </w:rPr>
        <w:t>§3° De forma excepcional, não será exigido o comparecimento físico para perícia médica daqueles que forem diagnosticados como caso suspeito ou confirmado e receberem atestado médico, cabendo ao CAU/BR a homologação administrativamente.</w:t>
      </w:r>
    </w:p>
    <w:p w:rsidR="00B87C51" w:rsidRDefault="00B87C51" w:rsidP="007A1585">
      <w:pPr>
        <w:widowControl w:val="0"/>
        <w:jc w:val="both"/>
        <w:rPr>
          <w:rFonts w:ascii="Calibri" w:eastAsia="Arial" w:hAnsi="Calibri" w:cs="Arial"/>
        </w:rPr>
      </w:pPr>
    </w:p>
    <w:p w:rsidR="00B87C51" w:rsidRDefault="00B87C51" w:rsidP="007A1585">
      <w:pPr>
        <w:widowControl w:val="0"/>
        <w:jc w:val="both"/>
        <w:rPr>
          <w:rFonts w:ascii="Calibri" w:eastAsia="Arial" w:hAnsi="Calibri" w:cs="Arial"/>
        </w:rPr>
      </w:pPr>
      <w:r>
        <w:rPr>
          <w:rFonts w:ascii="Calibri" w:eastAsia="Arial" w:hAnsi="Calibri" w:cs="Arial"/>
        </w:rPr>
        <w:t xml:space="preserve">§4° Na hipótese da existência de evento confirmado pela autoridade médica o empregado ou estagiário deverá entrar em contato telefônico </w:t>
      </w:r>
      <w:r w:rsidR="008C4531">
        <w:rPr>
          <w:rFonts w:ascii="Calibri" w:eastAsia="Arial" w:hAnsi="Calibri" w:cs="Arial"/>
        </w:rPr>
        <w:t xml:space="preserve">com o Núcleo </w:t>
      </w:r>
      <w:r>
        <w:rPr>
          <w:rFonts w:ascii="Calibri" w:eastAsia="Arial" w:hAnsi="Calibri" w:cs="Arial"/>
        </w:rPr>
        <w:t>ou por e-mail e enviar a cópia digital do atestado</w:t>
      </w:r>
      <w:r w:rsidR="008C4531">
        <w:rPr>
          <w:rFonts w:ascii="Calibri" w:eastAsia="Arial" w:hAnsi="Calibri" w:cs="Arial"/>
        </w:rPr>
        <w:t>.</w:t>
      </w:r>
    </w:p>
    <w:p w:rsidR="00B87C51" w:rsidRDefault="00B87C51" w:rsidP="007A1585">
      <w:pPr>
        <w:widowControl w:val="0"/>
        <w:jc w:val="both"/>
        <w:rPr>
          <w:rFonts w:ascii="Calibri" w:eastAsia="Arial" w:hAnsi="Calibri" w:cs="Arial"/>
        </w:rPr>
      </w:pPr>
    </w:p>
    <w:p w:rsidR="00B914EF" w:rsidRPr="00BA1747" w:rsidRDefault="00B914EF" w:rsidP="00B914EF">
      <w:pPr>
        <w:pStyle w:val="SombreamentoMdio1-nfase110"/>
        <w:jc w:val="both"/>
        <w:rPr>
          <w:rFonts w:cs="Arial"/>
          <w:sz w:val="24"/>
          <w:szCs w:val="24"/>
        </w:rPr>
      </w:pPr>
      <w:r w:rsidRPr="0077285B">
        <w:rPr>
          <w:rFonts w:eastAsia="Times New Roman"/>
          <w:sz w:val="24"/>
          <w:szCs w:val="24"/>
          <w:lang w:eastAsia="pt-BR"/>
        </w:rPr>
        <w:t xml:space="preserve">Art. </w:t>
      </w:r>
      <w:r>
        <w:rPr>
          <w:rFonts w:eastAsia="Times New Roman"/>
          <w:sz w:val="24"/>
          <w:szCs w:val="24"/>
          <w:lang w:eastAsia="pt-BR"/>
        </w:rPr>
        <w:t>2</w:t>
      </w:r>
      <w:r w:rsidRPr="00BA1747">
        <w:rPr>
          <w:rFonts w:eastAsia="Times New Roman"/>
          <w:sz w:val="24"/>
          <w:szCs w:val="24"/>
          <w:lang w:eastAsia="pt-BR"/>
        </w:rPr>
        <w:t xml:space="preserve">° </w:t>
      </w:r>
      <w:r w:rsidR="0018350D">
        <w:rPr>
          <w:rFonts w:eastAsia="Times New Roman"/>
          <w:sz w:val="24"/>
          <w:szCs w:val="24"/>
          <w:lang w:eastAsia="pt-BR"/>
        </w:rPr>
        <w:t xml:space="preserve">Poderá ser </w:t>
      </w:r>
      <w:r>
        <w:rPr>
          <w:rFonts w:eastAsia="Times New Roman"/>
          <w:sz w:val="24"/>
          <w:szCs w:val="24"/>
          <w:lang w:eastAsia="pt-BR"/>
        </w:rPr>
        <w:t xml:space="preserve">concedida a medida de teletrabalho </w:t>
      </w:r>
      <w:r w:rsidR="00C76A3F">
        <w:rPr>
          <w:rFonts w:eastAsia="Times New Roman"/>
          <w:sz w:val="24"/>
          <w:szCs w:val="24"/>
          <w:lang w:eastAsia="pt-BR"/>
        </w:rPr>
        <w:t>aos pais</w:t>
      </w:r>
      <w:r>
        <w:rPr>
          <w:rFonts w:eastAsia="Arial" w:cs="Arial"/>
        </w:rPr>
        <w:t xml:space="preserve"> de crianças matriculadas em creches ou em estabelecimentos de ensino público ou privado até </w:t>
      </w:r>
      <w:r w:rsidR="00C76A3F">
        <w:rPr>
          <w:rFonts w:eastAsia="Arial" w:cs="Arial"/>
        </w:rPr>
        <w:t>o ensino fundamental</w:t>
      </w:r>
      <w:r>
        <w:rPr>
          <w:rFonts w:eastAsia="Arial" w:cs="Arial"/>
        </w:rPr>
        <w:t>, e</w:t>
      </w:r>
      <w:r>
        <w:rPr>
          <w:rFonts w:eastAsia="Times New Roman"/>
          <w:sz w:val="24"/>
          <w:szCs w:val="24"/>
          <w:lang w:eastAsia="pt-BR"/>
        </w:rPr>
        <w:t xml:space="preserve">nquanto </w:t>
      </w:r>
      <w:r w:rsidR="00C76A3F">
        <w:rPr>
          <w:rFonts w:eastAsia="Times New Roman"/>
          <w:sz w:val="24"/>
          <w:szCs w:val="24"/>
          <w:lang w:eastAsia="pt-BR"/>
        </w:rPr>
        <w:t xml:space="preserve">vigentes </w:t>
      </w:r>
      <w:r>
        <w:rPr>
          <w:rFonts w:eastAsia="Times New Roman"/>
          <w:sz w:val="24"/>
          <w:szCs w:val="24"/>
          <w:lang w:eastAsia="pt-BR"/>
        </w:rPr>
        <w:t>efeitos das medidas estabelecidas pelo Governo do Distrito Federal com relação à suspensão d</w:t>
      </w:r>
      <w:r w:rsidR="0050084E">
        <w:rPr>
          <w:rFonts w:eastAsia="Times New Roman"/>
          <w:sz w:val="24"/>
          <w:szCs w:val="24"/>
          <w:lang w:eastAsia="pt-BR"/>
        </w:rPr>
        <w:t>e</w:t>
      </w:r>
      <w:r>
        <w:rPr>
          <w:rFonts w:eastAsia="Times New Roman"/>
          <w:sz w:val="24"/>
          <w:szCs w:val="24"/>
          <w:lang w:eastAsia="pt-BR"/>
        </w:rPr>
        <w:t xml:space="preserve"> atividades escolares.</w:t>
      </w:r>
    </w:p>
    <w:p w:rsidR="00B914EF" w:rsidRDefault="00B914EF" w:rsidP="007A1585">
      <w:pPr>
        <w:widowControl w:val="0"/>
        <w:jc w:val="both"/>
        <w:rPr>
          <w:rFonts w:ascii="Calibri" w:eastAsia="Arial" w:hAnsi="Calibri" w:cs="Arial"/>
        </w:rPr>
      </w:pPr>
    </w:p>
    <w:p w:rsidR="00800F93" w:rsidRPr="00BA1747" w:rsidRDefault="00800F93" w:rsidP="00800F93">
      <w:pPr>
        <w:pStyle w:val="SombreamentoMdio1-nfase110"/>
        <w:jc w:val="both"/>
        <w:rPr>
          <w:rFonts w:cs="Arial"/>
          <w:sz w:val="24"/>
          <w:szCs w:val="24"/>
        </w:rPr>
      </w:pPr>
      <w:r w:rsidRPr="0077285B">
        <w:rPr>
          <w:rFonts w:eastAsia="Times New Roman"/>
          <w:sz w:val="24"/>
          <w:szCs w:val="24"/>
          <w:lang w:eastAsia="pt-BR"/>
        </w:rPr>
        <w:lastRenderedPageBreak/>
        <w:t xml:space="preserve">Art. </w:t>
      </w:r>
      <w:r>
        <w:rPr>
          <w:rFonts w:eastAsia="Times New Roman"/>
          <w:sz w:val="24"/>
          <w:szCs w:val="24"/>
          <w:lang w:eastAsia="pt-BR"/>
        </w:rPr>
        <w:t>3</w:t>
      </w:r>
      <w:r w:rsidRPr="00BA1747">
        <w:rPr>
          <w:rFonts w:eastAsia="Times New Roman"/>
          <w:sz w:val="24"/>
          <w:szCs w:val="24"/>
          <w:lang w:eastAsia="pt-BR"/>
        </w:rPr>
        <w:t xml:space="preserve">° </w:t>
      </w:r>
      <w:r>
        <w:rPr>
          <w:rFonts w:eastAsia="Times New Roman"/>
          <w:sz w:val="24"/>
          <w:szCs w:val="24"/>
          <w:lang w:eastAsia="pt-BR"/>
        </w:rPr>
        <w:t>Os empregados maiores de 60 (sessenta) anos e aqueles portadores do doenças crônicas com compõem risco de aumento de mortalidade por COVID-19 poderão optar pela execução de suas atividades por teletra</w:t>
      </w:r>
      <w:r w:rsidR="00522429">
        <w:rPr>
          <w:rFonts w:eastAsia="Times New Roman"/>
          <w:sz w:val="24"/>
          <w:szCs w:val="24"/>
          <w:lang w:eastAsia="pt-BR"/>
        </w:rPr>
        <w:t>ba</w:t>
      </w:r>
      <w:r>
        <w:rPr>
          <w:rFonts w:eastAsia="Times New Roman"/>
          <w:sz w:val="24"/>
          <w:szCs w:val="24"/>
          <w:lang w:eastAsia="pt-BR"/>
        </w:rPr>
        <w:t>lho.</w:t>
      </w:r>
    </w:p>
    <w:p w:rsidR="00800F93" w:rsidRDefault="00800F93" w:rsidP="00800F93">
      <w:pPr>
        <w:widowControl w:val="0"/>
        <w:jc w:val="both"/>
        <w:rPr>
          <w:rFonts w:ascii="Calibri" w:eastAsia="Arial" w:hAnsi="Calibri" w:cs="Arial"/>
        </w:rPr>
      </w:pPr>
    </w:p>
    <w:p w:rsidR="00800F93" w:rsidRDefault="00800F93" w:rsidP="00800F93">
      <w:pPr>
        <w:widowControl w:val="0"/>
        <w:jc w:val="both"/>
        <w:rPr>
          <w:rFonts w:ascii="Calibri" w:eastAsia="Arial" w:hAnsi="Calibri" w:cs="Arial"/>
        </w:rPr>
      </w:pPr>
      <w:r>
        <w:rPr>
          <w:rFonts w:ascii="Calibri" w:eastAsia="Arial" w:hAnsi="Calibri" w:cs="Arial"/>
        </w:rPr>
        <w:t xml:space="preserve">Parágrafo único. A condição de portador de doença crônica exigida no </w:t>
      </w:r>
      <w:r w:rsidRPr="00800F93">
        <w:rPr>
          <w:rFonts w:ascii="Calibri" w:eastAsia="Arial" w:hAnsi="Calibri" w:cs="Arial"/>
          <w:i/>
        </w:rPr>
        <w:t xml:space="preserve">caput </w:t>
      </w:r>
      <w:r w:rsidRPr="00800F93">
        <w:rPr>
          <w:rFonts w:ascii="Calibri" w:eastAsia="Arial" w:hAnsi="Calibri" w:cs="Arial"/>
        </w:rPr>
        <w:t>dependerá de comprovação por meio de relatório médico.</w:t>
      </w:r>
    </w:p>
    <w:p w:rsidR="00800F93" w:rsidRDefault="00800F93" w:rsidP="007A1585">
      <w:pPr>
        <w:widowControl w:val="0"/>
        <w:jc w:val="both"/>
        <w:rPr>
          <w:rFonts w:ascii="Calibri" w:eastAsia="Arial" w:hAnsi="Calibri" w:cs="Arial"/>
        </w:rPr>
      </w:pPr>
    </w:p>
    <w:p w:rsidR="00800F93" w:rsidRPr="00BA1747" w:rsidRDefault="00800F93" w:rsidP="00800F93">
      <w:pPr>
        <w:pStyle w:val="SombreamentoMdio1-nfase110"/>
        <w:jc w:val="both"/>
        <w:rPr>
          <w:rFonts w:cs="Arial"/>
          <w:sz w:val="24"/>
          <w:szCs w:val="24"/>
        </w:rPr>
      </w:pPr>
      <w:r w:rsidRPr="0077285B">
        <w:rPr>
          <w:rFonts w:eastAsia="Times New Roman"/>
          <w:sz w:val="24"/>
          <w:szCs w:val="24"/>
          <w:lang w:eastAsia="pt-BR"/>
        </w:rPr>
        <w:t xml:space="preserve">Art. </w:t>
      </w:r>
      <w:r>
        <w:rPr>
          <w:rFonts w:eastAsia="Times New Roman"/>
          <w:sz w:val="24"/>
          <w:szCs w:val="24"/>
          <w:lang w:eastAsia="pt-BR"/>
        </w:rPr>
        <w:t>4</w:t>
      </w:r>
      <w:r w:rsidRPr="00BA1747">
        <w:rPr>
          <w:rFonts w:eastAsia="Times New Roman"/>
          <w:sz w:val="24"/>
          <w:szCs w:val="24"/>
          <w:lang w:eastAsia="pt-BR"/>
        </w:rPr>
        <w:t xml:space="preserve">° </w:t>
      </w:r>
      <w:r w:rsidR="00B87C51">
        <w:rPr>
          <w:rFonts w:eastAsia="Times New Roman"/>
          <w:sz w:val="24"/>
          <w:szCs w:val="24"/>
          <w:lang w:eastAsia="pt-BR"/>
        </w:rPr>
        <w:t>O Centro de Serviços Compartilhados (CSC) deverá auxiliar as demais unidade</w:t>
      </w:r>
      <w:r w:rsidR="00091202">
        <w:rPr>
          <w:rFonts w:eastAsia="Times New Roman"/>
          <w:sz w:val="24"/>
          <w:szCs w:val="24"/>
          <w:lang w:eastAsia="pt-BR"/>
        </w:rPr>
        <w:t>s</w:t>
      </w:r>
      <w:r w:rsidR="00B87C51">
        <w:rPr>
          <w:rFonts w:eastAsia="Times New Roman"/>
          <w:sz w:val="24"/>
          <w:szCs w:val="24"/>
          <w:lang w:eastAsia="pt-BR"/>
        </w:rPr>
        <w:t xml:space="preserve"> organizacionais quanto à adoção dos procedimentos para a execução de teletrabalho, bem como de videoconferência para a realização de reuniões.</w:t>
      </w:r>
    </w:p>
    <w:p w:rsidR="00800F93" w:rsidRDefault="00800F93" w:rsidP="00800F93">
      <w:pPr>
        <w:widowControl w:val="0"/>
        <w:jc w:val="both"/>
        <w:rPr>
          <w:rFonts w:ascii="Calibri" w:eastAsia="Arial" w:hAnsi="Calibri" w:cs="Arial"/>
        </w:rPr>
      </w:pPr>
    </w:p>
    <w:p w:rsidR="00800F93" w:rsidRPr="00B87C51" w:rsidRDefault="00B87C51" w:rsidP="007A1585">
      <w:pPr>
        <w:widowControl w:val="0"/>
        <w:jc w:val="both"/>
        <w:rPr>
          <w:rFonts w:asciiTheme="minorHAnsi" w:eastAsia="Arial" w:hAnsiTheme="minorHAnsi" w:cstheme="minorHAnsi"/>
        </w:rPr>
      </w:pPr>
      <w:r w:rsidRPr="00B87C51">
        <w:rPr>
          <w:rFonts w:asciiTheme="minorHAnsi" w:eastAsia="Times New Roman" w:hAnsiTheme="minorHAnsi" w:cstheme="minorHAnsi"/>
          <w:lang w:eastAsia="pt-BR"/>
        </w:rPr>
        <w:t xml:space="preserve">Art. </w:t>
      </w:r>
      <w:r w:rsidR="00FC0C2A">
        <w:rPr>
          <w:rFonts w:asciiTheme="minorHAnsi" w:eastAsia="Times New Roman" w:hAnsiTheme="minorHAnsi" w:cstheme="minorHAnsi"/>
          <w:lang w:eastAsia="pt-BR"/>
        </w:rPr>
        <w:t>5</w:t>
      </w:r>
      <w:r w:rsidRPr="00B87C51">
        <w:rPr>
          <w:rFonts w:asciiTheme="minorHAnsi" w:eastAsia="Times New Roman" w:hAnsiTheme="minorHAnsi" w:cstheme="minorHAnsi"/>
          <w:lang w:eastAsia="pt-BR"/>
        </w:rPr>
        <w:t xml:space="preserve">° </w:t>
      </w:r>
      <w:r w:rsidR="00FC0C2A">
        <w:rPr>
          <w:rFonts w:asciiTheme="minorHAnsi" w:eastAsia="Times New Roman" w:hAnsiTheme="minorHAnsi" w:cstheme="minorHAnsi"/>
          <w:lang w:eastAsia="pt-BR"/>
        </w:rPr>
        <w:t>As atividades de teletabalho obedecerão aos critérios e parâmetros de medição que deverão ser firmados entre os empregados e estagiários e a chefia imediata de sua unidade de lotação.</w:t>
      </w:r>
    </w:p>
    <w:p w:rsidR="00800F93" w:rsidRDefault="00800F93" w:rsidP="007A1585">
      <w:pPr>
        <w:widowControl w:val="0"/>
        <w:jc w:val="both"/>
        <w:rPr>
          <w:rFonts w:asciiTheme="minorHAnsi" w:eastAsia="Arial" w:hAnsiTheme="minorHAnsi" w:cstheme="minorHAnsi"/>
        </w:rPr>
      </w:pPr>
    </w:p>
    <w:p w:rsidR="00D4094B" w:rsidRDefault="00D4094B" w:rsidP="007A1585">
      <w:pPr>
        <w:widowControl w:val="0"/>
        <w:jc w:val="both"/>
        <w:rPr>
          <w:rFonts w:asciiTheme="minorHAnsi" w:eastAsia="Arial" w:hAnsiTheme="minorHAnsi" w:cstheme="minorHAnsi"/>
        </w:rPr>
      </w:pPr>
      <w:r w:rsidRPr="00E050FC">
        <w:rPr>
          <w:rFonts w:asciiTheme="minorHAnsi" w:eastAsia="Times New Roman" w:hAnsiTheme="minorHAnsi" w:cstheme="minorHAnsi"/>
          <w:lang w:eastAsia="pt-BR"/>
        </w:rPr>
        <w:t>Art. 6</w:t>
      </w:r>
      <w:r w:rsidRPr="00E050FC">
        <w:rPr>
          <w:rFonts w:asciiTheme="minorHAnsi" w:eastAsia="Arial" w:hAnsiTheme="minorHAnsi" w:cstheme="minorHAnsi"/>
        </w:rPr>
        <w:t xml:space="preserve">° </w:t>
      </w:r>
      <w:r>
        <w:rPr>
          <w:rFonts w:ascii="Calibri" w:eastAsia="Arial" w:hAnsi="Calibri" w:cs="Arial"/>
        </w:rPr>
        <w:t>Os gestores dos contratos de prestação de serviços deverão notificar as empresas contratadas quanto à responsabilidade destas em adotar todos os meios necessários par conscientizar seus funcionários quanto aos riscos do COVID-19 e quanto à necessidade de reportarem a ocorrência de sintomas de febre ou sintomas respiratórios, estando as empresas passíveis de responsabilização contratual em caso de omissão que resulte prejuízo à Administração Pública.</w:t>
      </w:r>
    </w:p>
    <w:p w:rsidR="00D4094B" w:rsidRDefault="00D4094B" w:rsidP="007A1585">
      <w:pPr>
        <w:pStyle w:val="SombreamentoMdio1-nfase110"/>
        <w:jc w:val="both"/>
        <w:rPr>
          <w:rFonts w:eastAsia="Times New Roman"/>
          <w:sz w:val="24"/>
          <w:szCs w:val="24"/>
          <w:lang w:eastAsia="pt-BR"/>
        </w:rPr>
      </w:pPr>
    </w:p>
    <w:p w:rsidR="00091202" w:rsidRDefault="00091202" w:rsidP="007A1585">
      <w:pPr>
        <w:pStyle w:val="SombreamentoMdio1-nfase110"/>
        <w:jc w:val="both"/>
        <w:rPr>
          <w:rFonts w:eastAsia="Times New Roman"/>
          <w:sz w:val="24"/>
          <w:szCs w:val="24"/>
          <w:lang w:eastAsia="pt-BR"/>
        </w:rPr>
      </w:pPr>
    </w:p>
    <w:p w:rsidR="00091202" w:rsidRDefault="00091202" w:rsidP="00091202">
      <w:pPr>
        <w:pStyle w:val="SombreamentoMdio1-nfase110"/>
        <w:jc w:val="both"/>
        <w:rPr>
          <w:rFonts w:eastAsia="Times New Roman"/>
          <w:sz w:val="24"/>
          <w:szCs w:val="24"/>
          <w:lang w:eastAsia="pt-BR"/>
        </w:rPr>
      </w:pPr>
    </w:p>
    <w:p w:rsidR="00091202" w:rsidRPr="00BA1747" w:rsidRDefault="00F9558A" w:rsidP="00091202">
      <w:pPr>
        <w:pStyle w:val="SombreamentoMdio1-nfase110"/>
        <w:jc w:val="both"/>
        <w:rPr>
          <w:rFonts w:cs="Arial"/>
          <w:sz w:val="24"/>
          <w:szCs w:val="24"/>
        </w:rPr>
      </w:pPr>
      <w:r>
        <w:rPr>
          <w:rFonts w:eastAsia="Times New Roman"/>
          <w:sz w:val="24"/>
          <w:szCs w:val="24"/>
          <w:lang w:eastAsia="pt-BR"/>
        </w:rPr>
        <w:t xml:space="preserve"> </w:t>
      </w:r>
      <w:r w:rsidR="00091202" w:rsidRPr="0077285B">
        <w:rPr>
          <w:rFonts w:eastAsia="Times New Roman"/>
          <w:sz w:val="24"/>
          <w:szCs w:val="24"/>
          <w:lang w:eastAsia="pt-BR"/>
        </w:rPr>
        <w:t xml:space="preserve">Art. </w:t>
      </w:r>
      <w:r w:rsidR="00091202">
        <w:rPr>
          <w:rFonts w:eastAsia="Times New Roman"/>
          <w:sz w:val="24"/>
          <w:szCs w:val="24"/>
          <w:lang w:eastAsia="pt-BR"/>
        </w:rPr>
        <w:t>7</w:t>
      </w:r>
      <w:r w:rsidR="00091202" w:rsidRPr="00BA1747">
        <w:rPr>
          <w:rFonts w:eastAsia="Times New Roman"/>
          <w:sz w:val="24"/>
          <w:szCs w:val="24"/>
          <w:lang w:eastAsia="pt-BR"/>
        </w:rPr>
        <w:t xml:space="preserve">° </w:t>
      </w:r>
      <w:r w:rsidR="00091202">
        <w:rPr>
          <w:rFonts w:eastAsia="Times New Roman"/>
          <w:sz w:val="24"/>
          <w:szCs w:val="24"/>
          <w:lang w:eastAsia="pt-BR"/>
        </w:rPr>
        <w:t>Ficam o Gabinete da Presidência e a Gerência Executiva autorizados a expedirem instruções complementares para o fiel cumprimento das disposições estabelecidas nesta Portaria.</w:t>
      </w:r>
    </w:p>
    <w:p w:rsidR="00091202" w:rsidRDefault="00091202" w:rsidP="007A1585">
      <w:pPr>
        <w:pStyle w:val="SombreamentoMdio1-nfase110"/>
        <w:jc w:val="both"/>
        <w:rPr>
          <w:rFonts w:eastAsia="Times New Roman"/>
          <w:sz w:val="24"/>
          <w:szCs w:val="24"/>
          <w:lang w:eastAsia="pt-BR"/>
        </w:rPr>
      </w:pPr>
    </w:p>
    <w:p w:rsidR="007A1585" w:rsidRPr="00BA1747" w:rsidRDefault="007A1585" w:rsidP="007A1585">
      <w:pPr>
        <w:pStyle w:val="SombreamentoMdio1-nfase110"/>
        <w:jc w:val="both"/>
        <w:rPr>
          <w:rFonts w:cs="Arial"/>
          <w:sz w:val="24"/>
          <w:szCs w:val="24"/>
        </w:rPr>
      </w:pPr>
      <w:r w:rsidRPr="0077285B">
        <w:rPr>
          <w:rFonts w:eastAsia="Times New Roman"/>
          <w:sz w:val="24"/>
          <w:szCs w:val="24"/>
          <w:lang w:eastAsia="pt-BR"/>
        </w:rPr>
        <w:t xml:space="preserve">Art. </w:t>
      </w:r>
      <w:r w:rsidR="00091202">
        <w:rPr>
          <w:rFonts w:eastAsia="Times New Roman"/>
          <w:sz w:val="24"/>
          <w:szCs w:val="24"/>
          <w:lang w:eastAsia="pt-BR"/>
        </w:rPr>
        <w:t>8</w:t>
      </w:r>
      <w:r w:rsidRPr="00BA1747">
        <w:rPr>
          <w:rFonts w:eastAsia="Times New Roman"/>
          <w:sz w:val="24"/>
          <w:szCs w:val="24"/>
          <w:lang w:eastAsia="pt-BR"/>
        </w:rPr>
        <w:t xml:space="preserve">° </w:t>
      </w:r>
      <w:r w:rsidRPr="00BA1747">
        <w:rPr>
          <w:rFonts w:cs="Arial"/>
          <w:sz w:val="24"/>
          <w:szCs w:val="24"/>
        </w:rPr>
        <w:t xml:space="preserve">Esta Portaria entra em vigor na data de sua publicação no sítio eletrônico do CAU/BR na Rede Mundial de Computadores (Internet), no endereço </w:t>
      </w:r>
      <w:hyperlink r:id="rId7" w:history="1">
        <w:r w:rsidRPr="00BA1747">
          <w:rPr>
            <w:rStyle w:val="Hyperlink"/>
            <w:rFonts w:cs="Arial"/>
            <w:color w:val="auto"/>
            <w:sz w:val="24"/>
            <w:szCs w:val="24"/>
          </w:rPr>
          <w:t>www.caubr.gov.br</w:t>
        </w:r>
      </w:hyperlink>
      <w:r w:rsidRPr="0077285B">
        <w:rPr>
          <w:rFonts w:cs="Arial"/>
          <w:sz w:val="24"/>
          <w:szCs w:val="24"/>
        </w:rPr>
        <w:t>, com efeitos a partir de</w:t>
      </w:r>
      <w:r w:rsidRPr="00BA1747">
        <w:rPr>
          <w:rFonts w:cs="Arial"/>
          <w:sz w:val="24"/>
          <w:szCs w:val="24"/>
        </w:rPr>
        <w:t>sta data.</w:t>
      </w:r>
    </w:p>
    <w:p w:rsidR="007A1585" w:rsidRPr="00BA1747" w:rsidRDefault="007A1585" w:rsidP="007A1585">
      <w:pPr>
        <w:pStyle w:val="SombreamentoMdio1-nfase110"/>
        <w:jc w:val="both"/>
        <w:rPr>
          <w:rFonts w:cs="Arial"/>
          <w:sz w:val="24"/>
          <w:szCs w:val="24"/>
        </w:rPr>
      </w:pPr>
    </w:p>
    <w:p w:rsidR="007A1585" w:rsidRPr="00BA1747" w:rsidRDefault="00513165" w:rsidP="007A1585">
      <w:pPr>
        <w:jc w:val="center"/>
        <w:rPr>
          <w:rFonts w:ascii="Calibri" w:eastAsia="Times New Roman" w:hAnsi="Calibri" w:cs="Calibri"/>
          <w:lang w:eastAsia="pt-BR"/>
        </w:rPr>
      </w:pPr>
      <w:r>
        <w:rPr>
          <w:rFonts w:ascii="Calibri" w:eastAsia="Times New Roman" w:hAnsi="Calibri" w:cs="Calibri"/>
          <w:lang w:eastAsia="pt-BR"/>
        </w:rPr>
        <w:t xml:space="preserve">Brasília, </w:t>
      </w:r>
      <w:r w:rsidR="003A23C4">
        <w:rPr>
          <w:rFonts w:ascii="Calibri" w:eastAsia="Times New Roman" w:hAnsi="Calibri" w:cs="Calibri"/>
          <w:lang w:eastAsia="pt-BR"/>
        </w:rPr>
        <w:t>1</w:t>
      </w:r>
      <w:r w:rsidR="0096377C">
        <w:rPr>
          <w:rFonts w:ascii="Calibri" w:eastAsia="Times New Roman" w:hAnsi="Calibri" w:cs="Calibri"/>
          <w:lang w:eastAsia="pt-BR"/>
        </w:rPr>
        <w:t>3</w:t>
      </w:r>
      <w:r w:rsidR="007A1585" w:rsidRPr="00BA1747">
        <w:rPr>
          <w:rFonts w:ascii="Calibri" w:eastAsia="Times New Roman" w:hAnsi="Calibri" w:cs="Calibri"/>
          <w:lang w:eastAsia="pt-BR"/>
        </w:rPr>
        <w:t xml:space="preserve"> de </w:t>
      </w:r>
      <w:r>
        <w:rPr>
          <w:rFonts w:ascii="Calibri" w:eastAsia="Times New Roman" w:hAnsi="Calibri" w:cs="Calibri"/>
          <w:lang w:eastAsia="pt-BR"/>
        </w:rPr>
        <w:t>março</w:t>
      </w:r>
      <w:r w:rsidR="007A1585" w:rsidRPr="00BA1747">
        <w:rPr>
          <w:rFonts w:ascii="Calibri" w:eastAsia="Times New Roman" w:hAnsi="Calibri" w:cs="Calibri"/>
          <w:lang w:eastAsia="pt-BR"/>
        </w:rPr>
        <w:t xml:space="preserve"> de 20</w:t>
      </w:r>
      <w:r>
        <w:rPr>
          <w:rFonts w:ascii="Calibri" w:eastAsia="Times New Roman" w:hAnsi="Calibri" w:cs="Calibri"/>
          <w:lang w:eastAsia="pt-BR"/>
        </w:rPr>
        <w:t>20</w:t>
      </w:r>
      <w:r w:rsidR="007A1585" w:rsidRPr="00BA1747">
        <w:rPr>
          <w:rFonts w:ascii="Calibri" w:eastAsia="Times New Roman" w:hAnsi="Calibri" w:cs="Calibri"/>
          <w:lang w:eastAsia="pt-BR"/>
        </w:rPr>
        <w:t>.</w:t>
      </w:r>
    </w:p>
    <w:p w:rsidR="007A1585" w:rsidRPr="00BA1747" w:rsidRDefault="007A1585" w:rsidP="007A1585">
      <w:pPr>
        <w:jc w:val="center"/>
        <w:rPr>
          <w:rFonts w:ascii="Calibri" w:eastAsia="Times New Roman" w:hAnsi="Calibri" w:cs="Calibri"/>
          <w:b/>
          <w:lang w:eastAsia="pt-BR"/>
        </w:rPr>
      </w:pPr>
    </w:p>
    <w:p w:rsidR="007A1585" w:rsidRPr="00BA1747" w:rsidRDefault="007A1585" w:rsidP="007A1585">
      <w:pPr>
        <w:jc w:val="center"/>
        <w:rPr>
          <w:rFonts w:ascii="Calibri" w:eastAsia="Times New Roman" w:hAnsi="Calibri" w:cs="Calibri"/>
          <w:b/>
          <w:lang w:eastAsia="pt-BR"/>
        </w:rPr>
      </w:pPr>
    </w:p>
    <w:p w:rsidR="007A1585" w:rsidRPr="00BA1747" w:rsidRDefault="007A1585" w:rsidP="007A1585">
      <w:pPr>
        <w:jc w:val="center"/>
        <w:rPr>
          <w:rFonts w:ascii="Calibri" w:eastAsia="Times New Roman" w:hAnsi="Calibri" w:cs="Calibri"/>
          <w:b/>
          <w:lang w:eastAsia="pt-BR"/>
        </w:rPr>
      </w:pPr>
      <w:r w:rsidRPr="00BA1747">
        <w:rPr>
          <w:rFonts w:ascii="Calibri" w:eastAsia="Times New Roman" w:hAnsi="Calibri" w:cs="Calibri"/>
          <w:b/>
          <w:lang w:eastAsia="pt-BR"/>
        </w:rPr>
        <w:t>LUCIANO GUIMARÃES</w:t>
      </w:r>
    </w:p>
    <w:p w:rsidR="00FB71B4" w:rsidRDefault="007A1585" w:rsidP="001F7C95">
      <w:pPr>
        <w:jc w:val="center"/>
        <w:rPr>
          <w:rFonts w:ascii="Calibri" w:eastAsia="Times New Roman" w:hAnsi="Calibri" w:cs="Calibri"/>
          <w:lang w:eastAsia="pt-BR"/>
        </w:rPr>
      </w:pPr>
      <w:r w:rsidRPr="00BA1747">
        <w:rPr>
          <w:rFonts w:ascii="Calibri" w:eastAsia="Times New Roman" w:hAnsi="Calibri" w:cs="Calibri"/>
          <w:lang w:eastAsia="pt-BR"/>
        </w:rPr>
        <w:t>Presidente do CAU/BR</w:t>
      </w:r>
    </w:p>
    <w:p w:rsidR="00B914EF" w:rsidRDefault="00B914EF" w:rsidP="001F7C95">
      <w:pPr>
        <w:jc w:val="center"/>
        <w:rPr>
          <w:rFonts w:ascii="Calibri" w:eastAsia="Times New Roman" w:hAnsi="Calibri" w:cs="Calibri"/>
          <w:lang w:eastAsia="pt-BR"/>
        </w:rPr>
      </w:pPr>
    </w:p>
    <w:p w:rsidR="00B914EF" w:rsidRDefault="00B914EF" w:rsidP="001F7C95">
      <w:pPr>
        <w:jc w:val="center"/>
        <w:rPr>
          <w:rFonts w:ascii="Calibri" w:eastAsia="Times New Roman" w:hAnsi="Calibri" w:cs="Calibri"/>
          <w:lang w:eastAsia="pt-BR"/>
        </w:rPr>
      </w:pPr>
    </w:p>
    <w:sectPr w:rsidR="00B914EF" w:rsidSect="00CF135B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701" w:right="1134" w:bottom="1418" w:left="1701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FCF" w:rsidRDefault="00065FCF">
      <w:r>
        <w:separator/>
      </w:r>
    </w:p>
  </w:endnote>
  <w:endnote w:type="continuationSeparator" w:id="0">
    <w:p w:rsidR="00065FCF" w:rsidRDefault="00065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1B4" w:rsidRDefault="00FB71B4" w:rsidP="00FB71B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B71B4" w:rsidRPr="00771D16" w:rsidRDefault="00FB71B4" w:rsidP="00FB71B4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FB71B4" w:rsidRPr="00556A4D" w:rsidRDefault="00FB71B4" w:rsidP="00FB71B4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56A4D">
      <w:rPr>
        <w:rFonts w:ascii="Arial" w:hAnsi="Arial"/>
        <w:b/>
        <w:color w:val="003333"/>
        <w:sz w:val="22"/>
      </w:rPr>
      <w:t>www.caubr.org.br</w:t>
    </w:r>
    <w:r w:rsidRPr="00556A4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1B4" w:rsidRPr="00760340" w:rsidRDefault="00FB71B4" w:rsidP="00FB71B4">
    <w:pPr>
      <w:pStyle w:val="Rodap"/>
      <w:framePr w:w="1066" w:h="362" w:hRule="exact" w:wrap="around" w:vAnchor="text" w:hAnchor="page" w:x="10321" w:y="-310"/>
      <w:jc w:val="right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387E3F">
      <w:rPr>
        <w:rStyle w:val="Nmerodepgina"/>
        <w:rFonts w:ascii="Arial" w:hAnsi="Arial"/>
        <w:noProof/>
        <w:color w:val="296D7A"/>
        <w:sz w:val="18"/>
      </w:rPr>
      <w:t>3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FB71B4" w:rsidRDefault="00304B96" w:rsidP="00FB71B4">
    <w:pPr>
      <w:pStyle w:val="Rodap"/>
      <w:ind w:right="360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-1010285</wp:posOffset>
          </wp:positionH>
          <wp:positionV relativeFrom="paragraph">
            <wp:posOffset>-517525</wp:posOffset>
          </wp:positionV>
          <wp:extent cx="7578725" cy="1078230"/>
          <wp:effectExtent l="0" t="0" r="3175" b="7620"/>
          <wp:wrapNone/>
          <wp:docPr id="46" name="Imagem 46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FCF" w:rsidRDefault="00065FCF">
      <w:r>
        <w:separator/>
      </w:r>
    </w:p>
  </w:footnote>
  <w:footnote w:type="continuationSeparator" w:id="0">
    <w:p w:rsidR="00065FCF" w:rsidRDefault="00065F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1B4" w:rsidRPr="009E4E5A" w:rsidRDefault="00304B96" w:rsidP="00FB71B4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71B4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1B4" w:rsidRPr="009E4E5A" w:rsidRDefault="00304B96" w:rsidP="00FB71B4">
    <w:pPr>
      <w:pStyle w:val="Cabealho"/>
      <w:tabs>
        <w:tab w:val="clear" w:pos="4320"/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-995680</wp:posOffset>
          </wp:positionH>
          <wp:positionV relativeFrom="paragraph">
            <wp:posOffset>-849630</wp:posOffset>
          </wp:positionV>
          <wp:extent cx="7578725" cy="1080770"/>
          <wp:effectExtent l="0" t="0" r="3175" b="5080"/>
          <wp:wrapNone/>
          <wp:docPr id="45" name="Imagem 45" descr="CAU-BR-timbrado2015--T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7701E"/>
    <w:multiLevelType w:val="hybridMultilevel"/>
    <w:tmpl w:val="D280F48E"/>
    <w:lvl w:ilvl="0" w:tplc="019651BA">
      <w:start w:val="1"/>
      <w:numFmt w:val="lowerLetter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F12E4"/>
    <w:multiLevelType w:val="hybridMultilevel"/>
    <w:tmpl w:val="890066F6"/>
    <w:lvl w:ilvl="0" w:tplc="883261D4">
      <w:start w:val="1"/>
      <w:numFmt w:val="lowerLetter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226156D"/>
    <w:multiLevelType w:val="multilevel"/>
    <w:tmpl w:val="48321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0E7308A"/>
    <w:multiLevelType w:val="hybridMultilevel"/>
    <w:tmpl w:val="E062939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81">
      <o:colormru v:ext="edit" colors="#0f616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2390C"/>
    <w:rsid w:val="00050A59"/>
    <w:rsid w:val="00065FCF"/>
    <w:rsid w:val="00087637"/>
    <w:rsid w:val="00091202"/>
    <w:rsid w:val="00093B02"/>
    <w:rsid w:val="000B1483"/>
    <w:rsid w:val="000C6D5D"/>
    <w:rsid w:val="000D2E57"/>
    <w:rsid w:val="000F447C"/>
    <w:rsid w:val="00135497"/>
    <w:rsid w:val="00137C95"/>
    <w:rsid w:val="001726BF"/>
    <w:rsid w:val="00176FD6"/>
    <w:rsid w:val="0018350D"/>
    <w:rsid w:val="00183C04"/>
    <w:rsid w:val="0018765D"/>
    <w:rsid w:val="001A0F80"/>
    <w:rsid w:val="001C0E95"/>
    <w:rsid w:val="001C2136"/>
    <w:rsid w:val="001D6B41"/>
    <w:rsid w:val="001F7C95"/>
    <w:rsid w:val="002008CF"/>
    <w:rsid w:val="002130BB"/>
    <w:rsid w:val="00242C48"/>
    <w:rsid w:val="0027031D"/>
    <w:rsid w:val="00271D64"/>
    <w:rsid w:val="00275324"/>
    <w:rsid w:val="00282F1D"/>
    <w:rsid w:val="002842A0"/>
    <w:rsid w:val="002971A3"/>
    <w:rsid w:val="002A395A"/>
    <w:rsid w:val="002B16D0"/>
    <w:rsid w:val="002B5145"/>
    <w:rsid w:val="002C4F9E"/>
    <w:rsid w:val="00304B96"/>
    <w:rsid w:val="0030670E"/>
    <w:rsid w:val="00316CCD"/>
    <w:rsid w:val="00386AFA"/>
    <w:rsid w:val="00387E3F"/>
    <w:rsid w:val="003A23C4"/>
    <w:rsid w:val="003B35A6"/>
    <w:rsid w:val="003D13E8"/>
    <w:rsid w:val="003E3E32"/>
    <w:rsid w:val="0040028C"/>
    <w:rsid w:val="00401FAB"/>
    <w:rsid w:val="00421AD4"/>
    <w:rsid w:val="00430013"/>
    <w:rsid w:val="00432ABD"/>
    <w:rsid w:val="00436D05"/>
    <w:rsid w:val="00442E71"/>
    <w:rsid w:val="00443CDB"/>
    <w:rsid w:val="004473DE"/>
    <w:rsid w:val="00474A0A"/>
    <w:rsid w:val="00481B19"/>
    <w:rsid w:val="004A388D"/>
    <w:rsid w:val="004C1F6A"/>
    <w:rsid w:val="0050084E"/>
    <w:rsid w:val="00513165"/>
    <w:rsid w:val="00522429"/>
    <w:rsid w:val="00537D25"/>
    <w:rsid w:val="00556A4D"/>
    <w:rsid w:val="00570C91"/>
    <w:rsid w:val="00590535"/>
    <w:rsid w:val="0059176A"/>
    <w:rsid w:val="005B6EA2"/>
    <w:rsid w:val="005D51B6"/>
    <w:rsid w:val="006E18AB"/>
    <w:rsid w:val="006E3A9D"/>
    <w:rsid w:val="006E473E"/>
    <w:rsid w:val="00761757"/>
    <w:rsid w:val="00767850"/>
    <w:rsid w:val="0077285B"/>
    <w:rsid w:val="007A1585"/>
    <w:rsid w:val="007D1253"/>
    <w:rsid w:val="007D17D3"/>
    <w:rsid w:val="007D53AC"/>
    <w:rsid w:val="007D553A"/>
    <w:rsid w:val="007E2784"/>
    <w:rsid w:val="007E7FD8"/>
    <w:rsid w:val="00800F93"/>
    <w:rsid w:val="008032D8"/>
    <w:rsid w:val="00820A2D"/>
    <w:rsid w:val="00882FF8"/>
    <w:rsid w:val="00886190"/>
    <w:rsid w:val="0089694D"/>
    <w:rsid w:val="008C4531"/>
    <w:rsid w:val="008D2D30"/>
    <w:rsid w:val="008D4033"/>
    <w:rsid w:val="008D54B8"/>
    <w:rsid w:val="008E2F72"/>
    <w:rsid w:val="009150E2"/>
    <w:rsid w:val="00917567"/>
    <w:rsid w:val="00957E3F"/>
    <w:rsid w:val="0096377C"/>
    <w:rsid w:val="00985CED"/>
    <w:rsid w:val="009C30C8"/>
    <w:rsid w:val="009C455D"/>
    <w:rsid w:val="009C7179"/>
    <w:rsid w:val="009F7C2A"/>
    <w:rsid w:val="00A55A27"/>
    <w:rsid w:val="00A56A45"/>
    <w:rsid w:val="00A7210A"/>
    <w:rsid w:val="00A96FBE"/>
    <w:rsid w:val="00AA4906"/>
    <w:rsid w:val="00AA5F04"/>
    <w:rsid w:val="00AD5D98"/>
    <w:rsid w:val="00AE1051"/>
    <w:rsid w:val="00B10C15"/>
    <w:rsid w:val="00B13B2B"/>
    <w:rsid w:val="00B26962"/>
    <w:rsid w:val="00B534AE"/>
    <w:rsid w:val="00B5730C"/>
    <w:rsid w:val="00B6748C"/>
    <w:rsid w:val="00B817E7"/>
    <w:rsid w:val="00B87C51"/>
    <w:rsid w:val="00B914EF"/>
    <w:rsid w:val="00BA1747"/>
    <w:rsid w:val="00BD3DCD"/>
    <w:rsid w:val="00BD6399"/>
    <w:rsid w:val="00BD6D8C"/>
    <w:rsid w:val="00BE11A1"/>
    <w:rsid w:val="00BF3432"/>
    <w:rsid w:val="00BF3D68"/>
    <w:rsid w:val="00BF6CD2"/>
    <w:rsid w:val="00C0346F"/>
    <w:rsid w:val="00C517C6"/>
    <w:rsid w:val="00C526A9"/>
    <w:rsid w:val="00C55B31"/>
    <w:rsid w:val="00C76A3F"/>
    <w:rsid w:val="00C86DE2"/>
    <w:rsid w:val="00CA37AD"/>
    <w:rsid w:val="00CC08C5"/>
    <w:rsid w:val="00CD262A"/>
    <w:rsid w:val="00CE1DD4"/>
    <w:rsid w:val="00CF135B"/>
    <w:rsid w:val="00CF1CDE"/>
    <w:rsid w:val="00CF311C"/>
    <w:rsid w:val="00D3157F"/>
    <w:rsid w:val="00D37C6E"/>
    <w:rsid w:val="00D4094B"/>
    <w:rsid w:val="00D6297F"/>
    <w:rsid w:val="00DA6BE6"/>
    <w:rsid w:val="00DE16EA"/>
    <w:rsid w:val="00E050FC"/>
    <w:rsid w:val="00E1312C"/>
    <w:rsid w:val="00E41FB5"/>
    <w:rsid w:val="00E67AAF"/>
    <w:rsid w:val="00E85495"/>
    <w:rsid w:val="00EB38D8"/>
    <w:rsid w:val="00ED6F83"/>
    <w:rsid w:val="00EF24C0"/>
    <w:rsid w:val="00EF3234"/>
    <w:rsid w:val="00F03815"/>
    <w:rsid w:val="00F069FD"/>
    <w:rsid w:val="00F13E1D"/>
    <w:rsid w:val="00F310F3"/>
    <w:rsid w:val="00F47EF6"/>
    <w:rsid w:val="00F55921"/>
    <w:rsid w:val="00F65DEB"/>
    <w:rsid w:val="00F9558A"/>
    <w:rsid w:val="00FB022E"/>
    <w:rsid w:val="00FB71B4"/>
    <w:rsid w:val="00FC0C2A"/>
    <w:rsid w:val="00FE5FB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o:colormru v:ext="edit" colors="#0f6165"/>
    </o:shapedefaults>
    <o:shapelayout v:ext="edit">
      <o:idmap v:ext="edit" data="1"/>
    </o:shapelayout>
  </w:shapeDefaults>
  <w:decimalSymbol w:val=","/>
  <w:listSeparator w:val=";"/>
  <w15:chartTrackingRefBased/>
  <w15:docId w15:val="{8CF4A9CD-EE42-4E00-AA83-B5F57E8A0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A96FBE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basedOn w:val="Normal"/>
    <w:rsid w:val="00556A4D"/>
    <w:pPr>
      <w:autoSpaceDE w:val="0"/>
      <w:autoSpaceDN w:val="0"/>
    </w:pPr>
    <w:rPr>
      <w:rFonts w:ascii="Times New Roman" w:eastAsia="Calibri" w:hAnsi="Times New Roman"/>
      <w:color w:val="000000"/>
    </w:rPr>
  </w:style>
  <w:style w:type="paragraph" w:customStyle="1" w:styleId="SombreamentoMdio1-nfase110">
    <w:name w:val="Sombreamento Médio 1 - Ênfase 11"/>
    <w:uiPriority w:val="1"/>
    <w:qFormat/>
    <w:rsid w:val="00556A4D"/>
    <w:rPr>
      <w:rFonts w:ascii="Calibri" w:eastAsia="Calibri" w:hAnsi="Calibri"/>
      <w:sz w:val="22"/>
      <w:szCs w:val="22"/>
      <w:lang w:eastAsia="en-US"/>
    </w:rPr>
  </w:style>
  <w:style w:type="character" w:customStyle="1" w:styleId="Ttulo1Char">
    <w:name w:val="Título 1 Char"/>
    <w:link w:val="Ttulo1"/>
    <w:uiPriority w:val="9"/>
    <w:rsid w:val="00A96FBE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Textodebalo">
    <w:name w:val="Balloon Text"/>
    <w:basedOn w:val="Normal"/>
    <w:link w:val="TextodebaloChar"/>
    <w:rsid w:val="009C30C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9C30C8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qFormat/>
    <w:rsid w:val="00BD63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5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aubr.gov.b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668</Words>
  <Characters>3867</Characters>
  <Application>Microsoft Office Word</Application>
  <DocSecurity>4</DocSecurity>
  <Lines>32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4526</CharactersWithSpaces>
  <SharedDoc>false</SharedDoc>
  <HLinks>
    <vt:vector size="6" baseType="variant">
      <vt:variant>
        <vt:i4>1245262</vt:i4>
      </vt:variant>
      <vt:variant>
        <vt:i4>0</vt:i4>
      </vt:variant>
      <vt:variant>
        <vt:i4>0</vt:i4>
      </vt:variant>
      <vt:variant>
        <vt:i4>5</vt:i4>
      </vt:variant>
      <vt:variant>
        <vt:lpwstr>http://www.caubr.gov.br/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Júlia Mundim Pena</cp:lastModifiedBy>
  <cp:revision>2</cp:revision>
  <cp:lastPrinted>2020-03-13T16:35:00Z</cp:lastPrinted>
  <dcterms:created xsi:type="dcterms:W3CDTF">2020-03-16T20:09:00Z</dcterms:created>
  <dcterms:modified xsi:type="dcterms:W3CDTF">2020-03-16T20:09:00Z</dcterms:modified>
</cp:coreProperties>
</file>