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1C412C" w:rsidRDefault="001C412C">
      <w:pPr>
        <w:jc w:val="center"/>
        <w:rPr>
          <w:rFonts w:ascii="Times New Roman" w:hAnsi="Times New Roman"/>
          <w:b/>
          <w:sz w:val="24"/>
          <w:szCs w:val="40"/>
        </w:rPr>
      </w:pPr>
      <w:r w:rsidRPr="001C412C">
        <w:rPr>
          <w:rFonts w:ascii="Times New Roman" w:hAnsi="Times New Roman"/>
          <w:b/>
          <w:sz w:val="24"/>
          <w:szCs w:val="40"/>
        </w:rPr>
        <w:t xml:space="preserve">DELIBERAÇÃO PLENÁRIA DPOBR Nº 0073-09/2017 </w:t>
      </w:r>
    </w:p>
    <w:p w:rsidR="001C412C" w:rsidRDefault="001C412C">
      <w:pPr>
        <w:jc w:val="center"/>
        <w:rPr>
          <w:rFonts w:ascii="Times New Roman" w:hAnsi="Times New Roman"/>
          <w:b/>
          <w:sz w:val="24"/>
          <w:szCs w:val="40"/>
        </w:rPr>
      </w:pPr>
      <w:r w:rsidRPr="001C412C">
        <w:rPr>
          <w:rFonts w:ascii="Times New Roman" w:hAnsi="Times New Roman"/>
          <w:b/>
          <w:sz w:val="24"/>
          <w:szCs w:val="40"/>
        </w:rPr>
        <w:t>(DE 14 DE DEZEMBRO DE 2017)</w:t>
      </w:r>
    </w:p>
    <w:p w:rsidR="001C412C" w:rsidRPr="001C412C" w:rsidRDefault="001C412C">
      <w:pPr>
        <w:jc w:val="center"/>
        <w:rPr>
          <w:rFonts w:ascii="Times New Roman" w:hAnsi="Times New Roman"/>
          <w:b/>
          <w:sz w:val="24"/>
          <w:szCs w:val="40"/>
        </w:rPr>
      </w:pPr>
    </w:p>
    <w:p w:rsidR="009F0576" w:rsidRDefault="00F75F48">
      <w:pPr>
        <w:jc w:val="center"/>
        <w:rPr>
          <w:rFonts w:ascii="Times New Roman" w:hAnsi="Times New Roman"/>
          <w:b/>
          <w:sz w:val="24"/>
          <w:szCs w:val="40"/>
        </w:rPr>
      </w:pPr>
      <w:r w:rsidRPr="001C412C">
        <w:rPr>
          <w:rFonts w:ascii="Times New Roman" w:hAnsi="Times New Roman"/>
          <w:b/>
          <w:sz w:val="24"/>
          <w:szCs w:val="40"/>
        </w:rPr>
        <w:t>Anexo III</w:t>
      </w:r>
    </w:p>
    <w:p w:rsidR="001C412C" w:rsidRPr="001C412C" w:rsidRDefault="001C412C">
      <w:pPr>
        <w:jc w:val="center"/>
        <w:rPr>
          <w:rFonts w:ascii="Times New Roman" w:hAnsi="Times New Roman"/>
          <w:b/>
          <w:sz w:val="24"/>
          <w:szCs w:val="40"/>
        </w:rPr>
      </w:pPr>
    </w:p>
    <w:p w:rsidR="009F0576" w:rsidRDefault="00F75F48">
      <w:pPr>
        <w:jc w:val="center"/>
        <w:rPr>
          <w:rFonts w:ascii="Times New Roman" w:hAnsi="Times New Roman"/>
          <w:sz w:val="24"/>
          <w:szCs w:val="40"/>
        </w:rPr>
      </w:pPr>
      <w:r>
        <w:rPr>
          <w:rFonts w:ascii="Times New Roman" w:hAnsi="Times New Roman"/>
          <w:sz w:val="24"/>
          <w:szCs w:val="40"/>
        </w:rPr>
        <w:t>Organograma do CAU/BR</w:t>
      </w:r>
    </w:p>
    <w:p w:rsidR="001C412C" w:rsidRDefault="001C412C">
      <w:pPr>
        <w:jc w:val="center"/>
        <w:rPr>
          <w:rFonts w:ascii="Times New Roman" w:hAnsi="Times New Roman"/>
          <w:sz w:val="24"/>
          <w:szCs w:val="40"/>
        </w:rPr>
      </w:pPr>
    </w:p>
    <w:p w:rsidR="009F0576" w:rsidRDefault="001C412C" w:rsidP="001C412C">
      <w:pPr>
        <w:jc w:val="center"/>
      </w:pPr>
      <w:r>
        <w:rPr>
          <w:rFonts w:ascii="Times New Roman" w:hAnsi="Times New Roman"/>
        </w:rPr>
        <mc:AlternateContent>
          <mc:Choice Requires="v">
            <w:object w:dxaOrig="452.25pt" w:dyaOrig="498.75pt" w14:anchorId="51BEE1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1" o:spid="_x0000_i1025" type="#_x0000_t75" style="width:456.75pt;height:7in;visibility:visible;mso-wrap-style:square" o:ole="">
                <v:imagedata r:id="rId7" o:title=""/>
              </v:shape>
              <o:OLEObject Type="Embed" ProgID="Unknown" ShapeID="Object 1" DrawAspect="Content" ObjectID="_1618066830" r:id="rId8"/>
            </w:object>
          </mc:Choice>
          <mc:Fallback>
            <w:object>
              <w:drawing>
                <wp:inline distT="0" distB="0" distL="0" distR="0" wp14:anchorId="4D325346" wp14:editId="598D1410">
                  <wp:extent cx="5800725" cy="6400800"/>
                  <wp:effectExtent l="0" t="0" r="9525" b="0"/>
                  <wp:docPr id="1" name="Object 1"/>
                  <wp:cNvGraphicFramePr>
                    <a:graphicFrameLocks xmlns:a="http://purl.oclc.org/ooxml/drawingml/main" noChangeAspect="1"/>
                  </wp:cNvGraphicFramePr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Objec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640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object>
          </mc:Fallback>
        </mc:AlternateContent>
      </w:r>
    </w:p>
    <w:sectPr w:rsidR="009F0576">
      <w:headerReference w:type="default" r:id="rId10"/>
      <w:footerReference w:type="default" r:id="rId11"/>
      <w:pgSz w:w="595.30pt" w:h="841.90pt"/>
      <w:pgMar w:top="70.90pt" w:right="56.65pt" w:bottom="70.85pt" w:left="85.05pt" w:header="35.40pt" w:footer="35.40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B07637" w:rsidRDefault="00B07637">
      <w:pPr>
        <w:spacing w:after="0pt" w:line="12pt" w:lineRule="auto"/>
      </w:pPr>
      <w:r>
        <w:separator/>
      </w:r>
    </w:p>
  </w:endnote>
  <w:endnote w:type="continuationSeparator" w:id="0">
    <w:p w:rsidR="00B07637" w:rsidRDefault="00B07637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characterSet="iso-8859-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E204F" w:rsidRDefault="00F75F48">
    <w:pPr>
      <w:pStyle w:val="Rodap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-1098551</wp:posOffset>
          </wp:positionH>
          <wp:positionV relativeFrom="paragraph">
            <wp:posOffset>-461643</wp:posOffset>
          </wp:positionV>
          <wp:extent cx="7578720" cy="1078233"/>
          <wp:effectExtent l="0" t="0" r="3180" b="7617"/>
          <wp:wrapNone/>
          <wp:docPr id="3" name="Imagem 1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B07637" w:rsidRDefault="00B07637">
      <w:pPr>
        <w:spacing w:after="0pt" w:line="12pt" w:lineRule="auto"/>
      </w:pPr>
      <w:r>
        <w:rPr>
          <w:color w:val="000000"/>
        </w:rPr>
        <w:separator/>
      </w:r>
    </w:p>
  </w:footnote>
  <w:footnote w:type="continuationSeparator" w:id="0">
    <w:p w:rsidR="00B07637" w:rsidRDefault="00B07637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CE204F" w:rsidRDefault="00F75F48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-455563</wp:posOffset>
          </wp:positionV>
          <wp:extent cx="7578720" cy="1080765"/>
          <wp:effectExtent l="0" t="0" r="3180" b="5085"/>
          <wp:wrapNone/>
          <wp:docPr id="1" name="Imagem 3" descr="CAU-BR-timbrado2015--T01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38BA7AEC"/>
    <w:multiLevelType w:val="multilevel"/>
    <w:tmpl w:val="1564E80A"/>
    <w:lvl w:ilvl="0">
      <w:start w:val="1"/>
      <w:numFmt w:val="decimal"/>
      <w:lvlText w:val="%1."/>
      <w:lvlJc w:val="start"/>
      <w:pPr>
        <w:ind w:start="18.75pt" w:hanging="18.75pt"/>
      </w:pPr>
    </w:lvl>
    <w:lvl w:ilvl="1">
      <w:start w:val="1"/>
      <w:numFmt w:val="decimal"/>
      <w:lvlText w:val="%1.%2-"/>
      <w:lvlJc w:val="start"/>
      <w:pPr>
        <w:ind w:start="18.75pt" w:hanging="18.75pt"/>
      </w:pPr>
    </w:lvl>
    <w:lvl w:ilvl="2">
      <w:start w:val="1"/>
      <w:numFmt w:val="decimal"/>
      <w:lvlText w:val="%1.%2.%3."/>
      <w:lvlJc w:val="start"/>
      <w:pPr>
        <w:ind w:start="36pt" w:hanging="36pt"/>
      </w:pPr>
    </w:lvl>
    <w:lvl w:ilvl="3">
      <w:start w:val="1"/>
      <w:numFmt w:val="decimal"/>
      <w:lvlText w:val="%1.%2.%3.%4."/>
      <w:lvlJc w:val="start"/>
      <w:pPr>
        <w:ind w:start="36pt" w:hanging="36pt"/>
      </w:pPr>
    </w:lvl>
    <w:lvl w:ilvl="4">
      <w:start w:val="1"/>
      <w:numFmt w:val="decimal"/>
      <w:lvlText w:val="%1.%2.%3.%4.%5."/>
      <w:lvlJc w:val="start"/>
      <w:pPr>
        <w:ind w:start="54pt" w:hanging="54pt"/>
      </w:pPr>
    </w:lvl>
    <w:lvl w:ilvl="5">
      <w:start w:val="1"/>
      <w:numFmt w:val="decimal"/>
      <w:lvlText w:val="%1.%2.%3.%4.%5.%6."/>
      <w:lvlJc w:val="start"/>
      <w:pPr>
        <w:ind w:start="54pt" w:hanging="54pt"/>
      </w:pPr>
    </w:lvl>
    <w:lvl w:ilvl="6">
      <w:start w:val="1"/>
      <w:numFmt w:val="decimal"/>
      <w:lvlText w:val="%1.%2.%3.%4.%5.%6.%7."/>
      <w:lvlJc w:val="start"/>
      <w:pPr>
        <w:ind w:start="72pt" w:hanging="72pt"/>
      </w:pPr>
    </w:lvl>
    <w:lvl w:ilvl="7">
      <w:start w:val="1"/>
      <w:numFmt w:val="decimal"/>
      <w:lvlText w:val="%1.%2.%3.%4.%5.%6.%7.%8."/>
      <w:lvlJc w:val="start"/>
      <w:pPr>
        <w:ind w:start="72pt" w:hanging="72pt"/>
      </w:pPr>
    </w:lvl>
    <w:lvl w:ilvl="8">
      <w:start w:val="1"/>
      <w:numFmt w:val="decimal"/>
      <w:lvlText w:val="%1.%2.%3.%4.%5.%6.%7.%8.%9."/>
      <w:lvlJc w:val="start"/>
      <w:pPr>
        <w:ind w:start="90pt" w:hanging="90pt"/>
      </w:pPr>
    </w:lvl>
  </w:abstractNum>
  <w:abstractNum w:abstractNumId="1" w15:restartNumberingAfterBreak="0">
    <w:nsid w:val="3923299E"/>
    <w:multiLevelType w:val="multilevel"/>
    <w:tmpl w:val="85A0BD6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44A401B3"/>
    <w:multiLevelType w:val="multilevel"/>
    <w:tmpl w:val="DD860BE4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571C0AE1"/>
    <w:multiLevelType w:val="multilevel"/>
    <w:tmpl w:val="FFE6B6B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4D67D81"/>
    <w:multiLevelType w:val="multilevel"/>
    <w:tmpl w:val="31B8BBD2"/>
    <w:lvl w:ilvl="0">
      <w:start w:val="2"/>
      <w:numFmt w:val="decimal"/>
      <w:lvlText w:val="%1."/>
      <w:lvlJc w:val="start"/>
      <w:pPr>
        <w:ind w:start="18.75pt" w:hanging="18.75pt"/>
      </w:pPr>
    </w:lvl>
    <w:lvl w:ilvl="1">
      <w:start w:val="1"/>
      <w:numFmt w:val="decimal"/>
      <w:lvlText w:val="%1.%2-"/>
      <w:lvlJc w:val="start"/>
      <w:pPr>
        <w:ind w:start="18.75pt" w:hanging="18.75pt"/>
      </w:pPr>
    </w:lvl>
    <w:lvl w:ilvl="2">
      <w:start w:val="1"/>
      <w:numFmt w:val="decimal"/>
      <w:lvlText w:val="%1.%2.%3."/>
      <w:lvlJc w:val="start"/>
      <w:pPr>
        <w:ind w:start="36pt" w:hanging="36pt"/>
      </w:pPr>
    </w:lvl>
    <w:lvl w:ilvl="3">
      <w:start w:val="1"/>
      <w:numFmt w:val="decimal"/>
      <w:lvlText w:val="%1.%2.%3.%4."/>
      <w:lvlJc w:val="start"/>
      <w:pPr>
        <w:ind w:start="36pt" w:hanging="36pt"/>
      </w:pPr>
    </w:lvl>
    <w:lvl w:ilvl="4">
      <w:start w:val="1"/>
      <w:numFmt w:val="decimal"/>
      <w:lvlText w:val="%1.%2.%3.%4.%5."/>
      <w:lvlJc w:val="start"/>
      <w:pPr>
        <w:ind w:start="54pt" w:hanging="54pt"/>
      </w:pPr>
    </w:lvl>
    <w:lvl w:ilvl="5">
      <w:start w:val="1"/>
      <w:numFmt w:val="decimal"/>
      <w:lvlText w:val="%1.%2.%3.%4.%5.%6."/>
      <w:lvlJc w:val="start"/>
      <w:pPr>
        <w:ind w:start="54pt" w:hanging="54pt"/>
      </w:pPr>
    </w:lvl>
    <w:lvl w:ilvl="6">
      <w:start w:val="1"/>
      <w:numFmt w:val="decimal"/>
      <w:lvlText w:val="%1.%2.%3.%4.%5.%6.%7."/>
      <w:lvlJc w:val="start"/>
      <w:pPr>
        <w:ind w:start="72pt" w:hanging="72pt"/>
      </w:pPr>
    </w:lvl>
    <w:lvl w:ilvl="7">
      <w:start w:val="1"/>
      <w:numFmt w:val="decimal"/>
      <w:lvlText w:val="%1.%2.%3.%4.%5.%6.%7.%8."/>
      <w:lvlJc w:val="start"/>
      <w:pPr>
        <w:ind w:start="72pt" w:hanging="72pt"/>
      </w:pPr>
    </w:lvl>
    <w:lvl w:ilvl="8">
      <w:start w:val="1"/>
      <w:numFmt w:val="decimal"/>
      <w:lvlText w:val="%1.%2.%3.%4.%5.%6.%7.%8.%9."/>
      <w:lvlJc w:val="start"/>
      <w:pPr>
        <w:ind w:start="90pt" w:hanging="90pt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576"/>
    <w:rsid w:val="000810D4"/>
    <w:rsid w:val="001C412C"/>
    <w:rsid w:val="002F56E5"/>
    <w:rsid w:val="006A5705"/>
    <w:rsid w:val="009F0576"/>
    <w:rsid w:val="00B07637"/>
    <w:rsid w:val="00F7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957F652-CB21-4BF5-A1A0-C15699A48EA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0pt" w:line="13.80pt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pPr>
      <w:ind w:start="36pt"/>
    </w:pPr>
  </w:style>
  <w:style w:type="paragraph" w:customStyle="1" w:styleId="Default">
    <w:name w:val="Default"/>
    <w:pPr>
      <w:suppressAutoHyphens/>
      <w:autoSpaceDE w:val="0"/>
      <w:spacing w:after="0pt" w:line="12pt" w:lineRule="auto"/>
    </w:pPr>
    <w:rPr>
      <w:rFonts w:cs="Calibri"/>
      <w:color w:val="000000"/>
      <w:sz w:val="24"/>
      <w:szCs w:val="24"/>
    </w:rPr>
  </w:style>
  <w:style w:type="paragraph" w:styleId="Textodebalo">
    <w:name w:val="Balloon Text"/>
    <w:basedOn w:val="Normal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Nmerodepgina">
    <w:name w:val="page number"/>
    <w:basedOn w:val="Fontepargpadro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package" Target="embeddings/Desenho_do_Microsoft_Visio1111111.vsdx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image" Target="media/image1.emf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oter" Target="footer1.xml"/><Relationship Id="rId5" Type="http://purl.oclc.org/ooxml/officeDocument/relationships/footnotes" Target="footnotes.xml"/><Relationship Id="rId10" Type="http://purl.oclc.org/ooxml/officeDocument/relationships/header" Target="header1.xml"/><Relationship Id="rId4" Type="http://purl.oclc.org/ooxml/officeDocument/relationships/webSettings" Target="webSettings.xml"/><Relationship Id="rId9" Type="http://purl.oclc.org/ooxml/officeDocument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19</Words>
  <Characters>108</Characters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2017-12-14T12:57:00Z</cp:lastPrinted>
  <dcterms:created xsi:type="dcterms:W3CDTF">2019-04-29T21:14:00Z</dcterms:created>
  <dcterms:modified xsi:type="dcterms:W3CDTF">2019-04-29T21:14:00Z</dcterms:modified>
</cp:coreProperties>
</file>