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57A9FA9B" w:rsidR="00E21612" w:rsidRPr="00E21612" w:rsidRDefault="006C01D0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3064F7">
        <w:rPr>
          <w:rFonts w:ascii="Times New Roman" w:eastAsia="Calibri" w:hAnsi="Times New Roman" w:cs="Times New Roman"/>
          <w:color w:val="auto"/>
          <w:sz w:val="32"/>
          <w:szCs w:val="32"/>
        </w:rPr>
        <w:t>8</w:t>
      </w:r>
      <w:r w:rsidR="00E21612"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A93FC0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CE95D8" w14:textId="77777777" w:rsidR="00A93FC0" w:rsidRDefault="00A93FC0" w:rsidP="00A93FC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3A574501" w14:textId="1192CAF3" w:rsidR="00A93FC0" w:rsidRDefault="00A93FC0" w:rsidP="00A93FC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EE096B">
        <w:rPr>
          <w:rFonts w:ascii="Times New Roman" w:eastAsia="Calibri" w:hAnsi="Times New Roman" w:cs="Times New Roman"/>
          <w:b w:val="0"/>
          <w:color w:val="auto"/>
        </w:rPr>
        <w:t xml:space="preserve">25 </w:t>
      </w:r>
      <w:r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44151B">
        <w:rPr>
          <w:rFonts w:ascii="Times New Roman" w:eastAsia="Calibri" w:hAnsi="Times New Roman" w:cs="Times New Roman"/>
          <w:b w:val="0"/>
          <w:color w:val="auto"/>
        </w:rPr>
        <w:t>abril</w:t>
      </w:r>
      <w:r w:rsidR="00EC57B5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</w:rPr>
        <w:t>de 2022</w:t>
      </w:r>
    </w:p>
    <w:p w14:paraId="40FF006B" w14:textId="1074333C" w:rsidR="00A93FC0" w:rsidRDefault="00A93FC0" w:rsidP="00A93FC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A43891" w:rsidRPr="00F54729">
        <w:rPr>
          <w:rFonts w:ascii="Times New Roman" w:eastAsia="Calibri" w:hAnsi="Times New Roman" w:cs="Times New Roman"/>
          <w:b w:val="0"/>
          <w:color w:val="auto"/>
        </w:rPr>
        <w:t>9</w:t>
      </w:r>
      <w:r>
        <w:rPr>
          <w:rFonts w:ascii="Times New Roman" w:eastAsia="Calibri" w:hAnsi="Times New Roman" w:cs="Times New Roman"/>
          <w:b w:val="0"/>
          <w:color w:val="auto"/>
        </w:rPr>
        <w:t>h</w:t>
      </w:r>
      <w:r w:rsidR="00A43891">
        <w:rPr>
          <w:rFonts w:ascii="Times New Roman" w:eastAsia="Calibri" w:hAnsi="Times New Roman" w:cs="Times New Roman"/>
          <w:b w:val="0"/>
          <w:color w:val="auto"/>
        </w:rPr>
        <w:t>30</w:t>
      </w:r>
      <w:r>
        <w:rPr>
          <w:rFonts w:ascii="Times New Roman" w:eastAsia="Calibri" w:hAnsi="Times New Roman" w:cs="Times New Roman"/>
          <w:b w:val="0"/>
          <w:color w:val="auto"/>
        </w:rPr>
        <w:t xml:space="preserve"> às 1</w:t>
      </w:r>
      <w:r w:rsidR="00A43891">
        <w:rPr>
          <w:rFonts w:ascii="Times New Roman" w:eastAsia="Calibri" w:hAnsi="Times New Roman" w:cs="Times New Roman"/>
          <w:b w:val="0"/>
          <w:color w:val="auto"/>
        </w:rPr>
        <w:t>2</w:t>
      </w:r>
      <w:r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46352839" w:rsidR="00D11428" w:rsidRDefault="003064F7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25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94C8B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17B83A99" w14:textId="77777777" w:rsidR="0028724D" w:rsidRDefault="0028724D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64E" w14:textId="2CE9EA1D" w:rsidR="00D11428" w:rsidRDefault="00D11428" w:rsidP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3FB" w14:textId="24C71581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254" w14:textId="0490CDD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7E5BF694" w:rsidR="00D11428" w:rsidRDefault="0044151B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7C" w14:textId="0B4B2DF0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8FC" w14:textId="5E2E150C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F77461B" w14:textId="77777777" w:rsidR="000A0C02" w:rsidRPr="00CD6C90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3DC93514" w:rsidR="000A0C02" w:rsidRPr="00CD6C90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336FF593" w14:textId="1EE5FD01" w:rsidR="000A0C02" w:rsidRPr="00CD6C90" w:rsidRDefault="0028724D" w:rsidP="0028724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43891" w:rsidRPr="00364361" w14:paraId="685895B3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BE69DF0" w14:textId="77777777" w:rsidR="00A43891" w:rsidRPr="00CD6C90" w:rsidRDefault="00A43891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Angela Golin </w:t>
            </w:r>
          </w:p>
          <w:p w14:paraId="48059642" w14:textId="59460B67" w:rsidR="00A43891" w:rsidRPr="00CD6C90" w:rsidRDefault="00A43891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CF-CAU/SP</w:t>
            </w:r>
          </w:p>
        </w:tc>
        <w:tc>
          <w:tcPr>
            <w:tcW w:w="4536" w:type="dxa"/>
            <w:vAlign w:val="center"/>
          </w:tcPr>
          <w:p w14:paraId="19623A05" w14:textId="2D253D0F" w:rsidR="00A43891" w:rsidRPr="00CD6C90" w:rsidRDefault="00A43891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19D4F067" w14:textId="363A361D" w:rsidR="008F00DC" w:rsidRDefault="008F00DC" w:rsidP="008F00DC">
      <w:pPr>
        <w:spacing w:before="2" w:after="2" w:line="276" w:lineRule="auto"/>
        <w:jc w:val="center"/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CTF-CAU/BR ratificam a participação dos convidados acima e dão fé pública a este documento. </w:t>
      </w:r>
    </w:p>
    <w:p w14:paraId="75433CD5" w14:textId="528EEB3D" w:rsidR="008F00DC" w:rsidRPr="007B311A" w:rsidRDefault="008F00DC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ab/>
      </w:r>
    </w:p>
    <w:sectPr w:rsidR="008F00DC" w:rsidRPr="007B311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50AC5F9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EC57B5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6E85"/>
    <w:rsid w:val="00073F76"/>
    <w:rsid w:val="000A0C02"/>
    <w:rsid w:val="000A45A3"/>
    <w:rsid w:val="00134D52"/>
    <w:rsid w:val="00161AE8"/>
    <w:rsid w:val="00177F42"/>
    <w:rsid w:val="00193E0F"/>
    <w:rsid w:val="001A6335"/>
    <w:rsid w:val="001B7724"/>
    <w:rsid w:val="00255D20"/>
    <w:rsid w:val="00270464"/>
    <w:rsid w:val="0028724D"/>
    <w:rsid w:val="003064F7"/>
    <w:rsid w:val="0031251C"/>
    <w:rsid w:val="00323DFA"/>
    <w:rsid w:val="00364361"/>
    <w:rsid w:val="00375FE4"/>
    <w:rsid w:val="00394C8B"/>
    <w:rsid w:val="0044151B"/>
    <w:rsid w:val="004821FE"/>
    <w:rsid w:val="0048318C"/>
    <w:rsid w:val="00527406"/>
    <w:rsid w:val="00610522"/>
    <w:rsid w:val="00642C0D"/>
    <w:rsid w:val="006647CF"/>
    <w:rsid w:val="006C01D0"/>
    <w:rsid w:val="00762448"/>
    <w:rsid w:val="00777BF3"/>
    <w:rsid w:val="00783D72"/>
    <w:rsid w:val="00855908"/>
    <w:rsid w:val="008B24EA"/>
    <w:rsid w:val="008F00DC"/>
    <w:rsid w:val="0094114A"/>
    <w:rsid w:val="009A7A63"/>
    <w:rsid w:val="009E2B99"/>
    <w:rsid w:val="009F3A55"/>
    <w:rsid w:val="00A052D6"/>
    <w:rsid w:val="00A20472"/>
    <w:rsid w:val="00A409A5"/>
    <w:rsid w:val="00A43891"/>
    <w:rsid w:val="00A93FC0"/>
    <w:rsid w:val="00AE4DFD"/>
    <w:rsid w:val="00B26557"/>
    <w:rsid w:val="00B317F6"/>
    <w:rsid w:val="00B5056B"/>
    <w:rsid w:val="00B514A8"/>
    <w:rsid w:val="00B632EE"/>
    <w:rsid w:val="00BD68AD"/>
    <w:rsid w:val="00C00FD5"/>
    <w:rsid w:val="00C218CE"/>
    <w:rsid w:val="00C25F47"/>
    <w:rsid w:val="00C57DB0"/>
    <w:rsid w:val="00CD6C90"/>
    <w:rsid w:val="00D01890"/>
    <w:rsid w:val="00D11428"/>
    <w:rsid w:val="00D54441"/>
    <w:rsid w:val="00DB2DA6"/>
    <w:rsid w:val="00DD0DFB"/>
    <w:rsid w:val="00E21612"/>
    <w:rsid w:val="00E625E1"/>
    <w:rsid w:val="00EB1374"/>
    <w:rsid w:val="00EB2532"/>
    <w:rsid w:val="00EC57B5"/>
    <w:rsid w:val="00ED7498"/>
    <w:rsid w:val="00EE096B"/>
    <w:rsid w:val="00EF5486"/>
    <w:rsid w:val="00F32C3A"/>
    <w:rsid w:val="00F54729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CED - CAU/BR</cp:lastModifiedBy>
  <cp:revision>56</cp:revision>
  <dcterms:created xsi:type="dcterms:W3CDTF">2021-03-11T17:48:00Z</dcterms:created>
  <dcterms:modified xsi:type="dcterms:W3CDTF">2022-04-29T15:09:00Z</dcterms:modified>
</cp:coreProperties>
</file>