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A2459" w:rsidRDefault="00147C2A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87</w:t>
      </w:r>
      <w:r w:rsidR="009A2459">
        <w:rPr>
          <w:rFonts w:ascii="Times New Roman" w:eastAsia="Calibri" w:hAnsi="Times New Roman"/>
          <w:b/>
          <w:sz w:val="32"/>
          <w:szCs w:val="32"/>
        </w:rPr>
        <w:t>ª</w:t>
      </w:r>
      <w:r w:rsidR="009A2459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9A2459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147C2A">
        <w:rPr>
          <w:rFonts w:ascii="Times New Roman" w:eastAsia="Times New Roman" w:hAnsi="Times New Roman"/>
          <w:noProof/>
          <w:spacing w:val="4"/>
          <w:sz w:val="22"/>
          <w:szCs w:val="22"/>
        </w:rPr>
        <w:t>5 e 6 de setembro</w:t>
      </w:r>
      <w:r w:rsidR="00A241E2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D13461">
        <w:rPr>
          <w:rFonts w:ascii="Times New Roman" w:eastAsia="Calibri" w:hAnsi="Times New Roman"/>
          <w:sz w:val="22"/>
          <w:szCs w:val="22"/>
        </w:rPr>
        <w:t>de 2019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9A2459" w:rsidRDefault="00147C2A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05.09</w:t>
      </w:r>
      <w:r w:rsidR="00D13461">
        <w:rPr>
          <w:rFonts w:ascii="Times New Roman" w:eastAsia="Calibri" w:hAnsi="Times New Roman"/>
          <w:b/>
          <w:sz w:val="28"/>
          <w:szCs w:val="28"/>
        </w:rPr>
        <w:t>.2019</w:t>
      </w:r>
      <w:r w:rsidR="009A245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A2459" w:rsidTr="009A245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72DE7" w:rsidTr="009A245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D7B1C" w:rsidRPr="00A241E2" w:rsidRDefault="00ED7B1C" w:rsidP="00ED7B1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  <w:p w:rsidR="00B72DE7" w:rsidRPr="00A241E2" w:rsidRDefault="00ED7B1C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B1C" w:rsidTr="009A245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D7B1C" w:rsidRPr="00A241E2" w:rsidRDefault="00ED7B1C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ED7B1C" w:rsidRPr="00A241E2" w:rsidRDefault="00ED7B1C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7B1C" w:rsidRDefault="00ED7B1C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B1C" w:rsidTr="00ED7B1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7B1C" w:rsidRPr="00A241E2" w:rsidRDefault="00ED7B1C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ED7B1C" w:rsidRPr="00A241E2" w:rsidRDefault="00ED7B1C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7B1C" w:rsidRDefault="00ED7B1C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ED7B1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ED7B1C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D7B1C">
              <w:rPr>
                <w:rFonts w:ascii="Times New Roman" w:eastAsia="Calibri" w:hAnsi="Times New Roman"/>
                <w:sz w:val="22"/>
                <w:szCs w:val="22"/>
              </w:rPr>
              <w:t>Raul Wanderley Gradim</w:t>
            </w:r>
          </w:p>
          <w:p w:rsidR="00ED7B1C" w:rsidRPr="00A241E2" w:rsidRDefault="00ED7B1C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A241E2" w:rsidRDefault="00ED7B1C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Narezi d</w:t>
            </w:r>
            <w:r w:rsidRPr="007F56AA">
              <w:rPr>
                <w:rFonts w:ascii="Times New Roman" w:hAnsi="Times New Roman"/>
                <w:sz w:val="22"/>
                <w:szCs w:val="22"/>
              </w:rPr>
              <w:t>e Brito</w:t>
            </w:r>
          </w:p>
          <w:p w:rsidR="00B72DE7" w:rsidRPr="00A241E2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9A2459" w:rsidRDefault="00081C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</w:t>
            </w:r>
            <w:r w:rsidR="009A2459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9A2459" w:rsidRDefault="009A2459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47C2A" w:rsidRDefault="009A2459" w:rsidP="00147C2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147C2A">
        <w:rPr>
          <w:rFonts w:ascii="Times New Roman" w:eastAsia="Calibri" w:hAnsi="Times New Roman"/>
          <w:b/>
          <w:sz w:val="32"/>
          <w:szCs w:val="32"/>
        </w:rPr>
        <w:lastRenderedPageBreak/>
        <w:t>87ª</w:t>
      </w:r>
      <w:r w:rsidR="00147C2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47C2A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Times New Roman" w:hAnsi="Times New Roman"/>
          <w:noProof/>
          <w:spacing w:val="4"/>
          <w:sz w:val="22"/>
          <w:szCs w:val="22"/>
        </w:rPr>
        <w:t>5 e 6 de setembro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47C2A" w:rsidRDefault="00147C2A" w:rsidP="00147C2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A241E2" w:rsidRDefault="00147C2A" w:rsidP="00147C2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06.09.2019</w:t>
      </w:r>
      <w:r w:rsidR="00A241E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A2459" w:rsidRDefault="009A2459" w:rsidP="00A241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A2459" w:rsidTr="009A245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47C2A" w:rsidTr="009A245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47C2A" w:rsidTr="009A245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47C2A" w:rsidTr="009A245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47C2A" w:rsidTr="009A245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D7B1C">
              <w:rPr>
                <w:rFonts w:ascii="Times New Roman" w:eastAsia="Calibri" w:hAnsi="Times New Roman"/>
                <w:sz w:val="22"/>
                <w:szCs w:val="22"/>
              </w:rPr>
              <w:t>Raul Wanderley Gradim</w:t>
            </w:r>
          </w:p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47C2A" w:rsidTr="009A245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Narezi d</w:t>
            </w:r>
            <w:r w:rsidRPr="007F56AA">
              <w:rPr>
                <w:rFonts w:ascii="Times New Roman" w:hAnsi="Times New Roman"/>
                <w:sz w:val="22"/>
                <w:szCs w:val="22"/>
              </w:rPr>
              <w:t>e Brito</w:t>
            </w:r>
          </w:p>
          <w:p w:rsidR="00147C2A" w:rsidRPr="00A241E2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47C2A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47C2A" w:rsidRDefault="00147C2A" w:rsidP="00147C2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3C00CE" w:rsidRPr="00406516" w:rsidRDefault="003C00CE" w:rsidP="009A2459">
      <w:pPr>
        <w:spacing w:line="13.80pt" w:lineRule="auto"/>
        <w:rPr>
          <w:rFonts w:ascii="Arial" w:hAnsi="Arial" w:cs="Arial"/>
          <w:sz w:val="22"/>
        </w:rPr>
      </w:pPr>
    </w:p>
    <w:sectPr w:rsidR="003C00CE" w:rsidRPr="00406516" w:rsidSect="009A245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706BA" w:rsidRDefault="009706BA">
      <w:r>
        <w:separator/>
      </w:r>
    </w:p>
  </w:endnote>
  <w:endnote w:type="continuationSeparator" w:id="0">
    <w:p w:rsidR="009706BA" w:rsidRDefault="0097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85E4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185E49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706BA" w:rsidRDefault="009706BA">
      <w:r>
        <w:separator/>
      </w:r>
    </w:p>
  </w:footnote>
  <w:footnote w:type="continuationSeparator" w:id="0">
    <w:p w:rsidR="009706BA" w:rsidRDefault="009706B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185E49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185E49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81CEE"/>
    <w:rsid w:val="00147C2A"/>
    <w:rsid w:val="0015125F"/>
    <w:rsid w:val="00185E49"/>
    <w:rsid w:val="001F48F4"/>
    <w:rsid w:val="00240245"/>
    <w:rsid w:val="003C00CE"/>
    <w:rsid w:val="003E73D7"/>
    <w:rsid w:val="00406516"/>
    <w:rsid w:val="004722BE"/>
    <w:rsid w:val="005A0FB6"/>
    <w:rsid w:val="005B48E9"/>
    <w:rsid w:val="006634D9"/>
    <w:rsid w:val="00881FA1"/>
    <w:rsid w:val="008A4AD5"/>
    <w:rsid w:val="009026A8"/>
    <w:rsid w:val="009706BA"/>
    <w:rsid w:val="0097731D"/>
    <w:rsid w:val="009A2459"/>
    <w:rsid w:val="00A241E2"/>
    <w:rsid w:val="00B36934"/>
    <w:rsid w:val="00B43E9F"/>
    <w:rsid w:val="00B72DE7"/>
    <w:rsid w:val="00C82524"/>
    <w:rsid w:val="00C96189"/>
    <w:rsid w:val="00D13461"/>
    <w:rsid w:val="00DE06C3"/>
    <w:rsid w:val="00ED7B1C"/>
    <w:rsid w:val="00F623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862C684-BD72-40E3-874D-8AB8D11928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63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63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2019-08-08T18:01:00Z</cp:lastPrinted>
  <dcterms:created xsi:type="dcterms:W3CDTF">2019-09-12T17:42:00Z</dcterms:created>
  <dcterms:modified xsi:type="dcterms:W3CDTF">2019-09-12T17:42:00Z</dcterms:modified>
</cp:coreProperties>
</file>