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31F7C095" w:rsidR="00A20472" w:rsidRDefault="00BC7778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54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7777777" w:rsidR="00397AE7" w:rsidRP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Pr="00397AE7">
        <w:rPr>
          <w:rFonts w:ascii="Times New Roman" w:eastAsia="Calibri" w:hAnsi="Times New Roman" w:cs="Times New Roman"/>
          <w:b w:val="0"/>
          <w:color w:val="auto"/>
        </w:rPr>
        <w:t>Sede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2D97006E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BC7778">
        <w:rPr>
          <w:rFonts w:ascii="Times New Roman" w:eastAsia="Calibri" w:hAnsi="Times New Roman" w:cs="Times New Roman"/>
          <w:b w:val="0"/>
          <w:color w:val="auto"/>
        </w:rPr>
        <w:t>fevereiro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E37C149" w:rsidR="0094114A" w:rsidRPr="00E60DCE" w:rsidRDefault="00BC7778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F46D6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56BC4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>Heitor Antonio Maia da Silva Dores</w:t>
            </w:r>
            <w:r w:rsidRPr="002F56E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223316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9F1F43A" w14:textId="728CBBF1" w:rsidR="00566F92" w:rsidRDefault="00566F92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  <w:p w14:paraId="5776D7FD" w14:textId="5DB5D945" w:rsidR="005950B2" w:rsidRPr="00E60DCE" w:rsidRDefault="005950B2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5A8AD42F" w:rsidR="007452B0" w:rsidRDefault="006E5A7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Afonso Maciel de Melo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A86CA" w14:textId="79C1A91A" w:rsidR="00683108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Leonardo Castello</w:t>
            </w:r>
          </w:p>
          <w:p w14:paraId="26CA69C7" w14:textId="1CF5645D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Analista Técnico CEN-CAU/BR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3F4EAB87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65E1CBB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95E0DF" w14:textId="44E09DE2" w:rsidR="00683108" w:rsidRDefault="00C0440E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34DF2FFE" w14:textId="4FD70D0C" w:rsidR="00C0440E" w:rsidRDefault="00C0440E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Jurídico – CAU/BR</w:t>
            </w:r>
          </w:p>
        </w:tc>
        <w:tc>
          <w:tcPr>
            <w:tcW w:w="226.80pt" w:type="dxa"/>
          </w:tcPr>
          <w:p w14:paraId="71410175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616E1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616E1"/>
    <w:rsid w:val="000A45A3"/>
    <w:rsid w:val="000B6911"/>
    <w:rsid w:val="000C2867"/>
    <w:rsid w:val="000F6069"/>
    <w:rsid w:val="00134D52"/>
    <w:rsid w:val="00193E0F"/>
    <w:rsid w:val="001A6335"/>
    <w:rsid w:val="00223316"/>
    <w:rsid w:val="00251641"/>
    <w:rsid w:val="00255D20"/>
    <w:rsid w:val="002F56E0"/>
    <w:rsid w:val="003854FA"/>
    <w:rsid w:val="003959C5"/>
    <w:rsid w:val="00397AE7"/>
    <w:rsid w:val="0048318C"/>
    <w:rsid w:val="004A7F96"/>
    <w:rsid w:val="004D094E"/>
    <w:rsid w:val="00566F92"/>
    <w:rsid w:val="005950B2"/>
    <w:rsid w:val="005C7CB0"/>
    <w:rsid w:val="006261AF"/>
    <w:rsid w:val="00637050"/>
    <w:rsid w:val="00660CBA"/>
    <w:rsid w:val="00663FC7"/>
    <w:rsid w:val="00683108"/>
    <w:rsid w:val="006E5A7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8631C"/>
    <w:rsid w:val="00BC7778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2287"/>
    <w:rsid w:val="00EF5486"/>
    <w:rsid w:val="00F312F9"/>
    <w:rsid w:val="00F32C3A"/>
    <w:rsid w:val="00F57C89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2022-02-08T18:36:00Z</dcterms:created>
  <dcterms:modified xsi:type="dcterms:W3CDTF">2022-02-08T18:36:00Z</dcterms:modified>
</cp:coreProperties>
</file>