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01A390" w14:textId="1E247BD3" w:rsidR="0094114A" w:rsidRPr="005950B2" w:rsidRDefault="00C62960" w:rsidP="0094114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47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5950B2" w:rsidRDefault="00A2047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2F28A8B2" w14:textId="77777777" w:rsidR="00A65DC0" w:rsidRPr="005950B2" w:rsidRDefault="0094114A" w:rsidP="00A65DC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Local: </w:t>
      </w:r>
      <w:r w:rsidR="00A65DC0" w:rsidRPr="005950B2">
        <w:rPr>
          <w:rFonts w:ascii="Times New Roman" w:eastAsia="Calibri" w:hAnsi="Times New Roman" w:cs="Times New Roman"/>
          <w:b w:val="0"/>
          <w:color w:val="auto"/>
        </w:rPr>
        <w:t xml:space="preserve">Videoconferência </w:t>
      </w:r>
    </w:p>
    <w:p w14:paraId="7E56E27E" w14:textId="1FE5340D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C67CEA">
        <w:rPr>
          <w:rFonts w:ascii="Times New Roman" w:eastAsia="Calibri" w:hAnsi="Times New Roman" w:cs="Times New Roman"/>
          <w:b w:val="0"/>
          <w:color w:val="auto"/>
        </w:rPr>
        <w:t>9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C62960">
        <w:rPr>
          <w:rFonts w:ascii="Times New Roman" w:eastAsia="Calibri" w:hAnsi="Times New Roman" w:cs="Times New Roman"/>
          <w:b w:val="0"/>
          <w:color w:val="auto"/>
        </w:rPr>
        <w:t>junho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663BEC9D" w14:textId="6C3D9C6C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F312F9">
        <w:rPr>
          <w:rFonts w:ascii="Times New Roman" w:eastAsia="Calibri" w:hAnsi="Times New Roman" w:cs="Times New Roman"/>
          <w:b w:val="0"/>
          <w:color w:val="auto"/>
        </w:rPr>
        <w:t>9h às 13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5B8D04FE" w:rsidR="0094114A" w:rsidRPr="00E60DCE" w:rsidRDefault="00C67CE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C62960">
        <w:rPr>
          <w:rFonts w:ascii="Times New Roman" w:eastAsia="Calibri" w:hAnsi="Times New Roman" w:cs="Times New Roman"/>
          <w:color w:val="auto"/>
          <w:sz w:val="28"/>
          <w:szCs w:val="28"/>
        </w:rPr>
        <w:t>.6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645F317D" w14:textId="77777777" w:rsid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23AADEC8" w:rsid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2089F6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77E65"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19597D8F" w:rsidR="005950B2" w:rsidRPr="00C56BC4" w:rsidRDefault="005950B2" w:rsidP="005950B2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</w:tcPr>
          <w:p w14:paraId="1CF16E8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6A1807F0" w:rsidR="005950B2" w:rsidRPr="00E60DCE" w:rsidRDefault="00663FC7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48A585" w14:textId="15410D70" w:rsidR="005950B2" w:rsidRPr="00C56BC4" w:rsidRDefault="005C7CB0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752B274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3600730E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5F5C4409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A19264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Nikson Dias de Oliveira</w:t>
            </w:r>
          </w:p>
          <w:p w14:paraId="576108AA" w14:textId="4579BC34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38FE6DB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4A4ABD5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0145B37" w:rsidR="005950B2" w:rsidRPr="00C56BC4" w:rsidRDefault="008B01F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2981B6E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304FC4D2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5950B2" w:rsidRPr="00C56BC4" w:rsidRDefault="00251641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="005950B2"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="005950B2"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70610374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F3E87EC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1C1329D8" w14:textId="0F679956" w:rsidR="0094114A" w:rsidRDefault="0094114A" w:rsidP="00134D52">
      <w:pPr>
        <w:tabs>
          <w:tab w:val="start" w:pos="255.60pt"/>
        </w:tabs>
        <w:rPr>
          <w:rFonts w:eastAsia="Times New Roman"/>
          <w:lang w:eastAsia="pt-BR"/>
        </w:rPr>
      </w:pPr>
    </w:p>
    <w:p w14:paraId="2D40F699" w14:textId="77777777" w:rsidR="00046E85" w:rsidRDefault="00046E85" w:rsidP="0094114A">
      <w:pPr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bookmarkEnd w:id="0"/>
    <w:p w14:paraId="75433CD5" w14:textId="278D9678" w:rsidR="00F82856" w:rsidRPr="00F82856" w:rsidRDefault="00F82856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C67CEA">
        <w:rPr>
          <w:rFonts w:ascii="Times New Roman" w:eastAsia="Times New Roman" w:hAnsi="Times New Roman" w:cs="Times New Roman"/>
          <w:b w:val="0"/>
          <w:color w:val="auto"/>
          <w:lang w:eastAsia="pt-BR"/>
        </w:rPr>
        <w:t>9</w:t>
      </w: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C62960">
        <w:rPr>
          <w:rFonts w:ascii="Times New Roman" w:eastAsia="Times New Roman" w:hAnsi="Times New Roman" w:cs="Times New Roman"/>
          <w:b w:val="0"/>
          <w:color w:val="auto"/>
          <w:lang w:eastAsia="pt-BR"/>
        </w:rPr>
        <w:t>junho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5E662FEB" w:rsidR="00F82856" w:rsidRPr="00F82856" w:rsidRDefault="000B6911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749DAA" wp14:editId="78972A62">
            <wp:simplePos x="0" y="0"/>
            <wp:positionH relativeFrom="margin">
              <wp:posOffset>1724025</wp:posOffset>
            </wp:positionH>
            <wp:positionV relativeFrom="paragraph">
              <wp:posOffset>37465</wp:posOffset>
            </wp:positionV>
            <wp:extent cx="2160000" cy="720000"/>
            <wp:effectExtent l="0" t="0" r="12065" b="23495"/>
            <wp:wrapNone/>
            <wp:docPr id="1" name="Retâ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92CBD47" w14:textId="01C785D7" w:rsid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86DC8A" w14:textId="77777777" w:rsidR="00EC1DC9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C78102" w14:textId="77777777" w:rsidR="00EC1DC9" w:rsidRPr="00F82856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77777777" w:rsidR="00F82856" w:rsidRP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3988E8" w14:textId="77777777" w:rsidR="00A65DC0" w:rsidRPr="00A65DC0" w:rsidRDefault="00A65DC0" w:rsidP="00A65DC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65DC0">
        <w:rPr>
          <w:rFonts w:ascii="Times New Roman" w:eastAsia="Calibri" w:hAnsi="Times New Roman" w:cs="Times New Roman"/>
          <w:color w:val="auto"/>
        </w:rPr>
        <w:t>MATOZALÉM SOUSA SANTANA</w:t>
      </w:r>
    </w:p>
    <w:p w14:paraId="36392BBE" w14:textId="590B65B0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F82856">
        <w:rPr>
          <w:rFonts w:ascii="Times New Roman" w:eastAsia="Calibri" w:hAnsi="Times New Roman" w:cs="Times New Roman"/>
          <w:b w:val="0"/>
          <w:color w:val="auto"/>
        </w:rPr>
        <w:t>C</w:t>
      </w:r>
      <w:r w:rsidR="00A65DC0">
        <w:rPr>
          <w:rFonts w:ascii="Times New Roman" w:eastAsia="Calibri" w:hAnsi="Times New Roman" w:cs="Times New Roman"/>
          <w:b w:val="0"/>
          <w:color w:val="auto"/>
        </w:rPr>
        <w:t>oordenador da CEN</w:t>
      </w:r>
      <w:r w:rsidRPr="00F82856">
        <w:rPr>
          <w:rFonts w:ascii="Times New Roman" w:eastAsia="Calibri" w:hAnsi="Times New Roman" w:cs="Times New Roman"/>
          <w:b w:val="0"/>
          <w:color w:val="auto"/>
        </w:rPr>
        <w:t>-CAU/BR</w:t>
      </w:r>
    </w:p>
    <w:p w14:paraId="4A4FDA1C" w14:textId="77777777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sectPr w:rsidR="00F82856" w:rsidRPr="00F82856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96AF0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F6069"/>
    <w:rsid w:val="00134D52"/>
    <w:rsid w:val="00193E0F"/>
    <w:rsid w:val="001A6335"/>
    <w:rsid w:val="00251641"/>
    <w:rsid w:val="00255D20"/>
    <w:rsid w:val="0048318C"/>
    <w:rsid w:val="005950B2"/>
    <w:rsid w:val="005C7CB0"/>
    <w:rsid w:val="00663FC7"/>
    <w:rsid w:val="00762448"/>
    <w:rsid w:val="00783D72"/>
    <w:rsid w:val="008B01F6"/>
    <w:rsid w:val="008D4D13"/>
    <w:rsid w:val="0094114A"/>
    <w:rsid w:val="009A7A63"/>
    <w:rsid w:val="009D7E52"/>
    <w:rsid w:val="009F3A55"/>
    <w:rsid w:val="00A20472"/>
    <w:rsid w:val="00A409A5"/>
    <w:rsid w:val="00A65DC0"/>
    <w:rsid w:val="00B96AF0"/>
    <w:rsid w:val="00C00FD5"/>
    <w:rsid w:val="00C25F47"/>
    <w:rsid w:val="00C56BC4"/>
    <w:rsid w:val="00C62960"/>
    <w:rsid w:val="00C67CEA"/>
    <w:rsid w:val="00DB2DA6"/>
    <w:rsid w:val="00E625E1"/>
    <w:rsid w:val="00EB1374"/>
    <w:rsid w:val="00EC1DC9"/>
    <w:rsid w:val="00ED7498"/>
    <w:rsid w:val="00EF5486"/>
    <w:rsid w:val="00F312F9"/>
    <w:rsid w:val="00F32C3A"/>
    <w:rsid w:val="00F77E65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2021-06-14T18:03:00Z</dcterms:created>
  <dcterms:modified xsi:type="dcterms:W3CDTF">2021-06-14T18:03:00Z</dcterms:modified>
</cp:coreProperties>
</file>