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811A" w14:textId="77777777" w:rsidR="000771D6" w:rsidRDefault="000771D6" w:rsidP="0075760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32"/>
          <w:szCs w:val="32"/>
        </w:rPr>
      </w:pPr>
    </w:p>
    <w:p w14:paraId="4E10EA42" w14:textId="77777777" w:rsidR="000771D6" w:rsidRDefault="000771D6" w:rsidP="0075760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32"/>
          <w:szCs w:val="32"/>
        </w:rPr>
      </w:pPr>
    </w:p>
    <w:p w14:paraId="2D4897DF" w14:textId="1B84BB44" w:rsidR="00757601" w:rsidRDefault="00757601" w:rsidP="0075760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3</w:t>
      </w:r>
      <w:r w:rsidR="000771D6">
        <w:rPr>
          <w:rFonts w:ascii="Times New Roman" w:eastAsia="Calibri" w:hAnsi="Times New Roman"/>
          <w:b/>
          <w:noProof/>
          <w:sz w:val="32"/>
          <w:szCs w:val="32"/>
        </w:rPr>
        <w:t>2</w:t>
      </w:r>
      <w:r>
        <w:rPr>
          <w:rFonts w:ascii="Times New Roman" w:eastAsia="Calibri" w:hAnsi="Times New Roman"/>
          <w:b/>
          <w:sz w:val="32"/>
          <w:szCs w:val="32"/>
        </w:rPr>
        <w:t>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noProof/>
          <w:sz w:val="32"/>
          <w:szCs w:val="32"/>
        </w:rPr>
        <w:t>Extraordinária</w:t>
      </w:r>
      <w:r>
        <w:rPr>
          <w:rFonts w:ascii="Times New Roman" w:eastAsia="Calibri" w:hAnsi="Times New Roman"/>
          <w:b/>
          <w:sz w:val="32"/>
          <w:szCs w:val="32"/>
        </w:rPr>
        <w:t xml:space="preserve"> da </w:t>
      </w:r>
      <w:r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14:paraId="54F70447" w14:textId="77777777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81754FC" w14:textId="79F7B58C" w:rsidR="000771D6" w:rsidRDefault="000771D6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2EFCB851" w14:textId="77777777" w:rsidR="000771D6" w:rsidRDefault="000771D6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4ADDE03D" w14:textId="2FC8093E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Local:</w:t>
      </w:r>
      <w:r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3CF06DE2" w14:textId="547210F8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0771D6">
        <w:rPr>
          <w:rFonts w:ascii="Times New Roman" w:eastAsia="Calibri" w:hAnsi="Times New Roman"/>
          <w:noProof/>
          <w:sz w:val="22"/>
          <w:szCs w:val="22"/>
        </w:rPr>
        <w:t>12</w:t>
      </w:r>
      <w:r>
        <w:rPr>
          <w:rFonts w:ascii="Times New Roman" w:eastAsia="Calibri" w:hAnsi="Times New Roman"/>
          <w:noProof/>
          <w:sz w:val="22"/>
          <w:szCs w:val="22"/>
        </w:rPr>
        <w:t xml:space="preserve"> de </w:t>
      </w:r>
      <w:r w:rsidR="000771D6">
        <w:rPr>
          <w:rFonts w:ascii="Times New Roman" w:eastAsia="Calibri" w:hAnsi="Times New Roman"/>
          <w:noProof/>
          <w:sz w:val="22"/>
          <w:szCs w:val="22"/>
        </w:rPr>
        <w:t>junho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6EB45C41" w14:textId="222409A3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1</w:t>
      </w:r>
      <w:r w:rsidR="000771D6">
        <w:rPr>
          <w:rFonts w:ascii="Times New Roman" w:eastAsia="Times New Roman" w:hAnsi="Times New Roman"/>
          <w:noProof/>
          <w:spacing w:val="4"/>
          <w:sz w:val="22"/>
          <w:szCs w:val="22"/>
        </w:rPr>
        <w:t>4</w:t>
      </w:r>
      <w:r w:rsidRPr="00FC1E7B">
        <w:rPr>
          <w:rFonts w:ascii="Times New Roman" w:eastAsia="Times New Roman" w:hAnsi="Times New Roman"/>
          <w:spacing w:val="4"/>
          <w:sz w:val="22"/>
          <w:szCs w:val="22"/>
        </w:rPr>
        <w:t xml:space="preserve">h às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1</w:t>
      </w:r>
      <w:r w:rsidR="000771D6">
        <w:rPr>
          <w:rFonts w:ascii="Times New Roman" w:eastAsia="Times New Roman" w:hAnsi="Times New Roman"/>
          <w:noProof/>
          <w:spacing w:val="4"/>
          <w:sz w:val="22"/>
          <w:szCs w:val="22"/>
        </w:rPr>
        <w:t>7</w:t>
      </w:r>
      <w:r w:rsidRPr="00FC1E7B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5B926DA2" w14:textId="77777777" w:rsidR="000771D6" w:rsidRDefault="000771D6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</w:p>
    <w:p w14:paraId="05817CAA" w14:textId="0B03C688" w:rsidR="00757601" w:rsidRDefault="00757601" w:rsidP="0075760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   </w:t>
      </w:r>
    </w:p>
    <w:p w14:paraId="539846CB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3E0CD10" w14:textId="16342F89" w:rsidR="00757601" w:rsidRDefault="000771D6" w:rsidP="0075760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12</w:t>
      </w:r>
      <w:r w:rsidR="00757601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6</w:t>
      </w:r>
      <w:r w:rsidR="00757601">
        <w:rPr>
          <w:rFonts w:ascii="Times New Roman" w:eastAsia="Calibri" w:hAnsi="Times New Roman"/>
          <w:b/>
          <w:sz w:val="28"/>
          <w:szCs w:val="28"/>
        </w:rPr>
        <w:t>.</w:t>
      </w:r>
      <w:r w:rsidR="00757601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3227A732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757601" w14:paraId="5E664F9E" w14:textId="77777777" w:rsidTr="001172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EE79" w14:textId="77777777" w:rsidR="00757601" w:rsidRDefault="00757601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7279" w14:textId="77777777" w:rsidR="00757601" w:rsidRDefault="00757601" w:rsidP="001172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757601" w14:paraId="7A697905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3B11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7B2BA668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DC91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7B640958" w14:textId="77777777" w:rsidTr="001172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68F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  <w:p w14:paraId="39868B99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49A4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7C2A6E0E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5D0B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  <w:p w14:paraId="46495460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780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5A5F87B7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1703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0F86E63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A76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77D49E25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4FD3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27910B0D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AA73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0D24A11B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D44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1F0C52CC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E76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22AC1BD8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8B0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219D7">
              <w:rPr>
                <w:rFonts w:ascii="Times New Roman" w:eastAsia="Calibri" w:hAnsi="Times New Roman"/>
                <w:noProof/>
                <w:sz w:val="22"/>
                <w:szCs w:val="22"/>
              </w:rPr>
              <w:t>Francieli Franceschini Schallenberger</w:t>
            </w:r>
          </w:p>
          <w:p w14:paraId="3E26705C" w14:textId="6EC033C3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FENEA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4DF" w14:textId="1A0C0E52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52097C22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75C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Eduardo Cidade </w:t>
            </w:r>
            <w:r w:rsidRPr="00D468BD">
              <w:rPr>
                <w:rFonts w:ascii="Times New Roman" w:eastAsia="Calibri" w:hAnsi="Times New Roman"/>
                <w:noProof/>
                <w:sz w:val="22"/>
                <w:szCs w:val="22"/>
              </w:rPr>
              <w:t>Carniello</w:t>
            </w:r>
          </w:p>
          <w:p w14:paraId="35D7B68D" w14:textId="1AB7E650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FENEA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FFF" w14:textId="5B8E17AF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4E5382B4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D8B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  <w:p w14:paraId="368CF7EB" w14:textId="65545E02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Cons. Fed. CAU/PA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CDB5" w14:textId="752F81BE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71F6DC9B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5E4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José Gerado da Fonseca Soares</w:t>
            </w:r>
          </w:p>
          <w:p w14:paraId="67B49429" w14:textId="73041645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Cons. Fed. CAU/PI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E521" w14:textId="3A9148D0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6C7EA81E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356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Nickson Dias de Oliveira</w:t>
            </w:r>
          </w:p>
          <w:p w14:paraId="316B691D" w14:textId="650897C2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Cons. Fed. CAU/RR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4924" w14:textId="72A337E4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2B3B7AAF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0EC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Daniele de Cássia Gondek</w:t>
            </w:r>
          </w:p>
          <w:p w14:paraId="1DCBAA21" w14:textId="2DCD7140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776" w14:textId="7D6E0ADF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771D6" w14:paraId="0EA6ED5A" w14:textId="77777777" w:rsidTr="001172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0BFB" w14:textId="7777777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lastRenderedPageBreak/>
              <w:t>Paul Gerhard Beyer Ehrat</w:t>
            </w:r>
          </w:p>
          <w:p w14:paraId="548BDE83" w14:textId="2F5E0D07" w:rsidR="000771D6" w:rsidRDefault="000771D6" w:rsidP="000771D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1FDC" w14:textId="01A3FBE9" w:rsidR="000771D6" w:rsidRDefault="000771D6" w:rsidP="000771D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7601" w14:paraId="144F9F47" w14:textId="77777777" w:rsidTr="0011721B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5349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6B99067C" w14:textId="77777777" w:rsidR="00757601" w:rsidRDefault="00757601" w:rsidP="001172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C39F" w14:textId="77777777" w:rsidR="00757601" w:rsidRDefault="00757601" w:rsidP="001172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4D9E2B94" w14:textId="77777777" w:rsidR="00757601" w:rsidRDefault="00757601" w:rsidP="00757601">
      <w:pPr>
        <w:spacing w:line="276" w:lineRule="auto"/>
      </w:pPr>
    </w:p>
    <w:p w14:paraId="47FA9CDD" w14:textId="77777777" w:rsidR="00757601" w:rsidRDefault="00757601" w:rsidP="00757601">
      <w:pPr>
        <w:spacing w:line="276" w:lineRule="auto"/>
      </w:pPr>
    </w:p>
    <w:p w14:paraId="7460AACA" w14:textId="77777777" w:rsidR="00757601" w:rsidRDefault="00757601" w:rsidP="00757601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3B8505CA" w14:textId="2378360B" w:rsidR="00757601" w:rsidRDefault="00757601" w:rsidP="007576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771D6">
        <w:rPr>
          <w:rFonts w:ascii="Times New Roman" w:hAnsi="Times New Roman"/>
          <w:sz w:val="22"/>
          <w:szCs w:val="22"/>
          <w:lang w:eastAsia="pt-BR"/>
        </w:rPr>
        <w:t xml:space="preserve">12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771D6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93BDA57" w14:textId="77777777" w:rsidR="00757601" w:rsidRDefault="00757601" w:rsidP="0075760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8343225" w14:textId="77777777" w:rsidR="00757601" w:rsidRDefault="00757601" w:rsidP="0075760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57476B4" w14:textId="77777777" w:rsidR="00757601" w:rsidRDefault="00757601" w:rsidP="0075760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FFAB93F" w14:textId="77777777" w:rsidR="00757601" w:rsidRDefault="00757601" w:rsidP="0075760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A18846" w14:textId="77777777" w:rsidR="00757601" w:rsidRDefault="00757601" w:rsidP="0075760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F58593" w14:textId="77777777" w:rsidR="00757601" w:rsidRDefault="00757601" w:rsidP="0075760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9122F53" w14:textId="77777777" w:rsidR="00757601" w:rsidRDefault="00757601" w:rsidP="0075760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99FBF96" w14:textId="0FD303E1" w:rsidR="00C2444A" w:rsidRPr="00757601" w:rsidRDefault="00C2444A" w:rsidP="00757601"/>
    <w:sectPr w:rsidR="00C2444A" w:rsidRPr="00757601" w:rsidSect="000771D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702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18DA" w14:textId="77777777" w:rsidR="006470AE" w:rsidRDefault="006470AE">
      <w:r>
        <w:separator/>
      </w:r>
    </w:p>
  </w:endnote>
  <w:endnote w:type="continuationSeparator" w:id="0">
    <w:p w14:paraId="54CC31AF" w14:textId="77777777" w:rsidR="006470AE" w:rsidRDefault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9611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55C691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AF91F3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8FDC" w14:textId="77777777"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14:paraId="260CDBD7" w14:textId="77777777" w:rsidR="00E20291" w:rsidRDefault="006470A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71450B" wp14:editId="7B726E5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6" name="Imagem 1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22E7" w14:textId="77777777" w:rsidR="006470AE" w:rsidRDefault="006470AE">
      <w:r>
        <w:separator/>
      </w:r>
    </w:p>
  </w:footnote>
  <w:footnote w:type="continuationSeparator" w:id="0">
    <w:p w14:paraId="6A4A2F85" w14:textId="77777777" w:rsidR="006470AE" w:rsidRDefault="006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CC3D" w14:textId="77777777" w:rsidR="00E20291" w:rsidRPr="009E4E5A" w:rsidRDefault="006470A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0D682E" wp14:editId="21629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F79B6BC" wp14:editId="5B6422F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1E5E" w14:textId="77777777" w:rsidR="00E20291" w:rsidRPr="009E4E5A" w:rsidRDefault="006470A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B9D2675" wp14:editId="46D9251B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15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373"/>
    <w:rsid w:val="000135C4"/>
    <w:rsid w:val="00061D3F"/>
    <w:rsid w:val="000771D6"/>
    <w:rsid w:val="000B684C"/>
    <w:rsid w:val="001114CB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2E72E0"/>
    <w:rsid w:val="003149EF"/>
    <w:rsid w:val="00315B22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4426C"/>
    <w:rsid w:val="004672E6"/>
    <w:rsid w:val="004B1765"/>
    <w:rsid w:val="004E6352"/>
    <w:rsid w:val="00501714"/>
    <w:rsid w:val="00507D70"/>
    <w:rsid w:val="005626FD"/>
    <w:rsid w:val="00583041"/>
    <w:rsid w:val="00612A1F"/>
    <w:rsid w:val="00640EA5"/>
    <w:rsid w:val="006470AE"/>
    <w:rsid w:val="00716917"/>
    <w:rsid w:val="00727C9F"/>
    <w:rsid w:val="00757601"/>
    <w:rsid w:val="007805D9"/>
    <w:rsid w:val="007E1A47"/>
    <w:rsid w:val="00802387"/>
    <w:rsid w:val="00852D1D"/>
    <w:rsid w:val="00854C68"/>
    <w:rsid w:val="00883907"/>
    <w:rsid w:val="008B68FB"/>
    <w:rsid w:val="00932F89"/>
    <w:rsid w:val="009553C6"/>
    <w:rsid w:val="009A2205"/>
    <w:rsid w:val="009B5380"/>
    <w:rsid w:val="00A012FC"/>
    <w:rsid w:val="00A14924"/>
    <w:rsid w:val="00AC41CB"/>
    <w:rsid w:val="00AD4C7D"/>
    <w:rsid w:val="00B617E4"/>
    <w:rsid w:val="00B7002F"/>
    <w:rsid w:val="00C02E27"/>
    <w:rsid w:val="00C2444A"/>
    <w:rsid w:val="00C305F2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366C8"/>
    <w:rsid w:val="00E43635"/>
    <w:rsid w:val="00E663B2"/>
    <w:rsid w:val="00EA4F82"/>
    <w:rsid w:val="00EA6DFE"/>
    <w:rsid w:val="00ED2E71"/>
    <w:rsid w:val="00ED78EF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6ED9FD57"/>
  <w15:docId w15:val="{B8ED3E67-D7A5-4E75-B2C2-9E494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2015-03-04T21:55:00Z</cp:lastPrinted>
  <dcterms:created xsi:type="dcterms:W3CDTF">2020-07-14T20:11:00Z</dcterms:created>
  <dcterms:modified xsi:type="dcterms:W3CDTF">2020-07-14T20:11:00Z</dcterms:modified>
</cp:coreProperties>
</file>