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6F4533">
        <w:rPr>
          <w:rFonts w:ascii="Calibri" w:hAnsi="Calibri"/>
          <w:b/>
        </w:rPr>
        <w:t>/</w:t>
      </w:r>
      <w:r w:rsidR="00F17C8E">
        <w:rPr>
          <w:rFonts w:ascii="Calibri" w:hAnsi="Calibri"/>
          <w:b/>
        </w:rPr>
        <w:t>CSC</w:t>
      </w:r>
      <w:r w:rsidR="00CA51BD">
        <w:rPr>
          <w:rFonts w:ascii="Calibri" w:hAnsi="Calibri"/>
          <w:b/>
        </w:rPr>
        <w:t xml:space="preserve"> N° </w:t>
      </w:r>
      <w:r w:rsidR="00BC34BC">
        <w:rPr>
          <w:rFonts w:ascii="Calibri" w:hAnsi="Calibri"/>
          <w:b/>
        </w:rPr>
        <w:t>2</w:t>
      </w:r>
      <w:r w:rsidR="00FA5F33">
        <w:rPr>
          <w:rFonts w:ascii="Calibri" w:hAnsi="Calibri"/>
          <w:b/>
        </w:rPr>
        <w:t>4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287FD6">
        <w:rPr>
          <w:rFonts w:ascii="Calibri" w:hAnsi="Calibri"/>
          <w:b/>
        </w:rPr>
        <w:t>21</w:t>
      </w:r>
      <w:r w:rsidR="00536CF0">
        <w:rPr>
          <w:rFonts w:ascii="Calibri" w:hAnsi="Calibri"/>
          <w:b/>
        </w:rPr>
        <w:t xml:space="preserve"> DE </w:t>
      </w:r>
      <w:r w:rsidR="003F459B">
        <w:rPr>
          <w:rFonts w:ascii="Calibri" w:hAnsi="Calibri"/>
          <w:b/>
        </w:rPr>
        <w:t>DEZEMBRO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</w:t>
      </w:r>
      <w:r w:rsidR="00D277D5">
        <w:rPr>
          <w:rFonts w:ascii="Calibri" w:hAnsi="Calibri"/>
          <w:b/>
        </w:rPr>
        <w:t>8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536621" w:rsidRDefault="00536621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</w:t>
      </w:r>
      <w:r w:rsidR="00287FD6">
        <w:rPr>
          <w:rFonts w:ascii="Calibri" w:hAnsi="Calibri" w:cs="Arial"/>
        </w:rPr>
        <w:t>es</w:t>
      </w:r>
      <w:r w:rsidRPr="00D81955">
        <w:rPr>
          <w:rFonts w:ascii="Calibri" w:hAnsi="Calibri" w:cs="Arial"/>
        </w:rPr>
        <w:t xml:space="preserve"> e fisca</w:t>
      </w:r>
      <w:r w:rsidR="00287FD6">
        <w:rPr>
          <w:rFonts w:ascii="Calibri" w:hAnsi="Calibri" w:cs="Arial"/>
        </w:rPr>
        <w:t>is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287FD6">
        <w:rPr>
          <w:rFonts w:ascii="Calibri" w:hAnsi="Calibri" w:cs="Arial"/>
        </w:rPr>
        <w:t>s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536621" w:rsidRPr="00123EC0" w:rsidRDefault="00536621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2F5E23" w:rsidRDefault="002F5E23" w:rsidP="002F5E23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536621" w:rsidRDefault="00536621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536621" w:rsidRDefault="00536621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FA5F33">
        <w:rPr>
          <w:rFonts w:ascii="Calibri" w:hAnsi="Calibri"/>
        </w:rPr>
        <w:t>s</w:t>
      </w:r>
      <w:r w:rsidR="000E2072">
        <w:rPr>
          <w:rFonts w:ascii="Calibri" w:hAnsi="Calibri"/>
        </w:rPr>
        <w:t xml:space="preserve"> processo</w:t>
      </w:r>
      <w:r w:rsidR="00FA5F33">
        <w:rPr>
          <w:rFonts w:ascii="Calibri" w:hAnsi="Calibri"/>
        </w:rPr>
        <w:t>s</w:t>
      </w:r>
      <w:r w:rsidR="000E2072">
        <w:rPr>
          <w:rFonts w:ascii="Calibri" w:hAnsi="Calibri"/>
        </w:rPr>
        <w:t xml:space="preserve"> administrativo</w:t>
      </w:r>
      <w:r w:rsidR="00FA5F33">
        <w:rPr>
          <w:rFonts w:ascii="Calibri" w:hAnsi="Calibri"/>
        </w:rPr>
        <w:t>s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</w:t>
      </w:r>
      <w:r w:rsidR="00FA5F33">
        <w:rPr>
          <w:rFonts w:ascii="Calibri" w:hAnsi="Calibri"/>
        </w:rPr>
        <w:t>s</w:t>
      </w:r>
      <w:r w:rsidR="00757E5B">
        <w:rPr>
          <w:rFonts w:ascii="Calibri" w:hAnsi="Calibri"/>
        </w:rPr>
        <w:t xml:space="preserve">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1.1) Processo Administrativo n° 210/2014: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33/2014;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CAST INFORMÁTICA S/A;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Gestor¹: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Gestor²: Andrei Candiota da Silva;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1.2) Processo Administrativo n° 243/2017: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16/2018;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IMAGEM GEOSISTEMAS E COM</w:t>
      </w:r>
      <w:r w:rsidR="00AF4DFB">
        <w:rPr>
          <w:rFonts w:ascii="Calibri" w:hAnsi="Calibri"/>
        </w:rPr>
        <w:t>É</w:t>
      </w:r>
      <w:r w:rsidRPr="00287FD6">
        <w:rPr>
          <w:rFonts w:ascii="Calibri" w:hAnsi="Calibri"/>
        </w:rPr>
        <w:t>RCIO LTDA;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Renato Viana de Souza;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1.3) Processo Administrativo n° 147/2017: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9/2017;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 xml:space="preserve">Contratante: Conselho de Arquitetura e Urbanismo do Brasil (CAU/BR); 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FATTO CONSULTORIA E SISTEMAS LTDA;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lastRenderedPageBreak/>
        <w:t>1.4) Processo Administrativo n° 348/2015: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13/2016;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TELEFÔNICA BRASIL S/A;</w:t>
      </w:r>
    </w:p>
    <w:p w:rsidR="00AF4DFB" w:rsidRDefault="00AF4DFB" w:rsidP="00AF4DFB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Contatos </w:t>
      </w:r>
      <w:r w:rsidRPr="00287FD6">
        <w:rPr>
          <w:rFonts w:ascii="Calibri" w:hAnsi="Calibri"/>
        </w:rPr>
        <w:t xml:space="preserve">com a central de atendimento, </w:t>
      </w:r>
      <w:r>
        <w:rPr>
          <w:rFonts w:ascii="Calibri" w:hAnsi="Calibri"/>
        </w:rPr>
        <w:t xml:space="preserve">com as finalidades de </w:t>
      </w:r>
      <w:r w:rsidRPr="00287FD6">
        <w:rPr>
          <w:rFonts w:ascii="Calibri" w:hAnsi="Calibri"/>
        </w:rPr>
        <w:t>abertura de protocolos</w:t>
      </w:r>
      <w:r>
        <w:rPr>
          <w:rFonts w:ascii="Calibri" w:hAnsi="Calibri"/>
        </w:rPr>
        <w:t xml:space="preserve">, </w:t>
      </w:r>
      <w:r w:rsidRPr="00287FD6">
        <w:rPr>
          <w:rFonts w:ascii="Calibri" w:hAnsi="Calibri"/>
        </w:rPr>
        <w:t>acompanhamento</w:t>
      </w:r>
      <w:r>
        <w:rPr>
          <w:rFonts w:ascii="Calibri" w:hAnsi="Calibri"/>
        </w:rPr>
        <w:t>s</w:t>
      </w:r>
      <w:r w:rsidRPr="00287FD6">
        <w:rPr>
          <w:rFonts w:ascii="Calibri" w:hAnsi="Calibri"/>
        </w:rPr>
        <w:t xml:space="preserve"> de protocolos</w:t>
      </w:r>
      <w:r>
        <w:rPr>
          <w:rFonts w:ascii="Calibri" w:hAnsi="Calibri"/>
        </w:rPr>
        <w:t xml:space="preserve"> e </w:t>
      </w:r>
      <w:r w:rsidRPr="00287FD6">
        <w:rPr>
          <w:rFonts w:ascii="Calibri" w:hAnsi="Calibri"/>
        </w:rPr>
        <w:t xml:space="preserve">solicitações diversas </w:t>
      </w:r>
      <w:r>
        <w:rPr>
          <w:rFonts w:ascii="Calibri" w:hAnsi="Calibri"/>
        </w:rPr>
        <w:t xml:space="preserve">relacionadas ao </w:t>
      </w:r>
      <w:r w:rsidRPr="00287FD6">
        <w:rPr>
          <w:rFonts w:ascii="Calibri" w:hAnsi="Calibri"/>
        </w:rPr>
        <w:t>objeto do contrato:</w:t>
      </w:r>
      <w:r>
        <w:rPr>
          <w:rFonts w:ascii="Calibri" w:hAnsi="Calibri"/>
        </w:rPr>
        <w:t xml:space="preserve"> </w:t>
      </w:r>
      <w:r w:rsidRPr="00287FD6">
        <w:rPr>
          <w:rFonts w:ascii="Calibri" w:hAnsi="Calibri"/>
        </w:rPr>
        <w:t>Sara Lopes de Oliveira Pena (analista técnica)</w:t>
      </w:r>
      <w:r>
        <w:rPr>
          <w:rFonts w:ascii="Calibri" w:hAnsi="Calibri"/>
        </w:rPr>
        <w:t xml:space="preserve"> e </w:t>
      </w:r>
      <w:r w:rsidRPr="00287FD6">
        <w:rPr>
          <w:rFonts w:ascii="Calibri" w:hAnsi="Calibri"/>
        </w:rPr>
        <w:t>Ana Claudia de Paula Firmino (estagiária)</w:t>
      </w:r>
      <w:r>
        <w:rPr>
          <w:rFonts w:ascii="Calibri" w:hAnsi="Calibri"/>
        </w:rPr>
        <w:t>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Giselle Medeiros Lima;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Default="00287FD6" w:rsidP="00AF4DFB">
      <w:pPr>
        <w:pStyle w:val="Textopadro"/>
        <w:jc w:val="both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1.5) Processo Administrativo n° 30/2016: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</w:t>
      </w:r>
      <w:r w:rsidR="00AF4DFB">
        <w:rPr>
          <w:rFonts w:ascii="Calibri" w:hAnsi="Calibri"/>
        </w:rPr>
        <w:t xml:space="preserve">to de Prestação de Serviços n° </w:t>
      </w:r>
      <w:r w:rsidRPr="00287FD6">
        <w:rPr>
          <w:rFonts w:ascii="Calibri" w:hAnsi="Calibri"/>
        </w:rPr>
        <w:t>21/2016;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 xml:space="preserve">Contratado(a): </w:t>
      </w:r>
      <w:r w:rsidR="00AF4DFB" w:rsidRPr="001C29C1">
        <w:rPr>
          <w:rFonts w:ascii="Calibri" w:hAnsi="Calibri"/>
        </w:rPr>
        <w:t>NOTORIU</w:t>
      </w:r>
      <w:r w:rsidR="00AF4DFB">
        <w:rPr>
          <w:rFonts w:ascii="Calibri" w:hAnsi="Calibri"/>
        </w:rPr>
        <w:t>N</w:t>
      </w:r>
      <w:r w:rsidR="00AF4DFB" w:rsidRPr="001C29C1">
        <w:rPr>
          <w:rFonts w:ascii="Calibri" w:hAnsi="Calibri"/>
        </w:rPr>
        <w:t xml:space="preserve"> TECNOLOGIA EM SOFTWARE LTDA EPP</w:t>
      </w:r>
      <w:r w:rsidRPr="00287FD6">
        <w:rPr>
          <w:rFonts w:ascii="Calibri" w:hAnsi="Calibri"/>
        </w:rPr>
        <w:t>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Renato Viana de Souza;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1.6) Processo Administrativo n° 330/2015: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</w:t>
      </w:r>
      <w:r w:rsidR="00AF4DFB">
        <w:rPr>
          <w:rFonts w:ascii="Calibri" w:hAnsi="Calibri"/>
        </w:rPr>
        <w:t xml:space="preserve">to de Prestação de Serviços n° </w:t>
      </w:r>
      <w:r w:rsidRPr="00287FD6">
        <w:rPr>
          <w:rFonts w:ascii="Calibri" w:hAnsi="Calibri"/>
        </w:rPr>
        <w:t>20/2016;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VERT SOLUÇÕES EM INFORMÁTICA LTDA;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1.7) Processo Administrativo n° 203/2015: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14/2016;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536621" w:rsidP="00536621">
      <w:pPr>
        <w:pStyle w:val="Textopadro"/>
        <w:ind w:start="85.05pt" w:hanging="85.05pt"/>
        <w:rPr>
          <w:rFonts w:ascii="Calibri" w:hAnsi="Calibri"/>
        </w:rPr>
      </w:pPr>
      <w:r>
        <w:rPr>
          <w:rFonts w:ascii="Calibri" w:hAnsi="Calibri"/>
        </w:rPr>
        <w:t>Contratado(a):</w:t>
      </w:r>
      <w:r>
        <w:rPr>
          <w:rFonts w:ascii="Calibri" w:hAnsi="Calibri"/>
        </w:rPr>
        <w:tab/>
      </w:r>
      <w:r w:rsidR="00287FD6" w:rsidRPr="00287FD6">
        <w:rPr>
          <w:rFonts w:ascii="Calibri" w:hAnsi="Calibri"/>
        </w:rPr>
        <w:t>VALID SOLUÇÕES E SERVIÇOS DE SEGURANÇA EM MEIOS DE PAGAMENTO E IDENTIFICAÇÃO S/A;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Rafael Lobato Felizola;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Gestor¹: Francilene de Castro Bezerra;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 xml:space="preserve">Gestor²: Thiago Luís Rosa Ribeiro; 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1.8) Processo Administrativo n° 70/2017: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14/2017;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GEOAMBIENTE SISTEMAS LTDA - EPP;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Renato Alves Teixeira;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 xml:space="preserve">Gestor¹: Renato Viana de Souza; 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Gestor²: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lastRenderedPageBreak/>
        <w:t>1.9) Processo Administrativo n° 342/2015: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</w:t>
      </w:r>
      <w:r w:rsidR="00536621">
        <w:rPr>
          <w:rFonts w:ascii="Calibri" w:hAnsi="Calibri"/>
        </w:rPr>
        <w:t xml:space="preserve">to de Prestação de Serviços n° </w:t>
      </w:r>
      <w:r w:rsidRPr="00287FD6">
        <w:rPr>
          <w:rFonts w:ascii="Calibri" w:hAnsi="Calibri"/>
        </w:rPr>
        <w:t>26/2016;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 xml:space="preserve">Contratado(a): TELECOMUNICAÇÕES BRASILEIRAS S/A </w:t>
      </w:r>
      <w:r w:rsidR="00536621">
        <w:rPr>
          <w:rFonts w:ascii="Calibri" w:hAnsi="Calibri"/>
        </w:rPr>
        <w:t>(</w:t>
      </w:r>
      <w:r w:rsidRPr="00287FD6">
        <w:rPr>
          <w:rFonts w:ascii="Calibri" w:hAnsi="Calibri"/>
        </w:rPr>
        <w:t>TELEBRÁS</w:t>
      </w:r>
      <w:r w:rsidR="00536621">
        <w:rPr>
          <w:rFonts w:ascii="Calibri" w:hAnsi="Calibri"/>
        </w:rPr>
        <w:t>)</w:t>
      </w:r>
      <w:r w:rsidRPr="00287FD6">
        <w:rPr>
          <w:rFonts w:ascii="Calibri" w:hAnsi="Calibri"/>
        </w:rPr>
        <w:t>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1.10)  Processo Administrativo n° 278/2016: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7/2018;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ALO SERVIÇOS EMPRESARIAIS LTDA - EPP;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Giselle Medeiros Lima;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1.11)  Processo Administrativo n° 107/2017: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17/2017;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SOFTEXPERT SOFTWARE S/A;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Hermann Deny Almeida Pereira;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1.12)  Processo Administrativo n° 177/2018: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11/2008;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Contratado(a): SYSTECH SISTEMAS E TECNOLOGIA EM INFORMÁTICA LTDA;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1.13)  Processo Administrativo n° 207/217: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Contrato de Prestação de Serviços n° 12/2018;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Contratante: Conselho de Arquitetura e Urbanismo do Brasil (CAU/BR);</w:t>
      </w:r>
    </w:p>
    <w:p w:rsidR="00287FD6" w:rsidRPr="00287FD6" w:rsidRDefault="00536621" w:rsidP="00536621">
      <w:pPr>
        <w:pStyle w:val="Textopadro"/>
        <w:ind w:start="85.05pt" w:hanging="85.05pt"/>
        <w:jc w:val="both"/>
        <w:rPr>
          <w:rFonts w:ascii="Calibri" w:hAnsi="Calibri"/>
        </w:rPr>
      </w:pPr>
      <w:r>
        <w:rPr>
          <w:rFonts w:ascii="Calibri" w:hAnsi="Calibri"/>
        </w:rPr>
        <w:t>Contratado(a):</w:t>
      </w:r>
      <w:r>
        <w:rPr>
          <w:rFonts w:ascii="Calibri" w:hAnsi="Calibri"/>
        </w:rPr>
        <w:tab/>
      </w:r>
      <w:r w:rsidR="00287FD6" w:rsidRPr="00287FD6">
        <w:rPr>
          <w:rFonts w:ascii="Calibri" w:hAnsi="Calibri"/>
        </w:rPr>
        <w:t>SOFTLINE INTERNACIONAL BRASIL COMERCIO E LICENCIAMENTO DE SOFTWARE LTDA;</w:t>
      </w:r>
    </w:p>
    <w:p w:rsidR="00287FD6" w:rsidRPr="00287FD6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Fiscal: Warley de Moraes Viriato;</w:t>
      </w:r>
    </w:p>
    <w:p w:rsidR="00757E5B" w:rsidRDefault="00287FD6" w:rsidP="00287FD6">
      <w:pPr>
        <w:pStyle w:val="Textopadro"/>
        <w:ind w:start="28.35pt" w:hanging="28.35pt"/>
        <w:rPr>
          <w:rFonts w:ascii="Calibri" w:hAnsi="Calibri"/>
        </w:rPr>
      </w:pPr>
      <w:r w:rsidRPr="00287FD6">
        <w:rPr>
          <w:rFonts w:ascii="Calibri" w:hAnsi="Calibri"/>
        </w:rPr>
        <w:t>Gestor: Thiago Luís Rosa Ribeiro;</w:t>
      </w:r>
    </w:p>
    <w:p w:rsidR="00F17C8E" w:rsidRDefault="00F17C8E" w:rsidP="00AB2465">
      <w:pPr>
        <w:pStyle w:val="Textopadro"/>
        <w:jc w:val="both"/>
        <w:rPr>
          <w:rFonts w:ascii="Calibri" w:hAnsi="Calibri"/>
        </w:rPr>
      </w:pPr>
    </w:p>
    <w:p w:rsidR="00BE2F43" w:rsidRDefault="00BE2F43" w:rsidP="00AB2465">
      <w:pPr>
        <w:pStyle w:val="Textopadro"/>
        <w:jc w:val="both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744E53">
        <w:rPr>
          <w:rFonts w:ascii="Calibri" w:hAnsi="Calibri"/>
          <w:szCs w:val="24"/>
        </w:rPr>
        <w:t>2</w:t>
      </w:r>
      <w:r w:rsidR="00F17C8E">
        <w:rPr>
          <w:rFonts w:ascii="Calibri" w:hAnsi="Calibri"/>
          <w:szCs w:val="24"/>
        </w:rPr>
        <w:t>1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744E53">
        <w:rPr>
          <w:rFonts w:ascii="Calibri" w:hAnsi="Calibri"/>
          <w:szCs w:val="24"/>
        </w:rPr>
        <w:t>dezembro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</w:t>
      </w:r>
      <w:r w:rsidR="00BC34BC">
        <w:rPr>
          <w:rFonts w:ascii="Calibri" w:hAnsi="Calibri"/>
          <w:szCs w:val="24"/>
        </w:rPr>
        <w:t>8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BC34BC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BC34BC">
        <w:rPr>
          <w:rFonts w:ascii="Calibri" w:hAnsi="Calibri"/>
          <w:b/>
          <w:szCs w:val="24"/>
        </w:rPr>
        <w:t>LUCIANO GUIMARÃES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E5243" w:rsidRDefault="007E5243">
      <w:r>
        <w:separator/>
      </w:r>
    </w:p>
  </w:endnote>
  <w:endnote w:type="continuationSeparator" w:id="0">
    <w:p w:rsidR="007E5243" w:rsidRDefault="007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D268E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D268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E5243" w:rsidRDefault="007E5243">
      <w:r>
        <w:separator/>
      </w:r>
    </w:p>
  </w:footnote>
  <w:footnote w:type="continuationSeparator" w:id="0">
    <w:p w:rsidR="007E5243" w:rsidRDefault="007E52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D268E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D268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748C4"/>
    <w:rsid w:val="00081319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41D"/>
    <w:rsid w:val="00176FD6"/>
    <w:rsid w:val="00186F6D"/>
    <w:rsid w:val="001974C8"/>
    <w:rsid w:val="001A1C5F"/>
    <w:rsid w:val="001A3ECA"/>
    <w:rsid w:val="001B14AA"/>
    <w:rsid w:val="001B6399"/>
    <w:rsid w:val="001C29C1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87FD6"/>
    <w:rsid w:val="002A4BB0"/>
    <w:rsid w:val="002B2741"/>
    <w:rsid w:val="002B6AE7"/>
    <w:rsid w:val="002C07B5"/>
    <w:rsid w:val="002C3355"/>
    <w:rsid w:val="002C6DC8"/>
    <w:rsid w:val="002D11CB"/>
    <w:rsid w:val="002D43D1"/>
    <w:rsid w:val="002F05C5"/>
    <w:rsid w:val="002F5E23"/>
    <w:rsid w:val="00304575"/>
    <w:rsid w:val="00310AA2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459B"/>
    <w:rsid w:val="003F58AF"/>
    <w:rsid w:val="003F60FF"/>
    <w:rsid w:val="00406BF1"/>
    <w:rsid w:val="00413585"/>
    <w:rsid w:val="004370BA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0F3B"/>
    <w:rsid w:val="0050561C"/>
    <w:rsid w:val="00512D27"/>
    <w:rsid w:val="005261B6"/>
    <w:rsid w:val="0053066D"/>
    <w:rsid w:val="0053258F"/>
    <w:rsid w:val="00533215"/>
    <w:rsid w:val="00536621"/>
    <w:rsid w:val="00536CF0"/>
    <w:rsid w:val="00541453"/>
    <w:rsid w:val="00551C69"/>
    <w:rsid w:val="00555768"/>
    <w:rsid w:val="00570773"/>
    <w:rsid w:val="00581C82"/>
    <w:rsid w:val="00585FD2"/>
    <w:rsid w:val="00596902"/>
    <w:rsid w:val="00596F8E"/>
    <w:rsid w:val="00596FC6"/>
    <w:rsid w:val="005B571C"/>
    <w:rsid w:val="005C1FB9"/>
    <w:rsid w:val="005D268E"/>
    <w:rsid w:val="005E179E"/>
    <w:rsid w:val="005E52B1"/>
    <w:rsid w:val="005F5CF8"/>
    <w:rsid w:val="005F7C27"/>
    <w:rsid w:val="00604A49"/>
    <w:rsid w:val="006067D1"/>
    <w:rsid w:val="00622D9B"/>
    <w:rsid w:val="00627C86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B7ACD"/>
    <w:rsid w:val="006C109B"/>
    <w:rsid w:val="006C5379"/>
    <w:rsid w:val="006D5F5C"/>
    <w:rsid w:val="006E0445"/>
    <w:rsid w:val="006E0A36"/>
    <w:rsid w:val="006E3987"/>
    <w:rsid w:val="006E7CC9"/>
    <w:rsid w:val="006F4533"/>
    <w:rsid w:val="006F6E23"/>
    <w:rsid w:val="00710041"/>
    <w:rsid w:val="00722D5E"/>
    <w:rsid w:val="00734654"/>
    <w:rsid w:val="007362A2"/>
    <w:rsid w:val="007368A5"/>
    <w:rsid w:val="007376CB"/>
    <w:rsid w:val="007400C4"/>
    <w:rsid w:val="0074315A"/>
    <w:rsid w:val="00744E53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C39E2"/>
    <w:rsid w:val="007D42F3"/>
    <w:rsid w:val="007D5D46"/>
    <w:rsid w:val="007D7E2B"/>
    <w:rsid w:val="007E31FD"/>
    <w:rsid w:val="007E5243"/>
    <w:rsid w:val="007F35BF"/>
    <w:rsid w:val="00816BA1"/>
    <w:rsid w:val="00824C12"/>
    <w:rsid w:val="00824EBF"/>
    <w:rsid w:val="00831ACC"/>
    <w:rsid w:val="00836ADF"/>
    <w:rsid w:val="00842D71"/>
    <w:rsid w:val="00843CDA"/>
    <w:rsid w:val="0086561B"/>
    <w:rsid w:val="00866545"/>
    <w:rsid w:val="00866D08"/>
    <w:rsid w:val="00871184"/>
    <w:rsid w:val="008719FF"/>
    <w:rsid w:val="00875BC0"/>
    <w:rsid w:val="00877792"/>
    <w:rsid w:val="00886139"/>
    <w:rsid w:val="008B0C95"/>
    <w:rsid w:val="008B4286"/>
    <w:rsid w:val="008B6E5D"/>
    <w:rsid w:val="008D288F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9295C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AF4DFB"/>
    <w:rsid w:val="00B14DA0"/>
    <w:rsid w:val="00B17D5C"/>
    <w:rsid w:val="00B3694C"/>
    <w:rsid w:val="00B46ADC"/>
    <w:rsid w:val="00B73842"/>
    <w:rsid w:val="00BA0D81"/>
    <w:rsid w:val="00BA1205"/>
    <w:rsid w:val="00BA5215"/>
    <w:rsid w:val="00BA7FC8"/>
    <w:rsid w:val="00BC34BC"/>
    <w:rsid w:val="00BD0A26"/>
    <w:rsid w:val="00BD4F6E"/>
    <w:rsid w:val="00BE2F43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463D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5AAA"/>
    <w:rsid w:val="00CA644E"/>
    <w:rsid w:val="00CC05E1"/>
    <w:rsid w:val="00CC3BD7"/>
    <w:rsid w:val="00CC3FE0"/>
    <w:rsid w:val="00CC6424"/>
    <w:rsid w:val="00CD2ABD"/>
    <w:rsid w:val="00CE2B04"/>
    <w:rsid w:val="00CE5A12"/>
    <w:rsid w:val="00CF06AB"/>
    <w:rsid w:val="00D0321E"/>
    <w:rsid w:val="00D0327F"/>
    <w:rsid w:val="00D16566"/>
    <w:rsid w:val="00D277D5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34368"/>
    <w:rsid w:val="00E36738"/>
    <w:rsid w:val="00E51EB3"/>
    <w:rsid w:val="00E565B3"/>
    <w:rsid w:val="00E57AF6"/>
    <w:rsid w:val="00E77523"/>
    <w:rsid w:val="00E8319A"/>
    <w:rsid w:val="00E863D0"/>
    <w:rsid w:val="00E92C78"/>
    <w:rsid w:val="00E957B6"/>
    <w:rsid w:val="00EA6FBF"/>
    <w:rsid w:val="00ED3A57"/>
    <w:rsid w:val="00EE54DE"/>
    <w:rsid w:val="00EF3F53"/>
    <w:rsid w:val="00F176F1"/>
    <w:rsid w:val="00F17C8E"/>
    <w:rsid w:val="00F2480A"/>
    <w:rsid w:val="00F24EDC"/>
    <w:rsid w:val="00F35133"/>
    <w:rsid w:val="00F43BC6"/>
    <w:rsid w:val="00F4749E"/>
    <w:rsid w:val="00F50BDB"/>
    <w:rsid w:val="00F537B9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A5F33"/>
    <w:rsid w:val="00FB60C4"/>
    <w:rsid w:val="00FB71B4"/>
    <w:rsid w:val="00FC1EF8"/>
    <w:rsid w:val="00FC47A8"/>
    <w:rsid w:val="00FD12EB"/>
    <w:rsid w:val="00FE0242"/>
    <w:rsid w:val="00FE51B5"/>
    <w:rsid w:val="00FE7FFA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6236358-CC00-4BF8-93D3-65F1286ABF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AFC48E2-87F3-4B8A-9027-1D7CAFC3241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870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2018-12-21T18:29:00Z</cp:lastPrinted>
  <dcterms:created xsi:type="dcterms:W3CDTF">2019-05-31T18:08:00Z</dcterms:created>
  <dcterms:modified xsi:type="dcterms:W3CDTF">2019-05-31T18:08:00Z</dcterms:modified>
</cp:coreProperties>
</file>