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D895" w14:textId="2F9B0A59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INSTR</w:t>
      </w:r>
      <w:r w:rsidR="009B4DB0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7E66F2">
        <w:rPr>
          <w:rFonts w:asciiTheme="minorHAnsi" w:hAnsiTheme="minorHAnsi" w:cstheme="minorHAnsi"/>
          <w:b/>
          <w:sz w:val="23"/>
          <w:szCs w:val="23"/>
        </w:rPr>
        <w:t>GAB</w:t>
      </w:r>
      <w:r w:rsidR="00A92235">
        <w:rPr>
          <w:rFonts w:asciiTheme="minorHAnsi" w:hAnsiTheme="minorHAnsi" w:cstheme="minorHAnsi"/>
          <w:b/>
          <w:sz w:val="23"/>
          <w:szCs w:val="23"/>
        </w:rPr>
        <w:t xml:space="preserve"> N° 82</w:t>
      </w:r>
      <w:r w:rsidR="00501109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A92235">
        <w:rPr>
          <w:rFonts w:asciiTheme="minorHAnsi" w:hAnsiTheme="minorHAnsi" w:cstheme="minorHAnsi"/>
          <w:b/>
          <w:sz w:val="23"/>
          <w:szCs w:val="23"/>
        </w:rPr>
        <w:t>26</w:t>
      </w:r>
      <w:r w:rsidR="008F57DB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AE68BB">
        <w:rPr>
          <w:rFonts w:asciiTheme="minorHAnsi" w:hAnsiTheme="minorHAnsi" w:cstheme="minorHAnsi"/>
          <w:b/>
          <w:sz w:val="23"/>
          <w:szCs w:val="23"/>
        </w:rPr>
        <w:t>MAIO DE 2023</w:t>
      </w:r>
    </w:p>
    <w:p w14:paraId="39BEC54A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9E2157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E2157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2A551619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1.1)</w:t>
      </w:r>
      <w:r w:rsidRPr="009E2157">
        <w:rPr>
          <w:rFonts w:asciiTheme="minorHAnsi" w:hAnsiTheme="minorHAnsi" w:cstheme="minorHAnsi"/>
          <w:sz w:val="23"/>
          <w:szCs w:val="23"/>
        </w:rPr>
        <w:tab/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Processo Administrativo </w:t>
      </w:r>
      <w:r w:rsidR="00AE68BB">
        <w:rPr>
          <w:rFonts w:asciiTheme="minorHAnsi" w:hAnsiTheme="minorHAnsi" w:cstheme="minorHAnsi"/>
          <w:sz w:val="23"/>
          <w:szCs w:val="23"/>
        </w:rPr>
        <w:t>Nº</w:t>
      </w:r>
      <w:r w:rsidR="00AE68BB" w:rsidRPr="00AE68B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A92235" w:rsidRPr="00A92235">
        <w:rPr>
          <w:rFonts w:asciiTheme="minorHAnsi" w:hAnsiTheme="minorHAnsi" w:cstheme="minorHAnsi"/>
          <w:bCs/>
          <w:sz w:val="23"/>
          <w:szCs w:val="23"/>
        </w:rPr>
        <w:t>00146.000108/2023-42</w:t>
      </w:r>
      <w:r w:rsidRPr="00E21C81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5E04B6B7" w:rsidR="008F57DB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8F57DB">
        <w:rPr>
          <w:rFonts w:asciiTheme="minorHAnsi" w:hAnsiTheme="minorHAnsi" w:cstheme="minorHAnsi"/>
          <w:sz w:val="23"/>
          <w:szCs w:val="23"/>
        </w:rPr>
        <w:t>Contrat</w:t>
      </w:r>
      <w:r w:rsidR="00A92235">
        <w:rPr>
          <w:rFonts w:asciiTheme="minorHAnsi" w:hAnsiTheme="minorHAnsi" w:cstheme="minorHAnsi"/>
          <w:sz w:val="23"/>
          <w:szCs w:val="23"/>
        </w:rPr>
        <w:t>o de Prestação de Serviços n° 7</w:t>
      </w:r>
      <w:r w:rsidRPr="008F57DB">
        <w:rPr>
          <w:rFonts w:asciiTheme="minorHAnsi" w:hAnsiTheme="minorHAnsi" w:cstheme="minorHAnsi"/>
          <w:sz w:val="23"/>
          <w:szCs w:val="23"/>
        </w:rPr>
        <w:t>/2</w:t>
      </w:r>
      <w:r w:rsidR="00AE68BB">
        <w:rPr>
          <w:rFonts w:asciiTheme="minorHAnsi" w:hAnsiTheme="minorHAnsi" w:cstheme="minorHAnsi"/>
          <w:sz w:val="23"/>
          <w:szCs w:val="23"/>
        </w:rPr>
        <w:t>023</w:t>
      </w:r>
      <w:r w:rsidRPr="008F57DB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3B1FB56" w14:textId="77777777" w:rsidR="00A92235" w:rsidRPr="00A92235" w:rsidRDefault="00501109" w:rsidP="00A92235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501109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501109">
        <w:rPr>
          <w:rFonts w:asciiTheme="minorHAnsi" w:hAnsiTheme="minorHAnsi" w:cstheme="minorHAnsi"/>
          <w:sz w:val="23"/>
          <w:szCs w:val="23"/>
        </w:rPr>
        <w:t xml:space="preserve">a): </w:t>
      </w:r>
      <w:r w:rsidR="00A92235" w:rsidRPr="00A92235">
        <w:rPr>
          <w:rFonts w:asciiTheme="minorHAnsi" w:hAnsiTheme="minorHAnsi" w:cstheme="minorHAnsi"/>
          <w:sz w:val="23"/>
          <w:szCs w:val="23"/>
        </w:rPr>
        <w:t>ASSOCIAÇÃO NACIONAL DE PÓS GRADUAÇÃO E PESQUISA EM PLANEJAMENTO</w:t>
      </w:r>
    </w:p>
    <w:p w14:paraId="2DA7BB2B" w14:textId="7E03E4E2" w:rsidR="00501109" w:rsidRPr="00501109" w:rsidRDefault="00A92235" w:rsidP="00A92235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A92235">
        <w:rPr>
          <w:rFonts w:asciiTheme="minorHAnsi" w:hAnsiTheme="minorHAnsi" w:cstheme="minorHAnsi"/>
          <w:sz w:val="23"/>
          <w:szCs w:val="23"/>
        </w:rPr>
        <w:t>URBANO E REGIONAL - ANPUR</w:t>
      </w:r>
      <w:r w:rsidR="0055261C">
        <w:rPr>
          <w:rFonts w:asciiTheme="minorHAnsi" w:hAnsiTheme="minorHAnsi" w:cstheme="minorHAnsi"/>
          <w:sz w:val="23"/>
          <w:szCs w:val="23"/>
        </w:rPr>
        <w:t>;</w:t>
      </w:r>
    </w:p>
    <w:p w14:paraId="70AF6412" w14:textId="77777777" w:rsidR="00A92235" w:rsidRPr="00A92235" w:rsidRDefault="00A92235" w:rsidP="00A92235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A92235">
        <w:rPr>
          <w:rFonts w:asciiTheme="minorHAnsi" w:hAnsiTheme="minorHAnsi" w:cstheme="minorHAnsi"/>
          <w:sz w:val="23"/>
          <w:szCs w:val="23"/>
        </w:rPr>
        <w:t>Gestor: Cristiane Benedetto</w:t>
      </w:r>
    </w:p>
    <w:p w14:paraId="139EF30A" w14:textId="77777777" w:rsidR="00A92235" w:rsidRPr="00A92235" w:rsidRDefault="00A92235" w:rsidP="00A92235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A92235">
        <w:rPr>
          <w:rFonts w:asciiTheme="minorHAnsi" w:hAnsiTheme="minorHAnsi" w:cstheme="minorHAnsi"/>
          <w:sz w:val="23"/>
          <w:szCs w:val="23"/>
        </w:rPr>
        <w:t>Fiscal: Antonio Couto Nunes</w:t>
      </w:r>
    </w:p>
    <w:p w14:paraId="191654D0" w14:textId="77777777" w:rsidR="00A92235" w:rsidRDefault="00A92235" w:rsidP="00A92235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A92235">
        <w:rPr>
          <w:rFonts w:asciiTheme="minorHAnsi" w:hAnsiTheme="minorHAnsi" w:cstheme="minorHAnsi"/>
          <w:sz w:val="23"/>
          <w:szCs w:val="23"/>
        </w:rPr>
        <w:t>Fiscal Substituto: Pollyane Araujo</w:t>
      </w:r>
    </w:p>
    <w:p w14:paraId="786D0B30" w14:textId="08C067FD" w:rsidR="005A11B8" w:rsidRDefault="00931386" w:rsidP="00A92235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D35C3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FD35C3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FD35C3">
        <w:rPr>
          <w:rFonts w:asciiTheme="minorHAnsi" w:hAnsiTheme="minorHAnsi" w:cstheme="minorHAnsi"/>
          <w:sz w:val="23"/>
          <w:szCs w:val="23"/>
        </w:rPr>
        <w:t>com a vigência do contrato</w:t>
      </w:r>
      <w:r w:rsidRPr="00FD35C3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E2157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9E2157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especial das Leis n° 4.320, de 1964, n° 8.666, de 1993, e n° 10.520, de 2002, cumulativamente com as atribuições ordinárias do emprego público ocupado. </w:t>
      </w:r>
    </w:p>
    <w:p w14:paraId="1F5ABAD8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429DFE82" w:rsidR="009E2157" w:rsidRPr="009E2157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Brasília, </w:t>
      </w:r>
      <w:r w:rsidR="00A92235">
        <w:rPr>
          <w:rFonts w:asciiTheme="minorHAnsi" w:hAnsiTheme="minorHAnsi" w:cstheme="minorHAnsi"/>
          <w:sz w:val="23"/>
          <w:szCs w:val="23"/>
        </w:rPr>
        <w:t>26</w:t>
      </w:r>
      <w:bookmarkStart w:id="0" w:name="_GoBack"/>
      <w:bookmarkEnd w:id="0"/>
      <w:r w:rsidR="00EC0CAA">
        <w:rPr>
          <w:rFonts w:asciiTheme="minorHAnsi" w:hAnsiTheme="minorHAnsi" w:cstheme="minorHAnsi"/>
          <w:sz w:val="23"/>
          <w:szCs w:val="23"/>
        </w:rPr>
        <w:t xml:space="preserve"> de </w:t>
      </w:r>
      <w:r w:rsidR="00AE68BB">
        <w:rPr>
          <w:rFonts w:asciiTheme="minorHAnsi" w:hAnsiTheme="minorHAnsi" w:cstheme="minorHAnsi"/>
          <w:sz w:val="23"/>
          <w:szCs w:val="23"/>
        </w:rPr>
        <w:t>maio de 2023</w:t>
      </w:r>
      <w:r w:rsidR="00EC0CAA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9E2157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9E2157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1BAC990A" w:rsidR="009E2157" w:rsidRPr="009E2157" w:rsidRDefault="00941113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NA</w:t>
      </w:r>
      <w:r w:rsidR="009E2157" w:rsidRPr="009E2157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9E2157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C783858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92235" w:rsidRPr="00A92235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E66F2"/>
    <w:rsid w:val="00815C58"/>
    <w:rsid w:val="00851604"/>
    <w:rsid w:val="00854073"/>
    <w:rsid w:val="00870256"/>
    <w:rsid w:val="008936F6"/>
    <w:rsid w:val="0089372A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92235"/>
    <w:rsid w:val="00AC554C"/>
    <w:rsid w:val="00AE68BB"/>
    <w:rsid w:val="00B31F78"/>
    <w:rsid w:val="00B52E79"/>
    <w:rsid w:val="00B64726"/>
    <w:rsid w:val="00BA0A42"/>
    <w:rsid w:val="00BC4F30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4A257-BD8A-4ADE-9292-8DE9B182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15</cp:revision>
  <cp:lastPrinted>2023-05-22T12:16:00Z</cp:lastPrinted>
  <dcterms:created xsi:type="dcterms:W3CDTF">2022-07-12T19:55:00Z</dcterms:created>
  <dcterms:modified xsi:type="dcterms:W3CDTF">2023-05-26T18:02:00Z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