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73" w:rsidRDefault="00752F73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-11376</wp:posOffset>
            </wp:positionH>
            <wp:positionV relativeFrom="paragraph">
              <wp:posOffset>-1242695</wp:posOffset>
            </wp:positionV>
            <wp:extent cx="7567930" cy="11306175"/>
            <wp:effectExtent l="0" t="0" r="0" b="9525"/>
            <wp:wrapNone/>
            <wp:docPr id="1" name="Imagem 1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130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F73" w:rsidRDefault="00954CFC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100965</wp:posOffset>
                </wp:positionH>
                <wp:positionV relativeFrom="paragraph">
                  <wp:posOffset>71755</wp:posOffset>
                </wp:positionV>
                <wp:extent cx="5572125" cy="7132320"/>
                <wp:effectExtent l="0" t="0" r="9525" b="11430"/>
                <wp:wrapTight wrapText="bothSides">
                  <wp:wrapPolygon edited="0">
                    <wp:start x="0" y="0"/>
                    <wp:lineTo x="0" y="21577"/>
                    <wp:lineTo x="21563" y="21577"/>
                    <wp:lineTo x="21563" y="0"/>
                    <wp:lineTo x="0" y="0"/>
                  </wp:wrapPolygon>
                </wp:wrapTight>
                <wp:docPr id="75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13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5F0" w:rsidRPr="009E6E61" w:rsidRDefault="00DE45F0" w:rsidP="00752F73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:rsidR="00DE45F0" w:rsidRPr="009E6E61" w:rsidRDefault="00DE45F0" w:rsidP="00752F73">
                            <w:pPr>
                              <w:jc w:val="both"/>
                              <w:rPr>
                                <w:color w:val="FFFFFF"/>
                                <w:sz w:val="28"/>
                              </w:rPr>
                            </w:pPr>
                            <w:r w:rsidRPr="009E6E61"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DE45F0" w:rsidRPr="009E6E61" w:rsidRDefault="00DE45F0" w:rsidP="00752F73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:rsidR="00DE45F0" w:rsidRPr="00BE2D01" w:rsidRDefault="00DE45F0" w:rsidP="00752F73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BE2D01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:rsidR="00DE45F0" w:rsidRPr="00012EA3" w:rsidRDefault="00DE45F0" w:rsidP="00752F73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12EA3"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201</w:t>
                            </w: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DE45F0" w:rsidRPr="009E6E61" w:rsidRDefault="00DE45F0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DE45F0" w:rsidRPr="009E6E61" w:rsidRDefault="00DE45F0" w:rsidP="00752F73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45F0" w:rsidRPr="001C499F" w:rsidRDefault="00DE45F0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55ª Reunião Plenária Ordinária</w:t>
                            </w:r>
                          </w:p>
                          <w:p w:rsidR="00DE45F0" w:rsidRPr="00CD508E" w:rsidRDefault="00DE45F0" w:rsidP="00752F73">
                            <w:pPr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D508E">
                              <w:rPr>
                                <w:color w:val="FFFFFF"/>
                                <w:sz w:val="24"/>
                                <w:szCs w:val="24"/>
                              </w:rPr>
                              <w:t>Brasília, DF: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16 </w:t>
                            </w:r>
                            <w:r w:rsidRPr="00CD508E">
                              <w:rPr>
                                <w:color w:val="FFFFFF"/>
                                <w:sz w:val="24"/>
                                <w:szCs w:val="24"/>
                              </w:rPr>
                              <w:t>de junho de 201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  <w:r w:rsidRPr="00CD508E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6E6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45F0" w:rsidRDefault="00DE45F0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45F0" w:rsidRPr="009E6E61" w:rsidRDefault="00DE45F0" w:rsidP="00752F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.95pt;margin-top:5.65pt;width:438.75pt;height:56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" filled="f" stroked="f">
                <v:textbox inset="0,0,0,0">
                  <w:txbxContent>
                    <w:p w:rsidR="00DE45F0" w:rsidRPr="009E6E61" w:rsidRDefault="00DE45F0" w:rsidP="00752F73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:rsidR="00DE45F0" w:rsidRPr="009E6E61" w:rsidRDefault="00DE45F0" w:rsidP="00752F73">
                      <w:pPr>
                        <w:jc w:val="both"/>
                        <w:rPr>
                          <w:color w:val="FFFFFF"/>
                          <w:sz w:val="28"/>
                        </w:rPr>
                      </w:pPr>
                      <w:r w:rsidRPr="009E6E61"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</w:t>
                      </w: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DE45F0" w:rsidRPr="009E6E61" w:rsidRDefault="00DE45F0" w:rsidP="00752F73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:rsidR="00DE45F0" w:rsidRPr="00BE2D01" w:rsidRDefault="00DE45F0" w:rsidP="00752F73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BE2D01"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:rsidR="00DE45F0" w:rsidRPr="00012EA3" w:rsidRDefault="00DE45F0" w:rsidP="00752F73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012EA3">
                        <w:rPr>
                          <w:color w:val="FFFFFF"/>
                          <w:sz w:val="40"/>
                          <w:szCs w:val="40"/>
                        </w:rPr>
                        <w:t>EXERCÍCIO 201</w:t>
                      </w:r>
                      <w:r>
                        <w:rPr>
                          <w:color w:val="FFFFFF"/>
                          <w:sz w:val="40"/>
                          <w:szCs w:val="40"/>
                        </w:rPr>
                        <w:t>6</w:t>
                      </w:r>
                    </w:p>
                    <w:p w:rsidR="00DE45F0" w:rsidRPr="009E6E61" w:rsidRDefault="00DE45F0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DE45F0" w:rsidRPr="009E6E61" w:rsidRDefault="00DE45F0" w:rsidP="00752F73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45F0" w:rsidRPr="001C499F" w:rsidRDefault="00DE45F0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:rsidR="00DE45F0" w:rsidRDefault="00DE45F0" w:rsidP="00752F7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55ª Reunião Plenária Ordinária</w:t>
                      </w:r>
                    </w:p>
                    <w:p w:rsidR="00DE45F0" w:rsidRPr="00CD508E" w:rsidRDefault="00DE45F0" w:rsidP="00752F73">
                      <w:pPr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CD508E">
                        <w:rPr>
                          <w:color w:val="FFFFFF"/>
                          <w:sz w:val="24"/>
                          <w:szCs w:val="24"/>
                        </w:rPr>
                        <w:t>Brasília, DF:</w:t>
                      </w:r>
                      <w:r>
                        <w:rPr>
                          <w:color w:val="FFFFFF"/>
                          <w:sz w:val="24"/>
                          <w:szCs w:val="24"/>
                        </w:rPr>
                        <w:t xml:space="preserve"> 16 </w:t>
                      </w:r>
                      <w:r w:rsidRPr="00CD508E">
                        <w:rPr>
                          <w:color w:val="FFFFFF"/>
                          <w:sz w:val="24"/>
                          <w:szCs w:val="24"/>
                        </w:rPr>
                        <w:t>de junho de 201</w:t>
                      </w:r>
                      <w:r>
                        <w:rPr>
                          <w:color w:val="FFFFFF"/>
                          <w:sz w:val="24"/>
                          <w:szCs w:val="24"/>
                        </w:rPr>
                        <w:t>6</w:t>
                      </w:r>
                      <w:r w:rsidRPr="00CD508E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E6E6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E45F0" w:rsidRDefault="00DE45F0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E45F0" w:rsidRDefault="00DE45F0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E45F0" w:rsidRPr="009E6E61" w:rsidRDefault="00DE45F0" w:rsidP="00752F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52F73" w:rsidRDefault="00752F73"/>
    <w:p w:rsidR="00752F73" w:rsidRDefault="00752F73"/>
    <w:p w:rsidR="00B60D24" w:rsidRDefault="00B60D24" w:rsidP="00115B69">
      <w:pPr>
        <w:spacing w:line="240" w:lineRule="auto"/>
        <w:rPr>
          <w:rFonts w:eastAsia="Arial Unicode MS" w:cs="Calibri"/>
          <w:b/>
          <w:color w:val="215868"/>
          <w:sz w:val="24"/>
          <w:szCs w:val="24"/>
        </w:rPr>
      </w:pPr>
    </w:p>
    <w:p w:rsidR="00B60D24" w:rsidRDefault="00B60D24" w:rsidP="00115B69">
      <w:pPr>
        <w:spacing w:line="240" w:lineRule="auto"/>
        <w:rPr>
          <w:rFonts w:eastAsia="Arial Unicode MS" w:cs="Calibri"/>
          <w:b/>
          <w:color w:val="215868"/>
          <w:sz w:val="24"/>
          <w:szCs w:val="24"/>
        </w:rPr>
      </w:pP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CONSELHO DE ARQUITETURA E URBANISMO DO BRASIL – CAU/BR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SCS Quadra 02, BL. C, Lote 22, Ed. Serra Dourada, Salas 401/409 – Brasília/DF.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Haroldo Pinheiro Villar de Queiroz</w:t>
      </w:r>
      <w:r w:rsidRPr="00B60D24">
        <w:rPr>
          <w:rFonts w:eastAsia="Arial Unicode MS" w:cs="Calibri"/>
          <w:b/>
          <w:sz w:val="24"/>
          <w:szCs w:val="24"/>
        </w:rPr>
        <w:tab/>
        <w:t>| Presidente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Conselho Diretor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Napoleão Ferreira da Silva Neto</w:t>
      </w:r>
      <w:r w:rsidRPr="00B60D24">
        <w:rPr>
          <w:rFonts w:eastAsia="Arial Unicode MS" w:cs="Calibri"/>
          <w:sz w:val="24"/>
          <w:szCs w:val="24"/>
        </w:rPr>
        <w:tab/>
        <w:t xml:space="preserve">| Coord. Comissão de Ética e </w:t>
      </w:r>
      <w:proofErr w:type="gramStart"/>
      <w:r w:rsidRPr="00B60D24">
        <w:rPr>
          <w:rFonts w:eastAsia="Arial Unicode MS" w:cs="Calibri"/>
          <w:sz w:val="24"/>
          <w:szCs w:val="24"/>
        </w:rPr>
        <w:t>Disciplina</w:t>
      </w:r>
      <w:proofErr w:type="gramEnd"/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Hugo </w:t>
      </w:r>
      <w:proofErr w:type="spellStart"/>
      <w:r w:rsidRPr="00B60D24">
        <w:rPr>
          <w:rFonts w:eastAsia="Arial Unicode MS" w:cs="Calibri"/>
          <w:sz w:val="24"/>
          <w:szCs w:val="24"/>
        </w:rPr>
        <w:t>Seguchi</w:t>
      </w:r>
      <w:proofErr w:type="spellEnd"/>
      <w:r w:rsidRPr="00B60D24">
        <w:rPr>
          <w:rFonts w:eastAsia="Arial Unicode MS" w:cs="Calibri"/>
          <w:sz w:val="24"/>
          <w:szCs w:val="24"/>
        </w:rPr>
        <w:tab/>
      </w:r>
      <w:r w:rsidRPr="00B60D24">
        <w:rPr>
          <w:rFonts w:eastAsia="Arial Unicode MS" w:cs="Calibri"/>
          <w:sz w:val="24"/>
          <w:szCs w:val="24"/>
        </w:rPr>
        <w:tab/>
      </w:r>
      <w:r w:rsidRPr="00B60D24">
        <w:rPr>
          <w:rFonts w:eastAsia="Arial Unicode MS" w:cs="Calibri"/>
          <w:sz w:val="24"/>
          <w:szCs w:val="24"/>
        </w:rPr>
        <w:tab/>
      </w:r>
      <w:r w:rsidRPr="00B60D24">
        <w:rPr>
          <w:rFonts w:eastAsia="Arial Unicode MS" w:cs="Calibri"/>
          <w:sz w:val="24"/>
          <w:szCs w:val="24"/>
        </w:rPr>
        <w:tab/>
        <w:t xml:space="preserve">| Coord. Comissão de Exercício </w:t>
      </w:r>
      <w:proofErr w:type="gramStart"/>
      <w:r w:rsidRPr="00B60D24">
        <w:rPr>
          <w:rFonts w:eastAsia="Arial Unicode MS" w:cs="Calibri"/>
          <w:sz w:val="24"/>
          <w:szCs w:val="24"/>
        </w:rPr>
        <w:t>Profissional</w:t>
      </w:r>
      <w:proofErr w:type="gramEnd"/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José Roberto </w:t>
      </w:r>
      <w:proofErr w:type="spellStart"/>
      <w:r w:rsidRPr="00B60D24">
        <w:rPr>
          <w:rFonts w:eastAsia="Arial Unicode MS" w:cs="Calibri"/>
          <w:sz w:val="24"/>
          <w:szCs w:val="24"/>
        </w:rPr>
        <w:t>Geraldine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Júnior          | Coord. Comissão de Ensino e </w:t>
      </w:r>
      <w:proofErr w:type="gramStart"/>
      <w:r w:rsidRPr="00B60D24">
        <w:rPr>
          <w:rFonts w:eastAsia="Arial Unicode MS" w:cs="Calibri"/>
          <w:sz w:val="24"/>
          <w:szCs w:val="24"/>
        </w:rPr>
        <w:t>Formação</w:t>
      </w:r>
      <w:proofErr w:type="gramEnd"/>
      <w:r w:rsidRPr="00B60D24">
        <w:rPr>
          <w:rFonts w:eastAsia="Arial Unicode MS" w:cs="Calibri"/>
          <w:sz w:val="24"/>
          <w:szCs w:val="24"/>
        </w:rPr>
        <w:t xml:space="preserve"> 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Anderson </w:t>
      </w:r>
      <w:proofErr w:type="spellStart"/>
      <w:r w:rsidRPr="00B60D24">
        <w:rPr>
          <w:rFonts w:eastAsia="Arial Unicode MS" w:cs="Calibri"/>
          <w:sz w:val="24"/>
          <w:szCs w:val="24"/>
        </w:rPr>
        <w:t>Fioreti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de Menezes</w:t>
      </w:r>
      <w:r w:rsidRPr="00B60D24">
        <w:rPr>
          <w:rFonts w:eastAsia="Arial Unicode MS" w:cs="Calibri"/>
          <w:sz w:val="24"/>
          <w:szCs w:val="24"/>
        </w:rPr>
        <w:tab/>
        <w:t xml:space="preserve">| Coord. Comissão de Planejamento e </w:t>
      </w:r>
      <w:proofErr w:type="gramStart"/>
      <w:r w:rsidRPr="00B60D24">
        <w:rPr>
          <w:rFonts w:eastAsia="Arial Unicode MS" w:cs="Calibri"/>
          <w:sz w:val="24"/>
          <w:szCs w:val="24"/>
        </w:rPr>
        <w:t>Finanças</w:t>
      </w:r>
      <w:proofErr w:type="gramEnd"/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Gislaine Vargas Saibro</w:t>
      </w:r>
      <w:r w:rsidRPr="00B60D24">
        <w:rPr>
          <w:rFonts w:eastAsia="Arial Unicode MS" w:cs="Calibri"/>
          <w:sz w:val="24"/>
          <w:szCs w:val="24"/>
        </w:rPr>
        <w:tab/>
      </w:r>
      <w:r w:rsidRPr="00B60D24">
        <w:rPr>
          <w:rFonts w:eastAsia="Arial Unicode MS" w:cs="Calibri"/>
          <w:sz w:val="24"/>
          <w:szCs w:val="24"/>
        </w:rPr>
        <w:tab/>
        <w:t xml:space="preserve">| Coord. Comissão de Organização e </w:t>
      </w:r>
      <w:proofErr w:type="gramStart"/>
      <w:r w:rsidRPr="00B60D24">
        <w:rPr>
          <w:rFonts w:eastAsia="Arial Unicode MS" w:cs="Calibri"/>
          <w:sz w:val="24"/>
          <w:szCs w:val="24"/>
        </w:rPr>
        <w:t>Administração</w:t>
      </w:r>
      <w:proofErr w:type="gramEnd"/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Comissão de Planejamento e Finanças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Anderson </w:t>
      </w:r>
      <w:proofErr w:type="spellStart"/>
      <w:r w:rsidRPr="00B60D24">
        <w:rPr>
          <w:rFonts w:eastAsia="Arial Unicode MS" w:cs="Calibri"/>
          <w:sz w:val="24"/>
          <w:szCs w:val="24"/>
        </w:rPr>
        <w:t>Fioreti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de Menezes</w:t>
      </w:r>
      <w:r w:rsidRPr="00B60D24">
        <w:rPr>
          <w:rFonts w:eastAsia="Arial Unicode MS" w:cs="Calibri"/>
          <w:sz w:val="24"/>
          <w:szCs w:val="24"/>
        </w:rPr>
        <w:tab/>
        <w:t>| Coordenador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Heitor </w:t>
      </w:r>
      <w:proofErr w:type="spellStart"/>
      <w:r w:rsidRPr="00B60D24">
        <w:rPr>
          <w:rFonts w:eastAsia="Arial Unicode MS" w:cs="Calibri"/>
          <w:sz w:val="24"/>
          <w:szCs w:val="24"/>
        </w:rPr>
        <w:t>Antonio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Maia das Dores</w:t>
      </w:r>
      <w:r w:rsidRPr="00B60D24">
        <w:rPr>
          <w:rFonts w:eastAsia="Arial Unicode MS" w:cs="Calibri"/>
          <w:sz w:val="24"/>
          <w:szCs w:val="24"/>
        </w:rPr>
        <w:tab/>
        <w:t>| Coordenador Adjunto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Manoel de Oliveira Filho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Maria Laís da Cunha Pereira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Luiz Fernando </w:t>
      </w:r>
      <w:proofErr w:type="spellStart"/>
      <w:r w:rsidRPr="00B60D24">
        <w:rPr>
          <w:rFonts w:eastAsia="Arial Unicode MS" w:cs="Calibri"/>
          <w:sz w:val="24"/>
          <w:szCs w:val="24"/>
        </w:rPr>
        <w:t>Donadio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</w:t>
      </w:r>
      <w:proofErr w:type="spellStart"/>
      <w:r w:rsidRPr="00B60D24">
        <w:rPr>
          <w:rFonts w:eastAsia="Arial Unicode MS" w:cs="Calibri"/>
          <w:sz w:val="24"/>
          <w:szCs w:val="24"/>
        </w:rPr>
        <w:t>Janot</w:t>
      </w:r>
      <w:proofErr w:type="spellEnd"/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Andrei </w:t>
      </w:r>
      <w:proofErr w:type="spellStart"/>
      <w:r w:rsidRPr="00B60D24">
        <w:rPr>
          <w:rFonts w:eastAsia="Arial Unicode MS" w:cs="Calibri"/>
          <w:sz w:val="24"/>
          <w:szCs w:val="24"/>
        </w:rPr>
        <w:t>Candiota</w:t>
      </w:r>
      <w:proofErr w:type="spellEnd"/>
      <w:r w:rsidRPr="00B60D24">
        <w:rPr>
          <w:rFonts w:eastAsia="Arial Unicode MS" w:cs="Calibri"/>
          <w:b/>
          <w:sz w:val="24"/>
          <w:szCs w:val="24"/>
        </w:rPr>
        <w:t xml:space="preserve"> | Gerente Geral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Coordenação e Elaboração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Assessoria de Planejamento e Gestão da Estratégia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b/>
          <w:sz w:val="24"/>
          <w:szCs w:val="24"/>
        </w:rPr>
      </w:pPr>
      <w:r w:rsidRPr="00B60D24">
        <w:rPr>
          <w:rFonts w:eastAsia="Arial Unicode MS" w:cs="Calibri"/>
          <w:b/>
          <w:sz w:val="24"/>
          <w:szCs w:val="24"/>
        </w:rPr>
        <w:t>Equipe de Elaboração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Maria Filomena M. Paulos</w:t>
      </w:r>
      <w:r w:rsidRPr="00B60D24">
        <w:rPr>
          <w:rFonts w:eastAsia="Arial Unicode MS" w:cs="Calibri"/>
          <w:sz w:val="24"/>
          <w:szCs w:val="24"/>
        </w:rPr>
        <w:tab/>
        <w:t xml:space="preserve">| </w:t>
      </w:r>
      <w:proofErr w:type="gramStart"/>
      <w:r w:rsidRPr="00B60D24">
        <w:rPr>
          <w:rFonts w:eastAsia="Arial Unicode MS" w:cs="Calibri"/>
          <w:sz w:val="24"/>
          <w:szCs w:val="24"/>
        </w:rPr>
        <w:t>Assessora Chefe</w:t>
      </w:r>
      <w:proofErr w:type="gramEnd"/>
      <w:r w:rsidRPr="00B60D24">
        <w:rPr>
          <w:rFonts w:eastAsia="Arial Unicode MS" w:cs="Calibri"/>
          <w:sz w:val="24"/>
          <w:szCs w:val="24"/>
        </w:rPr>
        <w:t xml:space="preserve"> de Planejamento e Gestão da Estratégia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Flávia Rios Costa</w:t>
      </w:r>
      <w:r w:rsidRPr="00B60D24">
        <w:rPr>
          <w:rFonts w:eastAsia="Arial Unicode MS" w:cs="Calibri"/>
          <w:sz w:val="24"/>
          <w:szCs w:val="24"/>
        </w:rPr>
        <w:tab/>
      </w:r>
      <w:r w:rsidRPr="00B60D24">
        <w:rPr>
          <w:rFonts w:eastAsia="Arial Unicode MS" w:cs="Calibri"/>
          <w:sz w:val="24"/>
          <w:szCs w:val="24"/>
        </w:rPr>
        <w:tab/>
        <w:t>| Analista de Planejamento e Gestão da Estratégia</w:t>
      </w:r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>Tania Mara C. Daldegan</w:t>
      </w:r>
      <w:r w:rsidRPr="00B60D24">
        <w:rPr>
          <w:rFonts w:eastAsia="Arial Unicode MS" w:cs="Calibri"/>
          <w:sz w:val="24"/>
          <w:szCs w:val="24"/>
        </w:rPr>
        <w:tab/>
        <w:t xml:space="preserve">| Analista de Planejamento e Gestão da </w:t>
      </w:r>
      <w:proofErr w:type="gramStart"/>
      <w:r w:rsidRPr="00B60D24">
        <w:rPr>
          <w:rFonts w:eastAsia="Arial Unicode MS" w:cs="Calibri"/>
          <w:sz w:val="24"/>
          <w:szCs w:val="24"/>
        </w:rPr>
        <w:t>Estratégia</w:t>
      </w:r>
      <w:proofErr w:type="gramEnd"/>
    </w:p>
    <w:p w:rsidR="00115B69" w:rsidRPr="00B60D24" w:rsidRDefault="00115B69" w:rsidP="00115B69">
      <w:pPr>
        <w:spacing w:line="240" w:lineRule="auto"/>
        <w:rPr>
          <w:rFonts w:eastAsia="Arial Unicode MS" w:cs="Calibri"/>
          <w:sz w:val="24"/>
          <w:szCs w:val="24"/>
        </w:rPr>
      </w:pPr>
      <w:proofErr w:type="spellStart"/>
      <w:r w:rsidRPr="00B60D24">
        <w:rPr>
          <w:rFonts w:eastAsia="Arial Unicode MS" w:cs="Calibri"/>
          <w:sz w:val="24"/>
          <w:szCs w:val="24"/>
        </w:rPr>
        <w:t>Airon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Francelino </w:t>
      </w:r>
      <w:proofErr w:type="spellStart"/>
      <w:r w:rsidRPr="00B60D24">
        <w:rPr>
          <w:rFonts w:eastAsia="Arial Unicode MS" w:cs="Calibri"/>
          <w:sz w:val="24"/>
          <w:szCs w:val="24"/>
        </w:rPr>
        <w:t>Valerio</w:t>
      </w:r>
      <w:proofErr w:type="spellEnd"/>
      <w:r w:rsidRPr="00B60D24">
        <w:rPr>
          <w:rFonts w:eastAsia="Arial Unicode MS" w:cs="Calibri"/>
          <w:sz w:val="24"/>
          <w:szCs w:val="24"/>
        </w:rPr>
        <w:t xml:space="preserve">        </w:t>
      </w:r>
      <w:r w:rsidRPr="00B60D24">
        <w:rPr>
          <w:rFonts w:eastAsia="Arial Unicode MS" w:cs="Calibri"/>
          <w:sz w:val="24"/>
          <w:szCs w:val="24"/>
        </w:rPr>
        <w:tab/>
        <w:t>| Estagiário</w:t>
      </w:r>
    </w:p>
    <w:p w:rsidR="00115B69" w:rsidRPr="00B60D24" w:rsidRDefault="00115B69" w:rsidP="00115B69">
      <w:pPr>
        <w:rPr>
          <w:rFonts w:eastAsia="Arial Unicode MS" w:cs="Calibri"/>
          <w:sz w:val="24"/>
          <w:szCs w:val="24"/>
        </w:rPr>
      </w:pPr>
      <w:r w:rsidRPr="00B60D24">
        <w:rPr>
          <w:rFonts w:eastAsia="Arial Unicode MS" w:cs="Calibri"/>
          <w:sz w:val="24"/>
          <w:szCs w:val="24"/>
        </w:rPr>
        <w:t xml:space="preserve">Gustavo M. B. Menezes </w:t>
      </w:r>
      <w:r w:rsidRPr="00B60D24">
        <w:rPr>
          <w:rFonts w:eastAsia="Arial Unicode MS" w:cs="Calibri"/>
          <w:sz w:val="24"/>
          <w:szCs w:val="24"/>
        </w:rPr>
        <w:tab/>
        <w:t xml:space="preserve">| </w:t>
      </w:r>
      <w:proofErr w:type="gramStart"/>
      <w:r w:rsidR="00167A8B">
        <w:rPr>
          <w:rFonts w:eastAsia="Arial Unicode MS" w:cs="Calibri"/>
          <w:sz w:val="24"/>
          <w:szCs w:val="24"/>
        </w:rPr>
        <w:t>Estagiário</w:t>
      </w:r>
      <w:proofErr w:type="gramEnd"/>
    </w:p>
    <w:p w:rsidR="00115B69" w:rsidRDefault="00115B69" w:rsidP="00115B69">
      <w:pPr>
        <w:jc w:val="right"/>
        <w:rPr>
          <w:rFonts w:eastAsia="Arial Unicode MS" w:cs="Calibri"/>
          <w:sz w:val="24"/>
          <w:szCs w:val="24"/>
        </w:rPr>
      </w:pPr>
      <w:r w:rsidRPr="00AA3579">
        <w:rPr>
          <w:rFonts w:eastAsia="Arial Unicode MS" w:cs="Calibri"/>
          <w:sz w:val="24"/>
          <w:szCs w:val="24"/>
        </w:rPr>
        <w:t xml:space="preserve">Brasília, </w:t>
      </w:r>
      <w:r w:rsidR="00AA3579" w:rsidRPr="00AA3579">
        <w:rPr>
          <w:rFonts w:eastAsia="Arial Unicode MS" w:cs="Calibri"/>
          <w:sz w:val="24"/>
          <w:szCs w:val="24"/>
        </w:rPr>
        <w:t>02</w:t>
      </w:r>
      <w:r w:rsidRPr="00AA3579">
        <w:rPr>
          <w:rFonts w:eastAsia="Arial Unicode MS" w:cs="Calibri"/>
          <w:sz w:val="24"/>
          <w:szCs w:val="24"/>
        </w:rPr>
        <w:t xml:space="preserve"> de </w:t>
      </w:r>
      <w:r w:rsidR="00AA3579" w:rsidRPr="00AA3579">
        <w:rPr>
          <w:rFonts w:eastAsia="Arial Unicode MS" w:cs="Calibri"/>
          <w:sz w:val="24"/>
          <w:szCs w:val="24"/>
        </w:rPr>
        <w:t>junho</w:t>
      </w:r>
      <w:r w:rsidRPr="00AA3579">
        <w:rPr>
          <w:rFonts w:eastAsia="Arial Unicode MS" w:cs="Calibri"/>
          <w:sz w:val="24"/>
          <w:szCs w:val="24"/>
        </w:rPr>
        <w:t xml:space="preserve"> de 2016.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68748504"/>
        <w:docPartObj>
          <w:docPartGallery w:val="Table of Contents"/>
          <w:docPartUnique/>
        </w:docPartObj>
      </w:sdtPr>
      <w:sdtContent>
        <w:p w:rsidR="00875618" w:rsidRPr="009372F4" w:rsidRDefault="00875618" w:rsidP="00956970">
          <w:pPr>
            <w:pStyle w:val="CabealhodoSumrio"/>
            <w:jc w:val="center"/>
            <w:rPr>
              <w:color w:val="auto"/>
              <w:sz w:val="36"/>
              <w:szCs w:val="40"/>
            </w:rPr>
          </w:pPr>
          <w:r w:rsidRPr="009372F4">
            <w:rPr>
              <w:color w:val="auto"/>
              <w:sz w:val="36"/>
              <w:szCs w:val="40"/>
            </w:rPr>
            <w:t>Sumário</w:t>
          </w:r>
        </w:p>
        <w:p w:rsidR="001548A4" w:rsidRDefault="00875618">
          <w:pPr>
            <w:pStyle w:val="Sumrio1"/>
            <w:tabs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183460" w:history="1">
            <w:r w:rsidR="001548A4" w:rsidRPr="00D5769B">
              <w:rPr>
                <w:rStyle w:val="Hyperlink"/>
                <w:rFonts w:eastAsia="Arial Unicode MS"/>
                <w:noProof/>
              </w:rPr>
              <w:t>INTRODUÇÃO</w:t>
            </w:r>
            <w:r w:rsidR="001548A4">
              <w:rPr>
                <w:noProof/>
                <w:webHidden/>
              </w:rPr>
              <w:tab/>
              <w:t>4</w:t>
            </w:r>
          </w:hyperlink>
        </w:p>
        <w:p w:rsidR="001548A4" w:rsidRDefault="00DE45F0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4183461" w:history="1">
            <w:r w:rsidR="001548A4" w:rsidRPr="00D5769B">
              <w:rPr>
                <w:rStyle w:val="Hyperlink"/>
                <w:noProof/>
              </w:rPr>
              <w:t>1.</w:t>
            </w:r>
            <w:r w:rsidR="001548A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SISTEMÁTICA DE ELABORAÇÃO DA REPROGRAMAÇÃO DO PLANO DE AÇÃO E ORÇAMENTO DO CAU – EXERCÍCIO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_Toc454183461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62" w:history="1">
            <w:r w:rsidR="001548A4" w:rsidRPr="00D5769B">
              <w:rPr>
                <w:rStyle w:val="Hyperlink"/>
                <w:noProof/>
              </w:rPr>
              <w:t>1.1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Cenário de Recursos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_Toc454183462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7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3" w:history="1">
            <w:r w:rsidR="001548A4" w:rsidRPr="00D5769B">
              <w:rPr>
                <w:rStyle w:val="Hyperlink"/>
                <w:noProof/>
              </w:rPr>
              <w:t>1.1.1.</w:t>
            </w:r>
            <w:r w:rsidR="001548A4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Receitas de Arrecadação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_Toc454183463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8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4" w:history="1">
            <w:r w:rsidR="001548A4" w:rsidRPr="00D5769B">
              <w:rPr>
                <w:rStyle w:val="Hyperlink"/>
                <w:noProof/>
              </w:rPr>
              <w:t>1.1.2.</w:t>
            </w:r>
            <w:r w:rsidR="001548A4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Receita de Exercícios Anteriores (Superávit Financeiro)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_Toc454183464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17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5" w:history="1">
            <w:r w:rsidR="001548A4" w:rsidRPr="00D5769B">
              <w:rPr>
                <w:rStyle w:val="Hyperlink"/>
                <w:noProof/>
              </w:rPr>
              <w:t>1.1.3.</w:t>
            </w:r>
            <w:r w:rsidR="001548A4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Receita de Fundo Apoio Financeiro aos CAU/UF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_Toc454183465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18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66" w:history="1">
            <w:r w:rsidR="001548A4" w:rsidRPr="00D5769B">
              <w:rPr>
                <w:rStyle w:val="Hyperlink"/>
                <w:noProof/>
              </w:rPr>
              <w:t>1.2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Limites de Aplicação de Recursos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_Toc454183466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18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7" w:history="1">
            <w:r w:rsidR="001548A4" w:rsidRPr="00D5769B">
              <w:rPr>
                <w:rStyle w:val="Hyperlink"/>
                <w:rFonts w:eastAsia="Arial Unicode MS"/>
                <w:noProof/>
              </w:rPr>
              <w:t>1.2.1 Alocação de Recursos nos Objetivos Estratégicos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_Toc454183467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19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8" w:history="1">
            <w:r w:rsidR="001548A4" w:rsidRPr="00D5769B">
              <w:rPr>
                <w:rStyle w:val="Hyperlink"/>
                <w:rFonts w:eastAsia="Arial Unicode MS"/>
                <w:noProof/>
              </w:rPr>
              <w:t>1.2.2 Destinação de Recursos para o Fundo de Apoio Financeiro aos CAU/UF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_Toc454183468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20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69" w:history="1">
            <w:r w:rsidR="001548A4" w:rsidRPr="00D5769B">
              <w:rPr>
                <w:rStyle w:val="Hyperlink"/>
                <w:rFonts w:eastAsia="Arial Unicode MS"/>
                <w:noProof/>
              </w:rPr>
              <w:t>1.2.3 Destinação de Recursos para o Centro de Serviços Compartilhados dos Conselhos de Arquitetura e Urbanismo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_Toc454183469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21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70" w:history="1">
            <w:r w:rsidR="001548A4" w:rsidRPr="00D5769B">
              <w:rPr>
                <w:rStyle w:val="Hyperlink"/>
                <w:rFonts w:eastAsia="Arial Unicode MS"/>
                <w:noProof/>
              </w:rPr>
              <w:t>1.2.4 Recursos para “encontro de contas – CSC – TAQ e 0800 (GVT) – exercício 2015”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_Toc454183470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23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71" w:history="1">
            <w:r w:rsidR="001548A4" w:rsidRPr="00D5769B">
              <w:rPr>
                <w:rStyle w:val="Hyperlink"/>
                <w:rFonts w:eastAsia="Arial Unicode MS"/>
                <w:noProof/>
              </w:rPr>
              <w:t>1.2.5 Destinação de Recursos para Reserva de Contingência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_Toc454183471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72" w:history="1">
            <w:r w:rsidR="001548A4" w:rsidRPr="00D5769B">
              <w:rPr>
                <w:rStyle w:val="Hyperlink"/>
                <w:rFonts w:eastAsia="Arial Unicode MS"/>
                <w:noProof/>
              </w:rPr>
              <w:t>1.2.6 Focando Grupos de Despesas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_Toc454183472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73" w:history="1">
            <w:r w:rsidR="001548A4" w:rsidRPr="00D5769B">
              <w:rPr>
                <w:rStyle w:val="Hyperlink"/>
                <w:noProof/>
              </w:rPr>
              <w:t>1.3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Indicadores do Mapa Estratégico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_Toc454183473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74" w:history="1">
            <w:r w:rsidR="001548A4" w:rsidRPr="00D5769B">
              <w:rPr>
                <w:rStyle w:val="Hyperlink"/>
                <w:noProof/>
              </w:rPr>
              <w:t>1.4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Da Elaboração da Reprogramação do Plano de Ação e Orçamento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_Toc454183474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26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75" w:history="1">
            <w:r w:rsidR="001548A4" w:rsidRPr="00D5769B">
              <w:rPr>
                <w:rStyle w:val="Hyperlink"/>
                <w:noProof/>
              </w:rPr>
              <w:t>1.5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Da Disponibilização e da Aprovação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_Toc454183475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26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/>
              <w:b w:val="0"/>
              <w:bCs w:val="0"/>
              <w:noProof/>
              <w:lang w:eastAsia="pt-BR"/>
            </w:rPr>
          </w:pPr>
          <w:hyperlink w:anchor="_Toc454183476" w:history="1">
            <w:r w:rsidR="001548A4" w:rsidRPr="00D5769B">
              <w:rPr>
                <w:rStyle w:val="Hyperlink"/>
                <w:noProof/>
              </w:rPr>
              <w:t>1.6</w:t>
            </w:r>
            <w:r w:rsidR="001548A4">
              <w:rPr>
                <w:rFonts w:eastAsiaTheme="minorEastAsia"/>
                <w:b w:val="0"/>
                <w:bCs w:val="0"/>
                <w:noProof/>
                <w:lang w:eastAsia="pt-BR"/>
              </w:rPr>
              <w:tab/>
            </w:r>
            <w:r w:rsidR="001548A4" w:rsidRPr="00D5769B">
              <w:rPr>
                <w:rStyle w:val="Hyperlink"/>
                <w:noProof/>
              </w:rPr>
              <w:t>Da Consolidação da Reprogramação do Plano de Ação e Orçamento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_Toc454183476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27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1"/>
            <w:tabs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4183477" w:history="1">
            <w:r w:rsidR="001548A4" w:rsidRPr="00D5769B">
              <w:rPr>
                <w:rStyle w:val="Hyperlink"/>
                <w:noProof/>
              </w:rPr>
              <w:t>2. CALENDÁRIO DA REPROGRAMAÇÃO DO PLANO DE AÇÃO E ORÇAMENTO DO CAU – EXERCÍCIO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_Toc454183477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28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1"/>
            <w:tabs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4183478" w:history="1">
            <w:r w:rsidR="001548A4" w:rsidRPr="00D5769B">
              <w:rPr>
                <w:rStyle w:val="Hyperlink"/>
                <w:noProof/>
              </w:rPr>
              <w:t>ANEXO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_Toc454183478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29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79" w:history="1">
            <w:r w:rsidR="001548A4" w:rsidRPr="00D5769B">
              <w:rPr>
                <w:rStyle w:val="Hyperlink"/>
                <w:noProof/>
              </w:rPr>
              <w:t>ANEXO I – CAU/UF – Posição de arquitetos e urbanistas, empresas e RRT – Reprogramação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_Toc454183479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31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0" w:history="1">
            <w:r w:rsidR="001548A4" w:rsidRPr="00D5769B">
              <w:rPr>
                <w:rStyle w:val="Hyperlink"/>
                <w:noProof/>
              </w:rPr>
              <w:t>ANEXO II – Reestimativa da Receita Total do CAU – Reprogramação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_Toc454183480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33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1" w:history="1">
            <w:r w:rsidR="001548A4" w:rsidRPr="00D5769B">
              <w:rPr>
                <w:rStyle w:val="Hyperlink"/>
                <w:noProof/>
              </w:rPr>
              <w:t>ANEXO III – Comparativo da Receita Total do CAU – Reprogramação x 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_Toc454183481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35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2" w:history="1">
            <w:r w:rsidR="001548A4" w:rsidRPr="00D5769B">
              <w:rPr>
                <w:rStyle w:val="Hyperlink"/>
                <w:noProof/>
              </w:rPr>
              <w:t>ANEXO IV – Reestimativa da Receita dos CAU/UF e CAU/BR – Reprogramação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_Toc454183482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37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3" w:history="1">
            <w:r w:rsidR="001548A4" w:rsidRPr="00D5769B">
              <w:rPr>
                <w:rStyle w:val="Hyperlink"/>
                <w:noProof/>
              </w:rPr>
              <w:t>ANEXO V. – Reestimativa de Anuidades de Pessoa Física – Reprogramação 2016 (Quantitativo)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_Toc454183483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39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4" w:history="1">
            <w:r w:rsidR="001548A4" w:rsidRPr="00D5769B">
              <w:rPr>
                <w:rStyle w:val="Hyperlink"/>
                <w:noProof/>
              </w:rPr>
              <w:t>ANEXO VI. – Reestimativa de Anuidades de Pessoa Jurídica – Reprogramação 2016 – (Quantitativo)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_Toc454183484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42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5" w:history="1">
            <w:r w:rsidR="001548A4" w:rsidRPr="00D5769B">
              <w:rPr>
                <w:rStyle w:val="Hyperlink"/>
                <w:noProof/>
              </w:rPr>
              <w:t>ANEXO VI.I - Reestimativa de Anuidades de Pessoa Jurídica – Reprogramação do Exercício 2016 – (Valores em R$ 1,00)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_Toc454183485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43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6" w:history="1">
            <w:r w:rsidR="001548A4" w:rsidRPr="00D5769B">
              <w:rPr>
                <w:rStyle w:val="Hyperlink"/>
                <w:noProof/>
              </w:rPr>
              <w:t>ANEXO VII.I – Reestimativa da Receita de RRT TOTAL (PF+PJ) - (jan. a 20/maio/16 e Projeção 21/maio/16 a dez./16) – Reprogramação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_Toc454183486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45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7" w:history="1">
            <w:r w:rsidR="001548A4" w:rsidRPr="00D5769B">
              <w:rPr>
                <w:rStyle w:val="Hyperlink"/>
                <w:noProof/>
              </w:rPr>
              <w:t>ANEXO VIII – Reestimativa da Receita com Taxas e Multas – Reprogramação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_Toc454183487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49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8" w:history="1">
            <w:r w:rsidR="001548A4" w:rsidRPr="00D5769B">
              <w:rPr>
                <w:rStyle w:val="Hyperlink"/>
                <w:noProof/>
              </w:rPr>
              <w:t>ANEXO IX – Reestimativa da Receita dos CAU/UF (80%) – Reprogramação 2016.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_Toc454183488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51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89" w:history="1">
            <w:r w:rsidR="001548A4" w:rsidRPr="00D5769B">
              <w:rPr>
                <w:rStyle w:val="Hyperlink"/>
                <w:noProof/>
              </w:rPr>
              <w:t>ANEXO X.I – Fundo de Apoio – Aporte Financeiro (Exercício 2016)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_Toc454183489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53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90" w:history="1">
            <w:r w:rsidR="001548A4" w:rsidRPr="00D5769B">
              <w:rPr>
                <w:rStyle w:val="Hyperlink"/>
                <w:noProof/>
              </w:rPr>
              <w:t>ANEXO X.II – Fundo de Apoio – Exercício 2016 – Destinação dos Recursos por CAU/Básico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_Toc454183490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54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91" w:history="1">
            <w:r w:rsidR="001548A4" w:rsidRPr="00D5769B">
              <w:rPr>
                <w:rStyle w:val="Hyperlink"/>
                <w:noProof/>
              </w:rPr>
              <w:t>ANEXO XI – Aporte de Recursos ao Centro de Serviços Compartilhados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_Toc454183491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56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92" w:history="1">
            <w:r w:rsidR="001548A4" w:rsidRPr="00D5769B">
              <w:rPr>
                <w:rStyle w:val="Hyperlink"/>
                <w:rFonts w:eastAsia="Arial Unicode MS"/>
                <w:noProof/>
              </w:rPr>
              <w:t>ANEXO XII.I– Indicadores Institucionais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_Toc454183492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58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1548A4" w:rsidRDefault="00DE45F0">
          <w:pPr>
            <w:pStyle w:val="Sumrio3"/>
            <w:tabs>
              <w:tab w:val="right" w:leader="dot" w:pos="9060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54183493" w:history="1">
            <w:r w:rsidR="001548A4" w:rsidRPr="00D5769B">
              <w:rPr>
                <w:rStyle w:val="Hyperlink"/>
                <w:rFonts w:eastAsia="Arial Unicode MS"/>
                <w:noProof/>
              </w:rPr>
              <w:t xml:space="preserve">ANEXO XIII – </w:t>
            </w:r>
            <w:r w:rsidR="001548A4" w:rsidRPr="00D5769B">
              <w:rPr>
                <w:rStyle w:val="Hyperlink"/>
                <w:noProof/>
              </w:rPr>
              <w:t>Modelo para Elaboração da Reprogramação do Plano de Ação e Orçamento – Exercício 2016</w:t>
            </w:r>
            <w:r w:rsidR="001548A4">
              <w:rPr>
                <w:noProof/>
                <w:webHidden/>
              </w:rPr>
              <w:tab/>
            </w:r>
            <w:r w:rsidR="001548A4">
              <w:rPr>
                <w:noProof/>
                <w:webHidden/>
              </w:rPr>
              <w:fldChar w:fldCharType="begin"/>
            </w:r>
            <w:r w:rsidR="001548A4">
              <w:rPr>
                <w:noProof/>
                <w:webHidden/>
              </w:rPr>
              <w:instrText xml:space="preserve"> PAGEREF _Toc454183493 \h </w:instrText>
            </w:r>
            <w:r w:rsidR="001548A4">
              <w:rPr>
                <w:noProof/>
                <w:webHidden/>
              </w:rPr>
            </w:r>
            <w:r w:rsidR="001548A4">
              <w:rPr>
                <w:noProof/>
                <w:webHidden/>
              </w:rPr>
              <w:fldChar w:fldCharType="separate"/>
            </w:r>
            <w:r w:rsidR="00362F8E">
              <w:rPr>
                <w:noProof/>
                <w:webHidden/>
              </w:rPr>
              <w:t>70</w:t>
            </w:r>
            <w:r w:rsidR="001548A4">
              <w:rPr>
                <w:noProof/>
                <w:webHidden/>
              </w:rPr>
              <w:fldChar w:fldCharType="end"/>
            </w:r>
          </w:hyperlink>
        </w:p>
        <w:p w:rsidR="00875618" w:rsidRDefault="00875618">
          <w:r>
            <w:rPr>
              <w:b/>
              <w:bCs/>
            </w:rPr>
            <w:fldChar w:fldCharType="end"/>
          </w:r>
        </w:p>
      </w:sdtContent>
    </w:sdt>
    <w:p w:rsidR="00C839FF" w:rsidRDefault="00C839FF" w:rsidP="00463D2E">
      <w:pPr>
        <w:pStyle w:val="Ttulo1"/>
        <w:ind w:left="851"/>
        <w:rPr>
          <w:rFonts w:eastAsia="Arial Unicode MS"/>
        </w:rPr>
      </w:pPr>
      <w:bookmarkStart w:id="0" w:name="_Toc454183460"/>
    </w:p>
    <w:p w:rsidR="006C2B08" w:rsidRPr="006C2B08" w:rsidRDefault="006C2B08" w:rsidP="00463D2E">
      <w:pPr>
        <w:pStyle w:val="Ttulo1"/>
        <w:ind w:left="851"/>
        <w:rPr>
          <w:rFonts w:eastAsia="Arial Unicode MS"/>
        </w:rPr>
      </w:pPr>
      <w:r w:rsidRPr="006C2B08">
        <w:rPr>
          <w:rFonts w:eastAsia="Arial Unicode MS"/>
        </w:rPr>
        <w:lastRenderedPageBreak/>
        <w:t>INTRODUÇÃO</w:t>
      </w:r>
      <w:bookmarkEnd w:id="0"/>
      <w:r w:rsidRPr="006C2B08">
        <w:rPr>
          <w:rFonts w:eastAsia="Arial Unicode MS"/>
        </w:rPr>
        <w:t xml:space="preserve"> </w:t>
      </w:r>
    </w:p>
    <w:p w:rsidR="0067488E" w:rsidRPr="005E7B49" w:rsidRDefault="0067488E" w:rsidP="0067488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urbanismo”.</w:t>
      </w:r>
    </w:p>
    <w:p w:rsidR="0067488E" w:rsidRPr="005E7B49" w:rsidRDefault="0067488E" w:rsidP="0067488E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 w:rsidRPr="005E7B49"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:rsidR="0067488E" w:rsidRPr="005E7B49" w:rsidRDefault="00B361E1" w:rsidP="0067488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6C2B08">
        <w:rPr>
          <w:rFonts w:eastAsia="Arial Unicode MS" w:cs="Calibr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5408" behindDoc="0" locked="0" layoutInCell="1" allowOverlap="1" wp14:anchorId="626DF3D3" wp14:editId="2F2FE27C">
                <wp:simplePos x="0" y="0"/>
                <wp:positionH relativeFrom="rightMargin">
                  <wp:posOffset>-4381500</wp:posOffset>
                </wp:positionH>
                <wp:positionV relativeFrom="margin">
                  <wp:align>center</wp:align>
                </wp:positionV>
                <wp:extent cx="9295130" cy="824865"/>
                <wp:effectExtent l="25082" t="0" r="7303" b="7302"/>
                <wp:wrapSquare wrapText="bothSides"/>
                <wp:docPr id="7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951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A02CB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A02CB0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  <w:p w:rsidR="00DE45F0" w:rsidRPr="00A02CB0" w:rsidRDefault="00DE45F0" w:rsidP="00A02CB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A02CB0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1" o:spid="_x0000_s1027" type="#_x0000_t202" style="position:absolute;left:0;text-align:left;margin-left:-345pt;margin-top:0;width:731.9pt;height:64.95pt;rotation:-90;z-index:25166540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A02CB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A02CB0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  <w:p w:rsidR="00DE45F0" w:rsidRPr="00A02CB0" w:rsidRDefault="00DE45F0" w:rsidP="00A02CB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A02CB0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7488E" w:rsidRPr="005E7B49">
        <w:rPr>
          <w:rFonts w:eastAsia="Arial Unicode MS" w:cs="Calibri"/>
          <w:sz w:val="24"/>
          <w:szCs w:val="24"/>
        </w:rPr>
        <w:t>O Plano de Ação e Orçamento do CAU para 201</w:t>
      </w:r>
      <w:r w:rsidR="009D6B55">
        <w:rPr>
          <w:rFonts w:eastAsia="Arial Unicode MS" w:cs="Calibri"/>
          <w:sz w:val="24"/>
          <w:szCs w:val="24"/>
        </w:rPr>
        <w:t>6</w:t>
      </w:r>
      <w:r w:rsidR="00B60D24" w:rsidRPr="005E7B49">
        <w:rPr>
          <w:rFonts w:eastAsia="Arial Unicode MS" w:cs="Calibri"/>
          <w:sz w:val="24"/>
          <w:szCs w:val="24"/>
        </w:rPr>
        <w:t xml:space="preserve"> foi</w:t>
      </w:r>
      <w:r w:rsidR="0067488E" w:rsidRPr="005E7B49">
        <w:rPr>
          <w:rFonts w:eastAsia="Arial Unicode MS" w:cs="Calibri"/>
          <w:sz w:val="24"/>
          <w:szCs w:val="24"/>
        </w:rPr>
        <w:t xml:space="preserve"> elaborado a partir do Planejamento Estratégico, da avaliação dos resultados obtidos com a aplicação da estratégia atual, bem como de uma reflexão sobre os cenários de atuação e de recursos, estabelecendo um conjunto de prioridades e metas, visando o alcance </w:t>
      </w:r>
      <w:r w:rsidR="009D6B55" w:rsidRPr="005E7B49">
        <w:rPr>
          <w:rFonts w:eastAsia="Arial Unicode MS" w:cs="Calibri"/>
          <w:sz w:val="24"/>
          <w:szCs w:val="24"/>
        </w:rPr>
        <w:t>dos objetivos</w:t>
      </w:r>
      <w:r w:rsidR="0067488E" w:rsidRPr="005E7B49">
        <w:rPr>
          <w:rFonts w:eastAsia="Arial Unicode MS" w:cs="Calibri"/>
          <w:sz w:val="24"/>
          <w:szCs w:val="24"/>
        </w:rPr>
        <w:t xml:space="preserve"> estabelecidos no Mapa Estratégico do CAU, que é a síntese do seu Planejamento Estratégico 2023.</w:t>
      </w:r>
    </w:p>
    <w:p w:rsidR="00AA2F4A" w:rsidRPr="005E7B49" w:rsidRDefault="0067488E" w:rsidP="00AA2F4A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>Nesse contexto, o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processo de planejamento caracteriza-se como uma atividade contínua e sistematizada, que objetiva </w:t>
      </w:r>
      <w:proofErr w:type="gramStart"/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>implementar</w:t>
      </w:r>
      <w:proofErr w:type="gramEnd"/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as políticas e estratégias definidas para a entidade.</w:t>
      </w:r>
    </w:p>
    <w:p w:rsidR="00AA2F4A" w:rsidRPr="005E7B49" w:rsidRDefault="00AA2F4A" w:rsidP="00AA2F4A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 </w:t>
      </w:r>
      <w:r w:rsidRPr="005E7B49">
        <w:rPr>
          <w:rFonts w:eastAsia="Arial Unicode MS" w:cs="Calibri"/>
          <w:b/>
          <w:bCs/>
          <w:color w:val="000000" w:themeColor="text1"/>
          <w:sz w:val="24"/>
          <w:szCs w:val="24"/>
        </w:rPr>
        <w:t>Missão.</w:t>
      </w:r>
    </w:p>
    <w:p w:rsidR="00A02CB0" w:rsidRDefault="0067488E" w:rsidP="0067488E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bCs/>
          <w:color w:val="000000" w:themeColor="text1"/>
          <w:sz w:val="24"/>
          <w:szCs w:val="24"/>
        </w:rPr>
        <w:t>A</w:t>
      </w:r>
      <w:r w:rsidR="00277983">
        <w:rPr>
          <w:rFonts w:eastAsia="Arial Unicode MS" w:cs="Calibri"/>
          <w:bCs/>
          <w:color w:val="000000" w:themeColor="text1"/>
          <w:sz w:val="24"/>
          <w:szCs w:val="24"/>
        </w:rPr>
        <w:t>s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 </w:t>
      </w:r>
      <w:r w:rsidR="00277983">
        <w:rPr>
          <w:rFonts w:eastAsia="Arial Unicode MS" w:cs="Calibri"/>
          <w:bCs/>
          <w:color w:val="000000" w:themeColor="text1"/>
          <w:sz w:val="24"/>
          <w:szCs w:val="24"/>
        </w:rPr>
        <w:t xml:space="preserve">atuais 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Diretrizes visam nortear os CAU/UF e o CAU/BR </w:t>
      </w:r>
      <w:r w:rsidR="00FD539E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mediante 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>procedimentos para a adequação do Plano de Ação e Orçamento do CAU aprovado para o exercício de 201</w:t>
      </w:r>
      <w:r w:rsidR="009D6B55">
        <w:rPr>
          <w:rFonts w:eastAsia="Arial Unicode MS" w:cs="Calibri"/>
          <w:bCs/>
          <w:color w:val="000000" w:themeColor="text1"/>
          <w:sz w:val="24"/>
          <w:szCs w:val="24"/>
        </w:rPr>
        <w:t>6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 xml:space="preserve">, frente aos resultados alcançados no período </w:t>
      </w:r>
      <w:r w:rsidR="00AA2F4A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janeiro a </w:t>
      </w:r>
      <w:r w:rsidR="005D08FB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>maio</w:t>
      </w:r>
      <w:r w:rsidR="00AA2F4A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>/1</w:t>
      </w:r>
      <w:r w:rsidR="009D6B55" w:rsidRPr="004B46A3">
        <w:rPr>
          <w:rFonts w:eastAsia="Arial Unicode MS" w:cs="Calibri"/>
          <w:b/>
          <w:bCs/>
          <w:color w:val="000000" w:themeColor="text1"/>
          <w:sz w:val="24"/>
          <w:szCs w:val="24"/>
        </w:rPr>
        <w:t>6</w:t>
      </w:r>
      <w:r w:rsidR="00AA2F4A" w:rsidRPr="005E7B49">
        <w:rPr>
          <w:rFonts w:eastAsia="Arial Unicode MS" w:cs="Calibri"/>
          <w:bCs/>
          <w:color w:val="000000" w:themeColor="text1"/>
          <w:sz w:val="24"/>
          <w:szCs w:val="24"/>
        </w:rPr>
        <w:t>, e a novas prioridades de atuação do Conselho.</w:t>
      </w:r>
    </w:p>
    <w:p w:rsidR="00DA36EB" w:rsidRDefault="00DA36EB" w:rsidP="00DA36EB">
      <w:pPr>
        <w:pStyle w:val="PargrafodaLista"/>
        <w:spacing w:after="0"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</w:p>
    <w:p w:rsidR="00406686" w:rsidRPr="005D08FB" w:rsidRDefault="00406686" w:rsidP="002C2F5B">
      <w:pPr>
        <w:pStyle w:val="Ttulo1"/>
        <w:numPr>
          <w:ilvl w:val="0"/>
          <w:numId w:val="7"/>
        </w:numPr>
      </w:pPr>
      <w:bookmarkStart w:id="1" w:name="_Toc454183461"/>
      <w:r w:rsidRPr="005D08FB">
        <w:t xml:space="preserve">SISTEMÁTICA DE ELABORAÇÃO DA REPROGRAMAÇÃO DO PLANO </w:t>
      </w:r>
      <w:r w:rsidR="006E3EC8" w:rsidRPr="005D08FB">
        <w:t xml:space="preserve">DE </w:t>
      </w:r>
      <w:r w:rsidRPr="005D08FB">
        <w:t>AÇÃO E ORÇAMENTO DO CAU – EXERCÍCIO 201</w:t>
      </w:r>
      <w:r w:rsidR="009D6B55" w:rsidRPr="005D08FB">
        <w:t>6</w:t>
      </w:r>
      <w:bookmarkEnd w:id="1"/>
    </w:p>
    <w:p w:rsidR="00DA36EB" w:rsidRPr="00DA36EB" w:rsidRDefault="00DA36EB" w:rsidP="00DA36EB">
      <w:pPr>
        <w:spacing w:after="0"/>
        <w:rPr>
          <w:lang w:eastAsia="pt-BR"/>
        </w:rPr>
      </w:pPr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 também condições necessárias para a gestão da estratégia focada nos resultados estabelecidos pela entidade.</w:t>
      </w:r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As diretrizes abaixo enunciadas relacionam-se ao objetivo principal desta Reprogramação:</w:t>
      </w:r>
    </w:p>
    <w:p w:rsidR="00406686" w:rsidRPr="005E7B49" w:rsidRDefault="00406686" w:rsidP="00406686">
      <w:pPr>
        <w:pStyle w:val="SemEspaamento"/>
        <w:spacing w:line="360" w:lineRule="auto"/>
        <w:ind w:left="1276" w:hanging="425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 xml:space="preserve">• </w:t>
      </w:r>
      <w:r w:rsidRPr="005E7B49">
        <w:rPr>
          <w:rFonts w:cs="Calibri"/>
          <w:sz w:val="24"/>
          <w:szCs w:val="24"/>
        </w:rPr>
        <w:tab/>
        <w:t>Adotar uma abordagem sistêmica nas decisões de destinação de recursos, de modo que os planos de ação reflitam as prioridades de atuação do Conselho</w:t>
      </w:r>
      <w:r w:rsidR="0067488E" w:rsidRPr="005E7B49">
        <w:rPr>
          <w:rFonts w:cs="Calibri"/>
          <w:sz w:val="24"/>
          <w:szCs w:val="24"/>
        </w:rPr>
        <w:t>, na forma do Mapa Estratégico</w:t>
      </w:r>
      <w:r w:rsidRPr="005E7B49">
        <w:rPr>
          <w:rFonts w:cs="Calibri"/>
          <w:sz w:val="24"/>
          <w:szCs w:val="24"/>
        </w:rPr>
        <w:t xml:space="preserve">. 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Refletir as alterações nas metas e resultados do Plano de Ação – projetos e atividades, frente aos resultados alcançados no período 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791EA1" w:rsidRPr="004B46A3">
        <w:rPr>
          <w:rFonts w:eastAsia="Arial Unicode MS" w:cs="Calibri"/>
          <w:b/>
          <w:color w:val="000000"/>
          <w:sz w:val="24"/>
          <w:szCs w:val="24"/>
        </w:rPr>
        <w:t>maio</w:t>
      </w:r>
      <w:r w:rsidRPr="004B46A3">
        <w:rPr>
          <w:rFonts w:eastAsia="Arial Unicode MS" w:cs="Calibri"/>
          <w:b/>
          <w:color w:val="000000"/>
          <w:sz w:val="24"/>
          <w:szCs w:val="24"/>
        </w:rPr>
        <w:t>/1</w:t>
      </w:r>
      <w:r w:rsidR="00B60D24">
        <w:rPr>
          <w:rFonts w:eastAsia="Arial Unicode MS" w:cs="Calibri"/>
          <w:b/>
          <w:color w:val="000000"/>
          <w:sz w:val="24"/>
          <w:szCs w:val="24"/>
        </w:rPr>
        <w:t>6</w:t>
      </w:r>
      <w:r w:rsidRPr="005E7B49">
        <w:rPr>
          <w:rFonts w:eastAsia="Arial Unicode MS" w:cs="Calibri"/>
          <w:color w:val="000000"/>
          <w:sz w:val="24"/>
          <w:szCs w:val="24"/>
        </w:rPr>
        <w:t>, na forma do aprovado para o exercício e novas prioridades de atuação do Conselho.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Destinação estratégica dos recursos do Conselho em projetos prioritários.</w:t>
      </w:r>
    </w:p>
    <w:p w:rsidR="000D7858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Revisão e incremento nas metas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>,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resultados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e indicadores 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estabelecidos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n</w:t>
      </w:r>
      <w:r w:rsidR="00FD539E" w:rsidRPr="005E7B49">
        <w:rPr>
          <w:rFonts w:eastAsia="Arial Unicode MS" w:cs="Calibri"/>
          <w:color w:val="000000"/>
          <w:sz w:val="24"/>
          <w:szCs w:val="24"/>
        </w:rPr>
        <w:t>o</w:t>
      </w:r>
      <w:r w:rsidR="0067488E" w:rsidRPr="005E7B49">
        <w:rPr>
          <w:rFonts w:eastAsia="Arial Unicode MS" w:cs="Calibri"/>
          <w:color w:val="000000"/>
          <w:sz w:val="24"/>
          <w:szCs w:val="24"/>
        </w:rPr>
        <w:t xml:space="preserve">s projetos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e atividades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direcionados ao atendimento dos Objetivos Estratégicos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: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Tornar a Fiscalização um vetor de melhoria do exercício da Arquitetura e Urbanismo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(</w:t>
      </w:r>
      <w:proofErr w:type="spellStart"/>
      <w:proofErr w:type="gramStart"/>
      <w:r w:rsidR="004E10A9" w:rsidRPr="005E7B49">
        <w:rPr>
          <w:rFonts w:eastAsia="Arial Unicode MS" w:cs="Calibri"/>
          <w:color w:val="000000"/>
          <w:sz w:val="24"/>
          <w:szCs w:val="24"/>
        </w:rPr>
        <w:t>ii</w:t>
      </w:r>
      <w:proofErr w:type="spellEnd"/>
      <w:proofErr w:type="gramEnd"/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Assegurar a eficácia</w:t>
      </w:r>
      <w:r w:rsidR="000D7858" w:rsidRPr="005E7B49">
        <w:rPr>
          <w:rFonts w:eastAsia="Arial Unicode MS" w:cs="Calibri"/>
          <w:b/>
          <w:color w:val="000000"/>
          <w:sz w:val="24"/>
          <w:szCs w:val="24"/>
        </w:rPr>
        <w:t xml:space="preserve">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no atendimento e no relacionamento com os arquitetos e urbanistas e a sociedade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(</w:t>
      </w:r>
      <w:proofErr w:type="spellStart"/>
      <w:r w:rsidR="004E10A9" w:rsidRPr="005E7B49">
        <w:rPr>
          <w:rFonts w:eastAsia="Arial Unicode MS" w:cs="Calibri"/>
          <w:color w:val="000000"/>
          <w:sz w:val="24"/>
          <w:szCs w:val="24"/>
        </w:rPr>
        <w:t>iii</w:t>
      </w:r>
      <w:proofErr w:type="spellEnd"/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 xml:space="preserve">objetivos estratégicos </w:t>
      </w:r>
      <w:r w:rsidR="004B46A3">
        <w:rPr>
          <w:rFonts w:eastAsia="Arial Unicode MS" w:cs="Calibri"/>
          <w:b/>
          <w:color w:val="000000"/>
          <w:sz w:val="24"/>
          <w:szCs w:val="24"/>
        </w:rPr>
        <w:t xml:space="preserve">locais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definidos por cada CAU/UF</w:t>
      </w:r>
      <w:r w:rsidR="004B46A3">
        <w:rPr>
          <w:rFonts w:eastAsia="Arial Unicode MS" w:cs="Calibri"/>
          <w:b/>
          <w:color w:val="000000"/>
          <w:sz w:val="24"/>
          <w:szCs w:val="24"/>
        </w:rPr>
        <w:t xml:space="preserve"> e CAU/BR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(</w:t>
      </w:r>
      <w:proofErr w:type="spellStart"/>
      <w:r w:rsidR="004E10A9" w:rsidRPr="005E7B49">
        <w:rPr>
          <w:rFonts w:eastAsia="Arial Unicode MS" w:cs="Calibri"/>
          <w:color w:val="000000"/>
          <w:sz w:val="24"/>
          <w:szCs w:val="24"/>
        </w:rPr>
        <w:t>iv</w:t>
      </w:r>
      <w:proofErr w:type="spellEnd"/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 xml:space="preserve">Desenvolver competências de dirigentes e colaboradores;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(v)</w:t>
      </w:r>
      <w:r w:rsidR="004E10A9" w:rsidRPr="005E7B49">
        <w:rPr>
          <w:rFonts w:eastAsia="Arial Unicode MS" w:cs="Calibri"/>
          <w:b/>
          <w:color w:val="000000"/>
          <w:sz w:val="24"/>
          <w:szCs w:val="24"/>
        </w:rPr>
        <w:t xml:space="preserve">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Assegurar a eficácia no relacionamento e comunicação com a sociedade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; 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 xml:space="preserve">(vi) </w:t>
      </w:r>
      <w:r w:rsidR="00AA36AF" w:rsidRPr="005E7B49">
        <w:rPr>
          <w:rFonts w:eastAsia="Arial Unicode MS" w:cs="Calibri"/>
          <w:b/>
          <w:color w:val="000000"/>
          <w:sz w:val="24"/>
          <w:szCs w:val="24"/>
        </w:rPr>
        <w:t>Estimular o conhecimento, o uso de processos criativos e a difusão das melhores práticas em Arquitetura e Urbanismo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” 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>neste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objetivo 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 xml:space="preserve">é 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>considerad</w:t>
      </w:r>
      <w:r w:rsidR="00CA5EC4" w:rsidRPr="005E7B49">
        <w:rPr>
          <w:rFonts w:eastAsia="Arial Unicode MS" w:cs="Calibri"/>
          <w:color w:val="000000"/>
          <w:sz w:val="24"/>
          <w:szCs w:val="24"/>
        </w:rPr>
        <w:t xml:space="preserve">a a programação </w:t>
      </w:r>
      <w:r w:rsidR="004B46A3">
        <w:rPr>
          <w:rFonts w:eastAsia="Arial Unicode MS" w:cs="Calibri"/>
          <w:color w:val="000000"/>
          <w:sz w:val="24"/>
          <w:szCs w:val="24"/>
        </w:rPr>
        <w:t>em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="00AA36AF" w:rsidRPr="004B46A3">
        <w:rPr>
          <w:rFonts w:eastAsia="Arial Unicode MS" w:cs="Calibri"/>
          <w:b/>
          <w:color w:val="000000"/>
          <w:sz w:val="24"/>
          <w:szCs w:val="24"/>
        </w:rPr>
        <w:t>Patrocínio</w:t>
      </w:r>
      <w:r w:rsidR="00E8226A" w:rsidRPr="004B46A3">
        <w:rPr>
          <w:rFonts w:eastAsia="Arial Unicode MS" w:cs="Calibri"/>
          <w:b/>
          <w:color w:val="000000"/>
          <w:sz w:val="24"/>
          <w:szCs w:val="24"/>
        </w:rPr>
        <w:t>s</w:t>
      </w:r>
      <w:r w:rsidR="004E10A9" w:rsidRPr="005E7B49">
        <w:rPr>
          <w:rFonts w:eastAsia="Arial Unicode MS" w:cs="Calibri"/>
          <w:color w:val="000000"/>
          <w:sz w:val="24"/>
          <w:szCs w:val="24"/>
        </w:rPr>
        <w:t>.</w:t>
      </w:r>
      <w:r w:rsidR="00AA36AF" w:rsidRPr="005E7B49">
        <w:rPr>
          <w:rFonts w:eastAsia="Arial Unicode MS" w:cs="Calibri"/>
          <w:color w:val="000000"/>
          <w:sz w:val="24"/>
          <w:szCs w:val="24"/>
        </w:rPr>
        <w:t xml:space="preserve"> </w:t>
      </w:r>
    </w:p>
    <w:p w:rsidR="00F97CE8" w:rsidRPr="00C839FF" w:rsidRDefault="004E10A9" w:rsidP="00F97CE8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C839FF">
        <w:rPr>
          <w:rFonts w:eastAsia="Arial Unicode MS" w:cs="Calibri"/>
          <w:color w:val="000000"/>
          <w:sz w:val="24"/>
          <w:szCs w:val="24"/>
        </w:rPr>
        <w:lastRenderedPageBreak/>
        <w:t>Observância ao limite de recursos direcionados ao custeio de pessoal</w:t>
      </w:r>
      <w:r w:rsidR="004B46A3" w:rsidRPr="00C839FF">
        <w:rPr>
          <w:rFonts w:eastAsia="Arial Unicode MS" w:cs="Calibri"/>
          <w:color w:val="000000"/>
          <w:sz w:val="24"/>
          <w:szCs w:val="24"/>
        </w:rPr>
        <w:t xml:space="preserve"> (salários e encargos)</w:t>
      </w:r>
      <w:r w:rsidRPr="00C839FF">
        <w:rPr>
          <w:rFonts w:eastAsia="Arial Unicode MS" w:cs="Calibri"/>
          <w:color w:val="000000"/>
          <w:sz w:val="24"/>
          <w:szCs w:val="24"/>
        </w:rPr>
        <w:t>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Revisão do cenário das receitas de arrecadação, frente ao ocorrido no período 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>01 de</w:t>
      </w:r>
      <w:r w:rsidR="004B46A3">
        <w:rPr>
          <w:rFonts w:eastAsia="Arial Unicode MS" w:cs="Calibri"/>
          <w:color w:val="000000"/>
          <w:sz w:val="24"/>
          <w:szCs w:val="24"/>
        </w:rPr>
        <w:t xml:space="preserve"> 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 xml:space="preserve">20 de </w:t>
      </w:r>
      <w:r w:rsidRPr="004B46A3">
        <w:rPr>
          <w:rFonts w:eastAsia="Arial Unicode MS" w:cs="Calibri"/>
          <w:b/>
          <w:color w:val="000000"/>
          <w:sz w:val="24"/>
          <w:szCs w:val="24"/>
        </w:rPr>
        <w:t>maio/1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>6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e a projeção para o período 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>21 de maio</w:t>
      </w:r>
      <w:r w:rsidRPr="004B46A3">
        <w:rPr>
          <w:rFonts w:eastAsia="Arial Unicode MS" w:cs="Calibri"/>
          <w:b/>
          <w:color w:val="000000"/>
          <w:sz w:val="24"/>
          <w:szCs w:val="24"/>
        </w:rPr>
        <w:t xml:space="preserve"> a </w:t>
      </w:r>
      <w:proofErr w:type="gramStart"/>
      <w:r w:rsidR="004B46A3" w:rsidRPr="004B46A3">
        <w:rPr>
          <w:rFonts w:eastAsia="Arial Unicode MS" w:cs="Calibri"/>
          <w:b/>
          <w:color w:val="000000"/>
          <w:sz w:val="24"/>
          <w:szCs w:val="24"/>
        </w:rPr>
        <w:t xml:space="preserve">31 </w:t>
      </w:r>
      <w:r w:rsidRPr="004B46A3">
        <w:rPr>
          <w:rFonts w:eastAsia="Arial Unicode MS" w:cs="Calibri"/>
          <w:b/>
          <w:color w:val="000000"/>
          <w:sz w:val="24"/>
          <w:szCs w:val="24"/>
        </w:rPr>
        <w:t>dezembro</w:t>
      </w:r>
      <w:proofErr w:type="gramEnd"/>
      <w:r w:rsidR="000D7858" w:rsidRPr="004B46A3">
        <w:rPr>
          <w:rFonts w:eastAsia="Arial Unicode MS" w:cs="Calibri"/>
          <w:b/>
          <w:color w:val="000000"/>
          <w:sz w:val="24"/>
          <w:szCs w:val="24"/>
        </w:rPr>
        <w:t>/1</w:t>
      </w:r>
      <w:r w:rsidR="004B46A3" w:rsidRPr="004B46A3">
        <w:rPr>
          <w:rFonts w:eastAsia="Arial Unicode MS" w:cs="Calibri"/>
          <w:b/>
          <w:color w:val="000000"/>
          <w:sz w:val="24"/>
          <w:szCs w:val="24"/>
        </w:rPr>
        <w:t>6</w:t>
      </w:r>
      <w:r w:rsidRPr="005E7B49">
        <w:rPr>
          <w:rFonts w:eastAsia="Arial Unicode MS" w:cs="Calibri"/>
          <w:color w:val="000000"/>
          <w:sz w:val="24"/>
          <w:szCs w:val="24"/>
        </w:rPr>
        <w:t>.</w:t>
      </w:r>
    </w:p>
    <w:p w:rsidR="00406686" w:rsidRPr="005E7B49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 xml:space="preserve">Adequação na destinação dos recursos </w:t>
      </w:r>
      <w:r w:rsidR="00F73470" w:rsidRPr="005E7B49">
        <w:rPr>
          <w:rFonts w:eastAsia="Arial Unicode MS" w:cs="Calibri"/>
          <w:color w:val="000000"/>
          <w:sz w:val="24"/>
          <w:szCs w:val="24"/>
        </w:rPr>
        <w:t>de acordo com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="000D7858" w:rsidRPr="005E7B49">
        <w:rPr>
          <w:rFonts w:eastAsia="Arial Unicode MS" w:cs="Calibri"/>
          <w:color w:val="000000"/>
          <w:sz w:val="24"/>
          <w:szCs w:val="24"/>
        </w:rPr>
        <w:t>a</w:t>
      </w:r>
      <w:r w:rsidR="00F73470" w:rsidRPr="005E7B49">
        <w:rPr>
          <w:rFonts w:eastAsia="Arial Unicode MS" w:cs="Calibri"/>
          <w:color w:val="000000"/>
          <w:sz w:val="24"/>
          <w:szCs w:val="24"/>
        </w:rPr>
        <w:t>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alterações nos projetos e atividades.</w:t>
      </w:r>
    </w:p>
    <w:p w:rsidR="00406686" w:rsidRPr="009C70EF" w:rsidRDefault="00406686" w:rsidP="002C2F5B">
      <w:pPr>
        <w:pStyle w:val="SemEspaamento"/>
        <w:numPr>
          <w:ilvl w:val="0"/>
          <w:numId w:val="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9C70EF">
        <w:rPr>
          <w:rFonts w:eastAsia="Arial Unicode MS" w:cs="Calibri"/>
          <w:sz w:val="24"/>
          <w:szCs w:val="24"/>
        </w:rPr>
        <w:t xml:space="preserve">As </w:t>
      </w:r>
      <w:r w:rsidRPr="00956970">
        <w:rPr>
          <w:rFonts w:eastAsia="Arial Unicode MS" w:cs="Calibri"/>
          <w:sz w:val="24"/>
          <w:szCs w:val="24"/>
        </w:rPr>
        <w:t>atividades</w:t>
      </w:r>
      <w:r w:rsidRPr="009C70EF">
        <w:rPr>
          <w:rFonts w:eastAsia="Arial Unicode MS" w:cs="Calibri"/>
          <w:sz w:val="24"/>
          <w:szCs w:val="24"/>
        </w:rPr>
        <w:t xml:space="preserve"> para os recursos destinados à participação dos CAU/UF e do CAU/BR no Fundo de Apoio Financeiro aos CAU/UF, bem como a da participação dos CAU/UF nas despesas do Centro de Serviços Compartilhados, refletindo o aprovado para essas </w:t>
      </w:r>
      <w:r w:rsidR="00AD2C00">
        <w:rPr>
          <w:rFonts w:eastAsia="Arial Unicode MS" w:cs="Calibri"/>
          <w:sz w:val="24"/>
          <w:szCs w:val="24"/>
        </w:rPr>
        <w:t>iniciativas estratégicas</w:t>
      </w:r>
      <w:r w:rsidRPr="009C70EF">
        <w:rPr>
          <w:rFonts w:eastAsia="Arial Unicode MS" w:cs="Calibri"/>
          <w:sz w:val="24"/>
          <w:szCs w:val="24"/>
        </w:rPr>
        <w:t xml:space="preserve">. </w:t>
      </w:r>
    </w:p>
    <w:p w:rsidR="00406686" w:rsidRPr="005E7B49" w:rsidRDefault="00AD2C00" w:rsidP="00406686">
      <w:pPr>
        <w:pStyle w:val="SemEspaamento"/>
        <w:spacing w:line="360" w:lineRule="auto"/>
        <w:ind w:left="1276" w:hanging="425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•</w:t>
      </w:r>
      <w:r>
        <w:rPr>
          <w:rFonts w:cs="Calibri"/>
          <w:sz w:val="24"/>
          <w:szCs w:val="24"/>
        </w:rPr>
        <w:tab/>
      </w:r>
      <w:r w:rsidR="00406686" w:rsidRPr="005E7B49">
        <w:rPr>
          <w:rFonts w:cs="Calibri"/>
          <w:sz w:val="24"/>
          <w:szCs w:val="24"/>
        </w:rPr>
        <w:t xml:space="preserve">Assegurar flexibilidade aos Planos </w:t>
      </w:r>
      <w:r>
        <w:rPr>
          <w:rFonts w:cs="Calibri"/>
          <w:sz w:val="24"/>
          <w:szCs w:val="24"/>
        </w:rPr>
        <w:t xml:space="preserve">de Ação </w:t>
      </w:r>
      <w:r w:rsidR="00406686" w:rsidRPr="005E7B49">
        <w:rPr>
          <w:rFonts w:cs="Calibri"/>
          <w:sz w:val="24"/>
          <w:szCs w:val="24"/>
        </w:rPr>
        <w:t xml:space="preserve">e Orçamentos visando permitir que </w:t>
      </w:r>
      <w:r w:rsidR="00D80B39" w:rsidRPr="005E7B49">
        <w:rPr>
          <w:rFonts w:cs="Calibri"/>
          <w:sz w:val="24"/>
          <w:szCs w:val="24"/>
        </w:rPr>
        <w:t>decisões tomadas na previsão inicial aprovada, com base em uma perspectiva temporal mais longa, ajusta</w:t>
      </w:r>
      <w:r w:rsidR="004B4584" w:rsidRPr="005E7B49">
        <w:rPr>
          <w:rFonts w:cs="Calibri"/>
          <w:sz w:val="24"/>
          <w:szCs w:val="24"/>
        </w:rPr>
        <w:t>ndo</w:t>
      </w:r>
      <w:r w:rsidR="00D80B39" w:rsidRPr="005E7B49">
        <w:rPr>
          <w:rFonts w:cs="Calibri"/>
          <w:sz w:val="24"/>
          <w:szCs w:val="24"/>
        </w:rPr>
        <w:t>-se</w:t>
      </w:r>
      <w:r w:rsidR="00406686" w:rsidRPr="005E7B49">
        <w:rPr>
          <w:rFonts w:cs="Calibri"/>
          <w:sz w:val="24"/>
          <w:szCs w:val="24"/>
        </w:rPr>
        <w:t xml:space="preserve"> a restrições derivadas do comportamento da receita estimada, e mudanças na conjuntura econômica.</w:t>
      </w:r>
    </w:p>
    <w:p w:rsidR="00406686" w:rsidRPr="00AD2C00" w:rsidRDefault="00406686" w:rsidP="002C2F5B">
      <w:pPr>
        <w:pStyle w:val="SemEspaamento"/>
        <w:numPr>
          <w:ilvl w:val="0"/>
          <w:numId w:val="1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color w:val="000000"/>
          <w:sz w:val="24"/>
          <w:szCs w:val="24"/>
        </w:rPr>
        <w:t>Incorporação dos recursos oriundos de saldos de exercícios anteriores, como receitas de capital.</w:t>
      </w:r>
    </w:p>
    <w:p w:rsidR="00406686" w:rsidRPr="005E7B49" w:rsidRDefault="00406686" w:rsidP="0040668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 w:rsidRPr="005E7B49">
        <w:rPr>
          <w:rFonts w:eastAsia="Arial Unicode MS" w:cs="Calibri"/>
          <w:bCs/>
          <w:color w:val="000000"/>
          <w:sz w:val="24"/>
          <w:szCs w:val="24"/>
        </w:rPr>
        <w:t>Visando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 xml:space="preserve"> resultados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, a Reprogramação do Plano de Ação e Orçamento deve observar os princípios da </w:t>
      </w:r>
      <w:r w:rsidRPr="005E7B49">
        <w:rPr>
          <w:rFonts w:eastAsia="Arial Unicode MS" w:cs="Calibri"/>
          <w:b/>
          <w:color w:val="000000"/>
          <w:sz w:val="24"/>
          <w:szCs w:val="24"/>
        </w:rPr>
        <w:t>coerência,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>transparência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,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 xml:space="preserve">simplicidade 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e </w:t>
      </w:r>
      <w:r w:rsidRPr="005E7B49">
        <w:rPr>
          <w:rFonts w:eastAsia="Arial Unicode MS" w:cs="Calibri"/>
          <w:b/>
          <w:bCs/>
          <w:color w:val="000000"/>
          <w:sz w:val="24"/>
          <w:szCs w:val="24"/>
        </w:rPr>
        <w:t>flexibilidade</w:t>
      </w:r>
      <w:r w:rsidRPr="005E7B49">
        <w:rPr>
          <w:rFonts w:eastAsia="Arial Unicode MS" w:cs="Calibri"/>
          <w:color w:val="000000"/>
          <w:sz w:val="24"/>
          <w:szCs w:val="24"/>
        </w:rPr>
        <w:t>, e considerar as seguintes premissas que darão coesão à proposta de reprogramação: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proofErr w:type="gramStart"/>
      <w:r w:rsidRPr="005E7B49">
        <w:rPr>
          <w:rFonts w:eastAsia="Arial Unicode MS" w:cs="Calibri"/>
          <w:color w:val="000000"/>
          <w:sz w:val="24"/>
          <w:szCs w:val="24"/>
        </w:rPr>
        <w:t>a</w:t>
      </w:r>
      <w:proofErr w:type="gramEnd"/>
      <w:r w:rsidRPr="005E7B49">
        <w:rPr>
          <w:rFonts w:eastAsia="Arial Unicode MS" w:cs="Calibri"/>
          <w:color w:val="000000"/>
          <w:sz w:val="24"/>
          <w:szCs w:val="24"/>
        </w:rPr>
        <w:t xml:space="preserve"> análise da execução, no período </w:t>
      </w:r>
      <w:r w:rsidRPr="00AD2C00"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A94014" w:rsidRPr="00AD2C00">
        <w:rPr>
          <w:rFonts w:eastAsia="Arial Unicode MS" w:cs="Calibri"/>
          <w:b/>
          <w:color w:val="000000"/>
          <w:sz w:val="24"/>
          <w:szCs w:val="24"/>
        </w:rPr>
        <w:t>maio</w:t>
      </w:r>
      <w:r w:rsidRPr="00AD2C00">
        <w:rPr>
          <w:rFonts w:eastAsia="Arial Unicode MS" w:cs="Calibri"/>
          <w:b/>
          <w:color w:val="000000"/>
          <w:sz w:val="24"/>
          <w:szCs w:val="24"/>
        </w:rPr>
        <w:t>/1</w:t>
      </w:r>
      <w:r w:rsidR="007A083E">
        <w:rPr>
          <w:rFonts w:eastAsia="Arial Unicode MS" w:cs="Calibri"/>
          <w:b/>
          <w:color w:val="000000"/>
          <w:sz w:val="24"/>
          <w:szCs w:val="24"/>
        </w:rPr>
        <w:t>6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frente ao plano  aprovado, orienta a definição de novas estratégias, metas e resultados;</w:t>
      </w:r>
    </w:p>
    <w:p w:rsidR="00F97CE8" w:rsidRPr="00C839FF" w:rsidRDefault="00406686" w:rsidP="00F97CE8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proofErr w:type="gramStart"/>
      <w:r w:rsidRPr="00C839FF">
        <w:rPr>
          <w:rFonts w:eastAsia="Arial Unicode MS" w:cs="Calibri"/>
          <w:color w:val="000000"/>
          <w:sz w:val="24"/>
          <w:szCs w:val="24"/>
        </w:rPr>
        <w:t>os</w:t>
      </w:r>
      <w:proofErr w:type="gramEnd"/>
      <w:r w:rsidRPr="00C839FF">
        <w:rPr>
          <w:rFonts w:eastAsia="Arial Unicode MS" w:cs="Calibri"/>
          <w:color w:val="000000"/>
          <w:sz w:val="24"/>
          <w:szCs w:val="24"/>
        </w:rPr>
        <w:t xml:space="preserve"> processos de reformulação d</w:t>
      </w:r>
      <w:r w:rsidR="00AD2C00" w:rsidRPr="00C839FF">
        <w:rPr>
          <w:rFonts w:eastAsia="Arial Unicode MS" w:cs="Calibri"/>
          <w:color w:val="000000"/>
          <w:sz w:val="24"/>
          <w:szCs w:val="24"/>
        </w:rPr>
        <w:t>a</w:t>
      </w:r>
      <w:r w:rsidRPr="00C839FF">
        <w:rPr>
          <w:rFonts w:eastAsia="Arial Unicode MS" w:cs="Calibri"/>
          <w:color w:val="000000"/>
          <w:sz w:val="24"/>
          <w:szCs w:val="24"/>
        </w:rPr>
        <w:t xml:space="preserve"> estratégia e orçamentação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</w:t>
      </w:r>
      <w:r w:rsidRPr="00C839FF">
        <w:rPr>
          <w:rFonts w:eastAsia="Arial Unicode MS" w:cs="Calibri"/>
          <w:color w:val="000000"/>
          <w:sz w:val="24"/>
          <w:szCs w:val="24"/>
        </w:rPr>
        <w:lastRenderedPageBreak/>
        <w:t>compatível com os Direcionadores Estratégicos do CAU, é a base para orientar a realocação de recursos;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proofErr w:type="gramStart"/>
      <w:r w:rsidRPr="005E7B49">
        <w:rPr>
          <w:rFonts w:eastAsia="Arial Unicode MS" w:cs="Calibri"/>
          <w:color w:val="000000"/>
          <w:sz w:val="24"/>
          <w:szCs w:val="24"/>
        </w:rPr>
        <w:t>a</w:t>
      </w:r>
      <w:proofErr w:type="gramEnd"/>
      <w:r w:rsidRPr="005E7B49">
        <w:rPr>
          <w:rFonts w:eastAsia="Arial Unicode MS" w:cs="Calibri"/>
          <w:color w:val="000000"/>
          <w:sz w:val="24"/>
          <w:szCs w:val="24"/>
        </w:rPr>
        <w:t xml:space="preserve"> avaliação sistemática de resultados para aperfeiçoar a atuação do Conselho, indicando medidas corretivas e preventivas, medindo a eficácia e efetividade da atuação do CAU;</w:t>
      </w:r>
    </w:p>
    <w:p w:rsidR="00406686" w:rsidRPr="005E7B49" w:rsidRDefault="00406686" w:rsidP="002C2F5B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rPr>
          <w:rFonts w:eastAsia="Arial Unicode MS" w:cs="Calibri"/>
          <w:color w:val="000000"/>
          <w:sz w:val="24"/>
          <w:szCs w:val="24"/>
        </w:rPr>
      </w:pPr>
      <w:proofErr w:type="gramStart"/>
      <w:r w:rsidRPr="005E7B49">
        <w:rPr>
          <w:rFonts w:eastAsia="Arial Unicode MS" w:cs="Calibri"/>
          <w:color w:val="000000"/>
          <w:sz w:val="24"/>
          <w:szCs w:val="24"/>
        </w:rPr>
        <w:t>o</w:t>
      </w:r>
      <w:proofErr w:type="gramEnd"/>
      <w:r w:rsidRPr="005E7B49">
        <w:rPr>
          <w:rFonts w:eastAsia="Arial Unicode MS" w:cs="Calibri"/>
          <w:color w:val="000000"/>
          <w:sz w:val="24"/>
          <w:szCs w:val="24"/>
        </w:rPr>
        <w:t xml:space="preserve"> equilíbrio orçamentário (despesas iguais a</w:t>
      </w:r>
      <w:r w:rsidR="004B4584" w:rsidRPr="005E7B49">
        <w:rPr>
          <w:rFonts w:eastAsia="Arial Unicode MS" w:cs="Calibri"/>
          <w:color w:val="000000"/>
          <w:sz w:val="24"/>
          <w:szCs w:val="24"/>
        </w:rPr>
        <w:t>s</w:t>
      </w:r>
      <w:r w:rsidRPr="005E7B49">
        <w:rPr>
          <w:rFonts w:eastAsia="Arial Unicode MS" w:cs="Calibri"/>
          <w:color w:val="000000"/>
          <w:sz w:val="24"/>
          <w:szCs w:val="24"/>
        </w:rPr>
        <w:t xml:space="preserve"> receitas). </w:t>
      </w:r>
    </w:p>
    <w:p w:rsidR="004B4584" w:rsidRPr="005E7B49" w:rsidRDefault="004B4584" w:rsidP="00277983">
      <w:pPr>
        <w:pStyle w:val="PargrafodaLista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Arial Unicode MS" w:cs="Calibri"/>
          <w:color w:val="000000"/>
          <w:sz w:val="24"/>
          <w:szCs w:val="24"/>
          <w:highlight w:val="yellow"/>
        </w:rPr>
      </w:pPr>
    </w:p>
    <w:p w:rsidR="00406686" w:rsidRPr="005E7B49" w:rsidRDefault="00DA36EB" w:rsidP="002C2F5B">
      <w:pPr>
        <w:pStyle w:val="Ttulo2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" w:name="_Toc454183462"/>
      <w:r w:rsidR="00406686" w:rsidRPr="005E7B49">
        <w:rPr>
          <w:sz w:val="24"/>
          <w:szCs w:val="24"/>
        </w:rPr>
        <w:t>Cenário de Recursos</w:t>
      </w:r>
      <w:bookmarkEnd w:id="2"/>
    </w:p>
    <w:p w:rsidR="00406686" w:rsidRPr="005E7B49" w:rsidRDefault="00406686" w:rsidP="00406686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 xml:space="preserve">A construção do Cenário de Reestimativa de Recursos do CAU é peça fundamental no processo de elaboração da Reprogramação do Plano de Ação e Orçamento. </w:t>
      </w:r>
    </w:p>
    <w:p w:rsidR="001C5F9F" w:rsidRDefault="00406686" w:rsidP="001C5F9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5E7B49">
        <w:rPr>
          <w:rFonts w:cs="Calibri"/>
          <w:sz w:val="24"/>
          <w:szCs w:val="24"/>
        </w:rPr>
        <w:t>Visa definir novos parâmetros a serem utilizados nas estimativas de receitas e despesas, de forma a indicar prioridades que irão orientar as decisões de gastos, essenciais para o desenvolvimento e manutenção das atividades do CAU no exercício de 201</w:t>
      </w:r>
      <w:r w:rsidR="00A94014">
        <w:rPr>
          <w:rFonts w:cs="Calibri"/>
          <w:sz w:val="24"/>
          <w:szCs w:val="24"/>
        </w:rPr>
        <w:t>6</w:t>
      </w:r>
      <w:r w:rsidRPr="005E7B49">
        <w:rPr>
          <w:rFonts w:cs="Calibri"/>
          <w:sz w:val="24"/>
          <w:szCs w:val="24"/>
        </w:rPr>
        <w:t>.</w:t>
      </w:r>
    </w:p>
    <w:p w:rsidR="00AD2C00" w:rsidRDefault="00AD2C00" w:rsidP="001C5F9F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</w:p>
    <w:p w:rsidR="00406686" w:rsidRPr="005E7B49" w:rsidRDefault="00406686" w:rsidP="001C5F9F">
      <w:pPr>
        <w:pStyle w:val="SemEspaamento"/>
        <w:spacing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 xml:space="preserve"> </w:t>
      </w:r>
      <w:r w:rsidRPr="005E7B49">
        <w:rPr>
          <w:rFonts w:eastAsia="Calibri" w:cs="Calibri"/>
          <w:b/>
          <w:sz w:val="24"/>
          <w:szCs w:val="24"/>
        </w:rPr>
        <w:t>O Cenário de Recursos Orçamentários do CAU/BR é composto de:</w:t>
      </w:r>
    </w:p>
    <w:p w:rsidR="00406686" w:rsidRPr="005E7B49" w:rsidRDefault="00406686" w:rsidP="00406686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CORRENTES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418"/>
        </w:tabs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Pr="005E7B49">
        <w:rPr>
          <w:rFonts w:eastAsia="Calibri" w:cs="Calibri"/>
          <w:sz w:val="24"/>
          <w:szCs w:val="24"/>
        </w:rPr>
        <w:t xml:space="preserve"> (20%) das arrecadações com anuidades (PF e PJ), RRT</w:t>
      </w:r>
      <w:r w:rsidR="00AD2C00">
        <w:rPr>
          <w:rFonts w:eastAsia="Calibri" w:cs="Calibri"/>
          <w:sz w:val="24"/>
          <w:szCs w:val="24"/>
        </w:rPr>
        <w:t xml:space="preserve"> e</w:t>
      </w:r>
      <w:r w:rsidRPr="005E7B49">
        <w:rPr>
          <w:rFonts w:eastAsia="Calibri" w:cs="Calibri"/>
          <w:sz w:val="24"/>
          <w:szCs w:val="24"/>
        </w:rPr>
        <w:t xml:space="preserve"> </w:t>
      </w:r>
      <w:r w:rsidR="005E17E2" w:rsidRPr="005E7B49">
        <w:rPr>
          <w:rFonts w:eastAsia="Calibri" w:cs="Calibri"/>
          <w:sz w:val="24"/>
          <w:szCs w:val="24"/>
        </w:rPr>
        <w:t xml:space="preserve"> taxas e </w:t>
      </w:r>
      <w:r w:rsidRPr="005E7B49">
        <w:rPr>
          <w:rFonts w:eastAsia="Calibri" w:cs="Calibri"/>
          <w:sz w:val="24"/>
          <w:szCs w:val="24"/>
        </w:rPr>
        <w:t xml:space="preserve">multas sobre </w:t>
      </w:r>
      <w:r w:rsidR="00AD2C00">
        <w:rPr>
          <w:rFonts w:eastAsia="Calibri" w:cs="Calibri"/>
          <w:sz w:val="24"/>
          <w:szCs w:val="24"/>
        </w:rPr>
        <w:t xml:space="preserve">as </w:t>
      </w:r>
      <w:r w:rsidRPr="005E7B49">
        <w:rPr>
          <w:rFonts w:eastAsia="Calibri" w:cs="Calibri"/>
          <w:sz w:val="24"/>
          <w:szCs w:val="24"/>
        </w:rPr>
        <w:t>obrigações dos profissionais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com o Conselho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pagas com atraso;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276"/>
        </w:tabs>
        <w:spacing w:before="100" w:beforeAutospacing="1" w:after="100" w:afterAutospacing="1" w:line="360" w:lineRule="auto"/>
        <w:ind w:hanging="861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Pr="005E7B49">
        <w:rPr>
          <w:rFonts w:eastAsia="Calibri" w:cs="Calibri"/>
          <w:sz w:val="24"/>
          <w:szCs w:val="24"/>
        </w:rPr>
        <w:t xml:space="preserve"> de aplicações financeiras; e</w:t>
      </w:r>
    </w:p>
    <w:p w:rsidR="00406686" w:rsidRPr="005E7B49" w:rsidRDefault="00406686" w:rsidP="00406686">
      <w:pPr>
        <w:numPr>
          <w:ilvl w:val="0"/>
          <w:numId w:val="1"/>
        </w:numPr>
        <w:tabs>
          <w:tab w:val="left" w:pos="1276"/>
        </w:tabs>
        <w:spacing w:before="100" w:beforeAutospacing="1" w:after="100" w:afterAutospacing="1" w:line="360" w:lineRule="auto"/>
        <w:ind w:hanging="861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outras</w:t>
      </w:r>
      <w:proofErr w:type="gramEnd"/>
      <w:r w:rsidRPr="005E7B49">
        <w:rPr>
          <w:rFonts w:eastAsia="Calibri" w:cs="Calibri"/>
          <w:sz w:val="24"/>
          <w:szCs w:val="24"/>
        </w:rPr>
        <w:t xml:space="preserve"> receitas.</w:t>
      </w:r>
    </w:p>
    <w:p w:rsidR="00406686" w:rsidRPr="005E7B49" w:rsidRDefault="00406686" w:rsidP="00406686">
      <w:pPr>
        <w:tabs>
          <w:tab w:val="left" w:pos="1276"/>
        </w:tabs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CAPITAL</w:t>
      </w:r>
    </w:p>
    <w:p w:rsidR="00406686" w:rsidRPr="005E7B49" w:rsidRDefault="00406686" w:rsidP="00406686">
      <w:pPr>
        <w:numPr>
          <w:ilvl w:val="0"/>
          <w:numId w:val="4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Pr="005E7B49">
        <w:rPr>
          <w:rFonts w:eastAsia="Calibri" w:cs="Calibri"/>
          <w:sz w:val="24"/>
          <w:szCs w:val="24"/>
        </w:rPr>
        <w:t xml:space="preserve"> de exercícios anteriores (superávit financeiro)</w:t>
      </w:r>
      <w:r w:rsidR="00466A1D" w:rsidRPr="005E7B49">
        <w:rPr>
          <w:rFonts w:eastAsia="Calibri" w:cs="Calibri"/>
          <w:sz w:val="24"/>
          <w:szCs w:val="24"/>
        </w:rPr>
        <w:t>; e</w:t>
      </w:r>
    </w:p>
    <w:p w:rsidR="00466A1D" w:rsidRDefault="00466A1D" w:rsidP="00406686">
      <w:pPr>
        <w:numPr>
          <w:ilvl w:val="0"/>
          <w:numId w:val="4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outras</w:t>
      </w:r>
      <w:proofErr w:type="gramEnd"/>
      <w:r w:rsidRPr="005E7B49">
        <w:rPr>
          <w:rFonts w:eastAsia="Calibri" w:cs="Calibri"/>
          <w:sz w:val="24"/>
          <w:szCs w:val="24"/>
        </w:rPr>
        <w:t xml:space="preserve"> receitas de capital.</w:t>
      </w:r>
    </w:p>
    <w:p w:rsidR="00C8609C" w:rsidRDefault="00C8609C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F97CE8" w:rsidRDefault="00F97CE8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F97CE8" w:rsidRDefault="00F97CE8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</w:p>
    <w:p w:rsidR="00406686" w:rsidRPr="005E7B49" w:rsidRDefault="00406686" w:rsidP="00406686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sz w:val="24"/>
          <w:szCs w:val="24"/>
        </w:rPr>
      </w:pPr>
      <w:r w:rsidRPr="005E7B49">
        <w:rPr>
          <w:rFonts w:eastAsia="Calibri" w:cs="Calibri"/>
          <w:b/>
          <w:sz w:val="24"/>
          <w:szCs w:val="24"/>
        </w:rPr>
        <w:lastRenderedPageBreak/>
        <w:t>O Cenário de Recursos Orçamentários do CAU/UF é composto de:</w:t>
      </w:r>
    </w:p>
    <w:p w:rsidR="00406686" w:rsidRPr="005E7B49" w:rsidRDefault="00406686" w:rsidP="00406686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CORRENTES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="005E17E2" w:rsidRPr="005E7B49">
        <w:rPr>
          <w:rFonts w:eastAsia="Calibri" w:cs="Calibri"/>
          <w:sz w:val="24"/>
          <w:szCs w:val="24"/>
        </w:rPr>
        <w:t xml:space="preserve">  (80%) </w:t>
      </w:r>
      <w:r w:rsidRPr="005E7B49">
        <w:rPr>
          <w:rFonts w:eastAsia="Calibri" w:cs="Calibri"/>
          <w:sz w:val="24"/>
          <w:szCs w:val="24"/>
        </w:rPr>
        <w:t xml:space="preserve"> das arrecadações com anuidades (PF e PJ), RRT</w:t>
      </w:r>
      <w:r w:rsidR="00AD2C00">
        <w:rPr>
          <w:rFonts w:eastAsia="Calibri" w:cs="Calibri"/>
          <w:sz w:val="24"/>
          <w:szCs w:val="24"/>
        </w:rPr>
        <w:t xml:space="preserve"> e</w:t>
      </w:r>
      <w:r w:rsidRPr="005E7B49">
        <w:rPr>
          <w:rFonts w:eastAsia="Calibri" w:cs="Calibri"/>
          <w:sz w:val="24"/>
          <w:szCs w:val="24"/>
        </w:rPr>
        <w:t xml:space="preserve"> </w:t>
      </w:r>
      <w:r w:rsidR="005E17E2" w:rsidRPr="005E7B49">
        <w:rPr>
          <w:rFonts w:eastAsia="Calibri" w:cs="Calibri"/>
          <w:sz w:val="24"/>
          <w:szCs w:val="24"/>
        </w:rPr>
        <w:t xml:space="preserve">taxas e </w:t>
      </w:r>
      <w:r w:rsidRPr="005E7B49">
        <w:rPr>
          <w:rFonts w:eastAsia="Calibri" w:cs="Calibri"/>
          <w:sz w:val="24"/>
          <w:szCs w:val="24"/>
        </w:rPr>
        <w:t>multas sobre</w:t>
      </w:r>
      <w:r w:rsidR="00AD2C00">
        <w:rPr>
          <w:rFonts w:eastAsia="Calibri" w:cs="Calibri"/>
          <w:sz w:val="24"/>
          <w:szCs w:val="24"/>
        </w:rPr>
        <w:t xml:space="preserve"> as</w:t>
      </w:r>
      <w:r w:rsidRPr="005E7B49">
        <w:rPr>
          <w:rFonts w:eastAsia="Calibri" w:cs="Calibri"/>
          <w:sz w:val="24"/>
          <w:szCs w:val="24"/>
        </w:rPr>
        <w:t xml:space="preserve"> obrigações dos profissionais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com o Conselho</w:t>
      </w:r>
      <w:r w:rsidR="00AD2C00">
        <w:rPr>
          <w:rFonts w:eastAsia="Calibri" w:cs="Calibri"/>
          <w:sz w:val="24"/>
          <w:szCs w:val="24"/>
        </w:rPr>
        <w:t>,</w:t>
      </w:r>
      <w:r w:rsidRPr="005E7B49">
        <w:rPr>
          <w:rFonts w:eastAsia="Calibri" w:cs="Calibri"/>
          <w:sz w:val="24"/>
          <w:szCs w:val="24"/>
        </w:rPr>
        <w:t xml:space="preserve"> pagas com atraso</w:t>
      </w:r>
      <w:r w:rsidR="005E17E2" w:rsidRPr="005E7B49">
        <w:rPr>
          <w:rFonts w:eastAsia="Calibri" w:cs="Calibri"/>
          <w:sz w:val="24"/>
          <w:szCs w:val="24"/>
        </w:rPr>
        <w:t>;</w:t>
      </w:r>
      <w:r w:rsidRPr="005E7B49">
        <w:rPr>
          <w:rFonts w:eastAsia="Calibri" w:cs="Calibri"/>
          <w:sz w:val="24"/>
          <w:szCs w:val="24"/>
        </w:rPr>
        <w:t xml:space="preserve"> 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Pr="005E7B49">
        <w:rPr>
          <w:rFonts w:eastAsia="Calibri" w:cs="Calibri"/>
          <w:sz w:val="24"/>
          <w:szCs w:val="24"/>
        </w:rPr>
        <w:t xml:space="preserve"> de aplicações financeiras; 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receitas</w:t>
      </w:r>
      <w:proofErr w:type="gramEnd"/>
      <w:r w:rsidRPr="005E7B49">
        <w:rPr>
          <w:rFonts w:eastAsia="Calibri" w:cs="Calibri"/>
          <w:sz w:val="24"/>
          <w:szCs w:val="24"/>
        </w:rPr>
        <w:t xml:space="preserve"> do Fundo de Apoio Financeiro </w:t>
      </w:r>
      <w:r w:rsidR="00A41256" w:rsidRPr="005E7B49">
        <w:rPr>
          <w:rFonts w:eastAsia="Calibri" w:cs="Calibri"/>
          <w:sz w:val="24"/>
          <w:szCs w:val="24"/>
        </w:rPr>
        <w:t>aos</w:t>
      </w:r>
      <w:r w:rsidRPr="005E7B49">
        <w:rPr>
          <w:rFonts w:eastAsia="Calibri" w:cs="Calibri"/>
          <w:sz w:val="24"/>
          <w:szCs w:val="24"/>
        </w:rPr>
        <w:t xml:space="preserve"> CAU/UF (somente para os CAU/UF contemplados </w:t>
      </w:r>
      <w:r w:rsidR="005E17E2" w:rsidRPr="005E7B49">
        <w:rPr>
          <w:rFonts w:eastAsia="Calibri" w:cs="Calibri"/>
          <w:sz w:val="24"/>
          <w:szCs w:val="24"/>
        </w:rPr>
        <w:t>como</w:t>
      </w:r>
      <w:r w:rsidRPr="005E7B49">
        <w:rPr>
          <w:rFonts w:eastAsia="Calibri" w:cs="Calibri"/>
          <w:sz w:val="24"/>
          <w:szCs w:val="24"/>
        </w:rPr>
        <w:t xml:space="preserve"> CAU Básico); e</w:t>
      </w:r>
    </w:p>
    <w:p w:rsidR="00406686" w:rsidRPr="005E7B49" w:rsidRDefault="00406686" w:rsidP="00406686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proofErr w:type="gramStart"/>
      <w:r w:rsidRPr="005E7B49">
        <w:rPr>
          <w:rFonts w:eastAsia="Calibri" w:cs="Calibri"/>
          <w:sz w:val="24"/>
          <w:szCs w:val="24"/>
        </w:rPr>
        <w:t>outras</w:t>
      </w:r>
      <w:proofErr w:type="gramEnd"/>
      <w:r w:rsidRPr="005E7B49">
        <w:rPr>
          <w:rFonts w:eastAsia="Calibri" w:cs="Calibri"/>
          <w:sz w:val="24"/>
          <w:szCs w:val="24"/>
        </w:rPr>
        <w:t xml:space="preserve"> receitas.</w:t>
      </w:r>
    </w:p>
    <w:p w:rsidR="00406686" w:rsidRPr="005E7B49" w:rsidRDefault="00406686" w:rsidP="00406686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  <w:r w:rsidRPr="005E7B49">
        <w:rPr>
          <w:rFonts w:eastAsia="Calibri" w:cs="Calibri"/>
          <w:sz w:val="24"/>
          <w:szCs w:val="24"/>
        </w:rPr>
        <w:t>RECEITAS DE CAPITAL</w:t>
      </w:r>
    </w:p>
    <w:p w:rsidR="001C5F9F" w:rsidRPr="001C5F9F" w:rsidRDefault="00406686" w:rsidP="00C8609C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proofErr w:type="gramStart"/>
      <w:r w:rsidRPr="001C5F9F">
        <w:rPr>
          <w:rFonts w:eastAsia="Calibri" w:cs="Calibri"/>
          <w:sz w:val="24"/>
          <w:szCs w:val="24"/>
        </w:rPr>
        <w:t>receitas</w:t>
      </w:r>
      <w:proofErr w:type="gramEnd"/>
      <w:r w:rsidRPr="001C5F9F">
        <w:rPr>
          <w:rFonts w:eastAsia="Calibri" w:cs="Calibri"/>
          <w:sz w:val="24"/>
          <w:szCs w:val="24"/>
        </w:rPr>
        <w:t xml:space="preserve"> de exercícios anteriores (superávit financeiro)</w:t>
      </w:r>
      <w:r w:rsidR="00466A1D" w:rsidRPr="001C5F9F">
        <w:rPr>
          <w:rFonts w:eastAsia="Calibri" w:cs="Calibri"/>
          <w:sz w:val="24"/>
          <w:szCs w:val="24"/>
        </w:rPr>
        <w:t>; e</w:t>
      </w:r>
    </w:p>
    <w:p w:rsidR="001C5F9F" w:rsidRPr="00C8609C" w:rsidRDefault="00466A1D" w:rsidP="00C8609C">
      <w:pPr>
        <w:numPr>
          <w:ilvl w:val="0"/>
          <w:numId w:val="1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proofErr w:type="gramStart"/>
      <w:r w:rsidRPr="001C5F9F">
        <w:rPr>
          <w:rFonts w:eastAsia="Calibri" w:cs="Calibri"/>
          <w:sz w:val="24"/>
          <w:szCs w:val="24"/>
        </w:rPr>
        <w:t>outras</w:t>
      </w:r>
      <w:proofErr w:type="gramEnd"/>
      <w:r w:rsidRPr="001C5F9F">
        <w:rPr>
          <w:rFonts w:eastAsia="Calibri" w:cs="Calibri"/>
          <w:sz w:val="24"/>
          <w:szCs w:val="24"/>
        </w:rPr>
        <w:t xml:space="preserve"> receitas de capital.</w:t>
      </w:r>
    </w:p>
    <w:p w:rsidR="00406686" w:rsidRPr="00493DAC" w:rsidRDefault="00406686" w:rsidP="002C2F5B">
      <w:pPr>
        <w:pStyle w:val="Ttulo3"/>
        <w:numPr>
          <w:ilvl w:val="2"/>
          <w:numId w:val="16"/>
        </w:numPr>
        <w:rPr>
          <w:sz w:val="24"/>
          <w:szCs w:val="24"/>
        </w:rPr>
      </w:pPr>
      <w:bookmarkStart w:id="3" w:name="_Toc454183463"/>
      <w:r w:rsidRPr="00493DAC">
        <w:rPr>
          <w:sz w:val="24"/>
          <w:szCs w:val="24"/>
        </w:rPr>
        <w:t>Receitas de Arrecadação</w:t>
      </w:r>
      <w:bookmarkEnd w:id="3"/>
    </w:p>
    <w:p w:rsidR="00406686" w:rsidRPr="005E7B49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  <w:highlight w:val="red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A reestimativa das receitas de arrecadação, considerando o realizado no período </w:t>
      </w:r>
      <w:r w:rsidRPr="000738AB">
        <w:rPr>
          <w:rFonts w:cs="Calibri"/>
          <w:b/>
          <w:color w:val="000000" w:themeColor="text1"/>
          <w:sz w:val="24"/>
          <w:szCs w:val="24"/>
        </w:rPr>
        <w:t xml:space="preserve">janeiro a </w:t>
      </w:r>
      <w:r w:rsidR="009C70EF" w:rsidRPr="000738AB">
        <w:rPr>
          <w:rFonts w:cs="Calibri"/>
          <w:b/>
          <w:color w:val="000000" w:themeColor="text1"/>
          <w:sz w:val="24"/>
          <w:szCs w:val="24"/>
        </w:rPr>
        <w:t>20/</w:t>
      </w:r>
      <w:r w:rsidRPr="000738AB">
        <w:rPr>
          <w:rFonts w:cs="Calibri"/>
          <w:b/>
          <w:color w:val="000000" w:themeColor="text1"/>
          <w:sz w:val="24"/>
          <w:szCs w:val="24"/>
        </w:rPr>
        <w:t>maio/1</w:t>
      </w:r>
      <w:r w:rsidR="009C70EF" w:rsidRPr="000738AB">
        <w:rPr>
          <w:rFonts w:cs="Calibri"/>
          <w:b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 (fonte: </w:t>
      </w:r>
      <w:proofErr w:type="spellStart"/>
      <w:r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EC621D" w:rsidRPr="005E7B49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EC621D" w:rsidRPr="005E7B49">
        <w:rPr>
          <w:rFonts w:cs="Calibri"/>
          <w:color w:val="000000" w:themeColor="text1"/>
          <w:sz w:val="24"/>
          <w:szCs w:val="24"/>
        </w:rPr>
        <w:t>Gerfin</w:t>
      </w:r>
      <w:proofErr w:type="spellEnd"/>
      <w:r w:rsidRPr="005E7B49">
        <w:rPr>
          <w:rFonts w:cs="Calibri"/>
          <w:color w:val="000000" w:themeColor="text1"/>
          <w:sz w:val="24"/>
          <w:szCs w:val="24"/>
        </w:rPr>
        <w:t xml:space="preserve">), e a projeção para o período </w:t>
      </w:r>
      <w:r w:rsidR="00B9134C" w:rsidRPr="000738AB">
        <w:rPr>
          <w:rFonts w:cs="Calibri"/>
          <w:b/>
          <w:color w:val="000000" w:themeColor="text1"/>
          <w:sz w:val="24"/>
          <w:szCs w:val="24"/>
        </w:rPr>
        <w:t>21/maio/16</w:t>
      </w:r>
      <w:r w:rsidRPr="000738AB">
        <w:rPr>
          <w:rFonts w:cs="Calibri"/>
          <w:b/>
          <w:color w:val="000000" w:themeColor="text1"/>
          <w:sz w:val="24"/>
          <w:szCs w:val="24"/>
        </w:rPr>
        <w:t xml:space="preserve"> a dezembro/1</w:t>
      </w:r>
      <w:r w:rsidR="00B9134C" w:rsidRPr="000738AB">
        <w:rPr>
          <w:rFonts w:cs="Calibri"/>
          <w:b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, totaliza </w:t>
      </w:r>
      <w:r w:rsidRPr="000738AB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4843C3" w:rsidRPr="000738AB">
        <w:rPr>
          <w:rFonts w:cs="Calibri"/>
          <w:b/>
          <w:color w:val="000000" w:themeColor="text1"/>
          <w:sz w:val="24"/>
          <w:szCs w:val="24"/>
        </w:rPr>
        <w:t>1</w:t>
      </w:r>
      <w:r w:rsidR="00493DAC" w:rsidRPr="000738AB">
        <w:rPr>
          <w:rFonts w:cs="Calibri"/>
          <w:b/>
          <w:color w:val="000000" w:themeColor="text1"/>
          <w:sz w:val="24"/>
          <w:szCs w:val="24"/>
        </w:rPr>
        <w:t>32</w:t>
      </w:r>
      <w:r w:rsidRPr="000738AB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Pr="005E7B49">
        <w:rPr>
          <w:rFonts w:cs="Calibri"/>
          <w:color w:val="000000" w:themeColor="text1"/>
          <w:sz w:val="24"/>
          <w:szCs w:val="24"/>
        </w:rPr>
        <w:t>, o que repre</w:t>
      </w:r>
      <w:r w:rsidR="006541F2" w:rsidRPr="005E7B49">
        <w:rPr>
          <w:rFonts w:cs="Calibri"/>
          <w:color w:val="000000" w:themeColor="text1"/>
          <w:sz w:val="24"/>
          <w:szCs w:val="24"/>
        </w:rPr>
        <w:t xml:space="preserve">senta uma </w:t>
      </w:r>
      <w:r w:rsidR="00493DAC" w:rsidRPr="000738AB">
        <w:rPr>
          <w:rFonts w:cs="Calibri"/>
          <w:b/>
          <w:sz w:val="24"/>
          <w:szCs w:val="24"/>
        </w:rPr>
        <w:t>redução</w:t>
      </w:r>
      <w:r w:rsidR="006541F2" w:rsidRPr="000738AB">
        <w:rPr>
          <w:rFonts w:cs="Calibri"/>
          <w:b/>
          <w:sz w:val="24"/>
          <w:szCs w:val="24"/>
        </w:rPr>
        <w:t xml:space="preserve"> de </w:t>
      </w:r>
      <w:r w:rsidR="00493DAC" w:rsidRPr="000738AB">
        <w:rPr>
          <w:rFonts w:cs="Calibri"/>
          <w:b/>
          <w:sz w:val="24"/>
          <w:szCs w:val="24"/>
        </w:rPr>
        <w:t>5</w:t>
      </w:r>
      <w:r w:rsidR="004843C3" w:rsidRPr="000738AB">
        <w:rPr>
          <w:rFonts w:cs="Calibri"/>
          <w:b/>
          <w:sz w:val="24"/>
          <w:szCs w:val="24"/>
        </w:rPr>
        <w:t>,</w:t>
      </w:r>
      <w:r w:rsidR="00493DAC" w:rsidRPr="000738AB">
        <w:rPr>
          <w:rFonts w:cs="Calibri"/>
          <w:b/>
          <w:sz w:val="24"/>
          <w:szCs w:val="24"/>
        </w:rPr>
        <w:t>5</w:t>
      </w:r>
      <w:r w:rsidR="00FD539E" w:rsidRPr="000738AB">
        <w:rPr>
          <w:rFonts w:cs="Calibri"/>
          <w:b/>
          <w:sz w:val="24"/>
          <w:szCs w:val="24"/>
        </w:rPr>
        <w:t>%</w:t>
      </w:r>
      <w:r w:rsidRPr="000738AB">
        <w:rPr>
          <w:rFonts w:cs="Calibri"/>
          <w:sz w:val="24"/>
          <w:szCs w:val="24"/>
        </w:rPr>
        <w:t xml:space="preserve"> </w:t>
      </w:r>
      <w:r w:rsidRPr="005E7B49">
        <w:rPr>
          <w:rFonts w:cs="Calibri"/>
          <w:color w:val="000000" w:themeColor="text1"/>
          <w:sz w:val="24"/>
          <w:szCs w:val="24"/>
        </w:rPr>
        <w:t xml:space="preserve">frente </w:t>
      </w:r>
      <w:r w:rsidR="006541F2" w:rsidRPr="005E7B49">
        <w:rPr>
          <w:rFonts w:cs="Calibri"/>
          <w:color w:val="000000" w:themeColor="text1"/>
          <w:sz w:val="24"/>
          <w:szCs w:val="24"/>
        </w:rPr>
        <w:t xml:space="preserve">às estimativas iniciais de R$ </w:t>
      </w:r>
      <w:r w:rsidR="004D602E" w:rsidRPr="005E7B49">
        <w:rPr>
          <w:rFonts w:cs="Calibri"/>
          <w:color w:val="000000" w:themeColor="text1"/>
          <w:sz w:val="24"/>
          <w:szCs w:val="24"/>
        </w:rPr>
        <w:t>1</w:t>
      </w:r>
      <w:r w:rsidR="00493DAC">
        <w:rPr>
          <w:rFonts w:cs="Calibri"/>
          <w:color w:val="000000" w:themeColor="text1"/>
          <w:sz w:val="24"/>
          <w:szCs w:val="24"/>
        </w:rPr>
        <w:t>39,7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milhões. </w:t>
      </w:r>
    </w:p>
    <w:p w:rsidR="00406686" w:rsidRPr="005E7B49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Importante mencionar que, pelos estudos realizados em 201</w:t>
      </w:r>
      <w:r w:rsidR="005759C8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>, na forma demonstrada nas Diretrizes para Elaboração do Plano de Ação e Orçamento do CAU – exercício 201</w:t>
      </w:r>
      <w:r w:rsidR="009C23AB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, foi </w:t>
      </w:r>
      <w:r w:rsidR="00FD539E" w:rsidRPr="005E7B49">
        <w:rPr>
          <w:rFonts w:cs="Calibri"/>
          <w:color w:val="000000" w:themeColor="text1"/>
          <w:sz w:val="24"/>
          <w:szCs w:val="24"/>
        </w:rPr>
        <w:t>estimado</w:t>
      </w:r>
      <w:r w:rsidRPr="005E7B49">
        <w:rPr>
          <w:rFonts w:cs="Calibri"/>
          <w:color w:val="000000" w:themeColor="text1"/>
          <w:sz w:val="24"/>
          <w:szCs w:val="24"/>
        </w:rPr>
        <w:t xml:space="preserve"> o índice de </w:t>
      </w:r>
      <w:r w:rsidR="00493DAC">
        <w:rPr>
          <w:rFonts w:cs="Calibri"/>
          <w:color w:val="000000" w:themeColor="text1"/>
          <w:sz w:val="24"/>
          <w:szCs w:val="24"/>
        </w:rPr>
        <w:t xml:space="preserve">9 </w:t>
      </w:r>
      <w:r w:rsidR="00FD539E" w:rsidRPr="005E7B49">
        <w:rPr>
          <w:rFonts w:cs="Calibri"/>
          <w:color w:val="000000" w:themeColor="text1"/>
          <w:sz w:val="24"/>
          <w:szCs w:val="24"/>
        </w:rPr>
        <w:t xml:space="preserve">% </w:t>
      </w:r>
      <w:r w:rsidRPr="005E7B49">
        <w:rPr>
          <w:rFonts w:cs="Calibri"/>
          <w:color w:val="000000" w:themeColor="text1"/>
          <w:sz w:val="24"/>
          <w:szCs w:val="24"/>
        </w:rPr>
        <w:t>para a correção do INPC (Índice Nacional de Preços ao Consumidor), índice que atualiza os valores das anuidades e Registro de Responsabilidade Técnica - RRT cobradas pelo CAU, na forma do disposto na Lei 12.378/2010.</w:t>
      </w:r>
    </w:p>
    <w:p w:rsidR="00F97CE8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Essa projeção, ao final do exercício, apontou para um índice oficial de </w:t>
      </w:r>
      <w:r w:rsidR="00493DAC">
        <w:rPr>
          <w:rFonts w:cs="Calibri"/>
          <w:b/>
          <w:i/>
          <w:color w:val="000000" w:themeColor="text1"/>
          <w:sz w:val="24"/>
          <w:szCs w:val="24"/>
        </w:rPr>
        <w:t>10,97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%, apenas </w:t>
      </w:r>
      <w:r w:rsidR="00493DAC">
        <w:rPr>
          <w:rFonts w:cs="Calibri"/>
          <w:b/>
          <w:i/>
          <w:color w:val="000000" w:themeColor="text1"/>
          <w:sz w:val="24"/>
          <w:szCs w:val="24"/>
        </w:rPr>
        <w:t>1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>,</w:t>
      </w:r>
      <w:r w:rsidR="00493DAC">
        <w:rPr>
          <w:rFonts w:cs="Calibri"/>
          <w:b/>
          <w:i/>
          <w:color w:val="000000" w:themeColor="text1"/>
          <w:sz w:val="24"/>
          <w:szCs w:val="24"/>
        </w:rPr>
        <w:t>97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 pontos</w:t>
      </w:r>
      <w:r w:rsidR="00493DAC">
        <w:rPr>
          <w:rFonts w:cs="Calibri"/>
          <w:b/>
          <w:i/>
          <w:color w:val="000000" w:themeColor="text1"/>
          <w:sz w:val="24"/>
          <w:szCs w:val="24"/>
        </w:rPr>
        <w:t xml:space="preserve"> percentuais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 </w:t>
      </w:r>
      <w:r w:rsidR="004C5B39">
        <w:rPr>
          <w:rFonts w:cs="Calibri"/>
          <w:b/>
          <w:i/>
          <w:color w:val="000000" w:themeColor="text1"/>
          <w:sz w:val="24"/>
          <w:szCs w:val="24"/>
        </w:rPr>
        <w:t>acima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 do previsto, índice </w:t>
      </w:r>
      <w:r w:rsidR="000738AB">
        <w:rPr>
          <w:rFonts w:cs="Calibri"/>
          <w:b/>
          <w:i/>
          <w:color w:val="000000" w:themeColor="text1"/>
          <w:sz w:val="24"/>
          <w:szCs w:val="24"/>
        </w:rPr>
        <w:t xml:space="preserve">este 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>que corrigiu o valor das anuidades para R$ 4</w:t>
      </w:r>
      <w:r w:rsidR="004C5B39">
        <w:rPr>
          <w:rFonts w:cs="Calibri"/>
          <w:b/>
          <w:i/>
          <w:color w:val="000000" w:themeColor="text1"/>
          <w:sz w:val="24"/>
          <w:szCs w:val="24"/>
        </w:rPr>
        <w:t>87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>,</w:t>
      </w:r>
      <w:r w:rsidR="004C5B39">
        <w:rPr>
          <w:rFonts w:cs="Calibri"/>
          <w:b/>
          <w:i/>
          <w:color w:val="000000" w:themeColor="text1"/>
          <w:sz w:val="24"/>
          <w:szCs w:val="24"/>
        </w:rPr>
        <w:t>57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 xml:space="preserve"> e do RRT para R$ </w:t>
      </w:r>
      <w:r w:rsidR="004C5B39">
        <w:rPr>
          <w:rFonts w:cs="Calibri"/>
          <w:b/>
          <w:i/>
          <w:color w:val="000000" w:themeColor="text1"/>
          <w:sz w:val="24"/>
          <w:szCs w:val="24"/>
        </w:rPr>
        <w:t>83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>,</w:t>
      </w:r>
      <w:r w:rsidR="004C5B39">
        <w:rPr>
          <w:rFonts w:cs="Calibri"/>
          <w:b/>
          <w:i/>
          <w:color w:val="000000" w:themeColor="text1"/>
          <w:sz w:val="24"/>
          <w:szCs w:val="24"/>
        </w:rPr>
        <w:t>58</w:t>
      </w:r>
      <w:r w:rsidRPr="005E7B49">
        <w:rPr>
          <w:rFonts w:cs="Calibri"/>
          <w:b/>
          <w:i/>
          <w:color w:val="000000" w:themeColor="text1"/>
          <w:sz w:val="24"/>
          <w:szCs w:val="24"/>
        </w:rPr>
        <w:t>.</w:t>
      </w:r>
    </w:p>
    <w:p w:rsidR="00406686" w:rsidRDefault="00406686" w:rsidP="0040668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lastRenderedPageBreak/>
        <w:t>Nesse contexto, os valores de anuidades e RRT revistos para 201</w:t>
      </w:r>
      <w:r w:rsidR="004C5B39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, a serem utilizados pelo CAU na reestimativa de suas receitas, estão apresentados no Quadro </w:t>
      </w:r>
      <w:r w:rsidR="00D33290">
        <w:rPr>
          <w:rFonts w:cs="Calibri"/>
          <w:color w:val="000000" w:themeColor="text1"/>
          <w:sz w:val="24"/>
          <w:szCs w:val="24"/>
        </w:rPr>
        <w:t>01</w:t>
      </w:r>
      <w:r w:rsidRPr="005E7B49">
        <w:rPr>
          <w:rFonts w:cs="Calibri"/>
          <w:color w:val="000000" w:themeColor="text1"/>
          <w:sz w:val="24"/>
          <w:szCs w:val="24"/>
        </w:rPr>
        <w:t xml:space="preserve"> a seguir: </w:t>
      </w:r>
    </w:p>
    <w:p w:rsidR="00406686" w:rsidRPr="0087482A" w:rsidRDefault="00406686" w:rsidP="0087482A">
      <w:pPr>
        <w:spacing w:after="0" w:line="360" w:lineRule="auto"/>
        <w:ind w:right="141" w:firstLine="851"/>
        <w:jc w:val="right"/>
        <w:rPr>
          <w:rFonts w:cs="Calibri"/>
          <w:color w:val="000000" w:themeColor="text1"/>
          <w:sz w:val="21"/>
          <w:szCs w:val="21"/>
        </w:rPr>
      </w:pPr>
      <w:r w:rsidRPr="0087482A">
        <w:rPr>
          <w:b/>
          <w:bCs/>
          <w:color w:val="000000" w:themeColor="text1"/>
          <w:sz w:val="21"/>
          <w:szCs w:val="21"/>
        </w:rPr>
        <w:t>Quadro 01. Valor de anuidade e RRT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65"/>
        <w:gridCol w:w="3214"/>
        <w:gridCol w:w="3107"/>
      </w:tblGrid>
      <w:tr w:rsidR="004A29C2" w:rsidRPr="005E7B49" w:rsidTr="004726AB">
        <w:trPr>
          <w:trHeight w:val="314"/>
        </w:trPr>
        <w:tc>
          <w:tcPr>
            <w:tcW w:w="29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:rsidR="00406686" w:rsidRPr="005E7B49" w:rsidRDefault="00406686" w:rsidP="00B176F4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3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:rsidR="000A11B5" w:rsidRPr="005E7B49" w:rsidRDefault="00406686" w:rsidP="000A11B5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>Programação</w:t>
            </w:r>
            <w:r w:rsidR="000A11B5" w:rsidRPr="005E7B49">
              <w:rPr>
                <w:b/>
                <w:bCs/>
                <w:color w:val="FFFFFF" w:themeColor="background1"/>
                <w:sz w:val="24"/>
                <w:szCs w:val="24"/>
              </w:rPr>
              <w:t xml:space="preserve"> Inicial</w:t>
            </w: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:rsidR="00406686" w:rsidRPr="005E7B49" w:rsidRDefault="000A11B5" w:rsidP="000A11B5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>Valor previsto</w:t>
            </w:r>
            <w:r w:rsidR="004726AB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406686" w:rsidRPr="005E7B49">
              <w:rPr>
                <w:b/>
                <w:bCs/>
                <w:color w:val="FFFFFF" w:themeColor="background1"/>
                <w:sz w:val="24"/>
                <w:szCs w:val="24"/>
              </w:rPr>
              <w:t>(R$)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:rsidR="000A11B5" w:rsidRPr="005E7B49" w:rsidRDefault="00406686" w:rsidP="004D2259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>Reprogramação</w:t>
            </w:r>
          </w:p>
          <w:p w:rsidR="00406686" w:rsidRPr="005E7B49" w:rsidRDefault="000A11B5" w:rsidP="004D2259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E7B49">
              <w:rPr>
                <w:b/>
                <w:bCs/>
                <w:color w:val="FFFFFF" w:themeColor="background1"/>
                <w:sz w:val="24"/>
                <w:szCs w:val="24"/>
              </w:rPr>
              <w:t>Valor atualizado</w:t>
            </w:r>
            <w:r w:rsidR="00406686" w:rsidRPr="005E7B49">
              <w:rPr>
                <w:b/>
                <w:bCs/>
                <w:color w:val="FFFFFF" w:themeColor="background1"/>
                <w:sz w:val="24"/>
                <w:szCs w:val="24"/>
              </w:rPr>
              <w:t xml:space="preserve"> (R$)</w:t>
            </w:r>
          </w:p>
        </w:tc>
      </w:tr>
      <w:tr w:rsidR="004A29C2" w:rsidRPr="005E7B49" w:rsidTr="00B176F4">
        <w:tc>
          <w:tcPr>
            <w:tcW w:w="29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406686" w:rsidP="00B176F4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5E7B49">
              <w:rPr>
                <w:bCs/>
                <w:color w:val="000000" w:themeColor="text1"/>
                <w:sz w:val="24"/>
                <w:szCs w:val="24"/>
              </w:rPr>
              <w:t>Anuidade (PF e PJ)</w:t>
            </w:r>
          </w:p>
        </w:tc>
        <w:tc>
          <w:tcPr>
            <w:tcW w:w="3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BF632B" w:rsidP="00BF632B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righ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BF632B">
              <w:rPr>
                <w:rFonts w:cs="Arial"/>
                <w:bCs/>
                <w:color w:val="000000" w:themeColor="text1"/>
                <w:sz w:val="24"/>
                <w:szCs w:val="24"/>
              </w:rPr>
              <w:t>478,92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BF632B" w:rsidP="004D2259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righ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BF632B">
              <w:rPr>
                <w:rFonts w:cs="Arial"/>
                <w:bCs/>
                <w:color w:val="000000" w:themeColor="text1"/>
                <w:sz w:val="24"/>
                <w:szCs w:val="24"/>
              </w:rPr>
              <w:t>487,57</w:t>
            </w:r>
          </w:p>
        </w:tc>
      </w:tr>
      <w:tr w:rsidR="004D2259" w:rsidRPr="005E7B49" w:rsidTr="00B176F4">
        <w:tc>
          <w:tcPr>
            <w:tcW w:w="29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406686" w:rsidP="00B176F4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5E7B49">
              <w:rPr>
                <w:bCs/>
                <w:color w:val="000000" w:themeColor="text1"/>
                <w:sz w:val="24"/>
                <w:szCs w:val="24"/>
              </w:rPr>
              <w:t>RRT</w:t>
            </w:r>
          </w:p>
        </w:tc>
        <w:tc>
          <w:tcPr>
            <w:tcW w:w="3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BF632B" w:rsidP="004D2259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righ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BF632B">
              <w:rPr>
                <w:rFonts w:cs="Arial"/>
                <w:bCs/>
                <w:color w:val="000000" w:themeColor="text1"/>
                <w:sz w:val="24"/>
                <w:szCs w:val="24"/>
              </w:rPr>
              <w:t>82,10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406686" w:rsidRPr="005E7B49" w:rsidRDefault="00BF632B" w:rsidP="004D2259">
            <w:pPr>
              <w:pStyle w:val="PargrafodaLista"/>
              <w:tabs>
                <w:tab w:val="left" w:pos="1418"/>
              </w:tabs>
              <w:spacing w:line="360" w:lineRule="auto"/>
              <w:ind w:left="0"/>
              <w:jc w:val="righ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BF632B">
              <w:rPr>
                <w:rFonts w:cs="Arial"/>
                <w:bCs/>
                <w:color w:val="000000" w:themeColor="text1"/>
                <w:sz w:val="24"/>
                <w:szCs w:val="24"/>
              </w:rPr>
              <w:t>83,58</w:t>
            </w:r>
          </w:p>
        </w:tc>
      </w:tr>
    </w:tbl>
    <w:p w:rsidR="000738AB" w:rsidRDefault="000738AB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</w:p>
    <w:p w:rsidR="00406686" w:rsidRPr="005E7B49" w:rsidRDefault="00406686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Com base nas informações disponíveis no Sistema de Informação e Comunicação do CAU – </w:t>
      </w:r>
      <w:proofErr w:type="spellStart"/>
      <w:r w:rsidRPr="005E7B49">
        <w:rPr>
          <w:rFonts w:cs="Arial"/>
          <w:color w:val="000000" w:themeColor="text1"/>
          <w:sz w:val="24"/>
          <w:szCs w:val="24"/>
        </w:rPr>
        <w:t>Siccau</w:t>
      </w:r>
      <w:proofErr w:type="spellEnd"/>
      <w:r w:rsidRPr="005E7B49">
        <w:rPr>
          <w:rFonts w:cs="Arial"/>
          <w:color w:val="000000" w:themeColor="text1"/>
          <w:sz w:val="24"/>
          <w:szCs w:val="24"/>
        </w:rPr>
        <w:t xml:space="preserve">, em </w:t>
      </w:r>
      <w:r w:rsidR="00582995">
        <w:rPr>
          <w:rFonts w:cs="Arial"/>
          <w:color w:val="000000" w:themeColor="text1"/>
          <w:sz w:val="24"/>
          <w:szCs w:val="24"/>
        </w:rPr>
        <w:t>20</w:t>
      </w:r>
      <w:r w:rsidRPr="005E7B49">
        <w:rPr>
          <w:rFonts w:cs="Arial"/>
          <w:color w:val="000000" w:themeColor="text1"/>
          <w:sz w:val="24"/>
          <w:szCs w:val="24"/>
        </w:rPr>
        <w:t>/0</w:t>
      </w:r>
      <w:r w:rsidR="000D104B" w:rsidRPr="005E7B49">
        <w:rPr>
          <w:rFonts w:cs="Arial"/>
          <w:color w:val="000000" w:themeColor="text1"/>
          <w:sz w:val="24"/>
          <w:szCs w:val="24"/>
        </w:rPr>
        <w:t>5</w:t>
      </w:r>
      <w:r w:rsidRPr="005E7B49">
        <w:rPr>
          <w:rFonts w:cs="Arial"/>
          <w:color w:val="000000" w:themeColor="text1"/>
          <w:sz w:val="24"/>
          <w:szCs w:val="24"/>
        </w:rPr>
        <w:t>/1</w:t>
      </w:r>
      <w:r w:rsidR="0095291F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>, a quantidade de arquitetos e urbanistas ativos</w:t>
      </w:r>
      <w:r w:rsidRPr="005E7B49">
        <w:rPr>
          <w:rStyle w:val="Refdenotaderodap"/>
          <w:rFonts w:cs="Arial"/>
          <w:color w:val="000000" w:themeColor="text1"/>
          <w:sz w:val="24"/>
          <w:szCs w:val="24"/>
        </w:rPr>
        <w:footnoteReference w:id="1"/>
      </w:r>
      <w:r w:rsidRPr="005E7B49">
        <w:rPr>
          <w:rFonts w:cs="Arial"/>
          <w:color w:val="000000" w:themeColor="text1"/>
          <w:sz w:val="24"/>
          <w:szCs w:val="24"/>
        </w:rPr>
        <w:t xml:space="preserve"> no CAU situa</w:t>
      </w:r>
      <w:r w:rsidR="000A11B5" w:rsidRPr="005E7B49">
        <w:rPr>
          <w:rFonts w:cs="Arial"/>
          <w:color w:val="000000" w:themeColor="text1"/>
          <w:sz w:val="24"/>
          <w:szCs w:val="24"/>
        </w:rPr>
        <w:t>va</w:t>
      </w:r>
      <w:r w:rsidRPr="005E7B49">
        <w:rPr>
          <w:rFonts w:cs="Arial"/>
          <w:color w:val="000000" w:themeColor="text1"/>
          <w:sz w:val="24"/>
          <w:szCs w:val="24"/>
        </w:rPr>
        <w:t xml:space="preserve">-se em </w:t>
      </w:r>
      <w:r w:rsidR="00F93883" w:rsidRPr="005E7B49">
        <w:rPr>
          <w:rFonts w:cs="Arial"/>
          <w:color w:val="000000" w:themeColor="text1"/>
          <w:sz w:val="24"/>
          <w:szCs w:val="24"/>
        </w:rPr>
        <w:t>13</w:t>
      </w:r>
      <w:r w:rsidR="0047372E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47372E">
        <w:rPr>
          <w:rFonts w:cs="Arial"/>
          <w:color w:val="000000" w:themeColor="text1"/>
          <w:sz w:val="24"/>
          <w:szCs w:val="24"/>
        </w:rPr>
        <w:t>209</w:t>
      </w:r>
      <w:r w:rsidRPr="005E7B49">
        <w:rPr>
          <w:rFonts w:cs="Arial"/>
          <w:color w:val="000000" w:themeColor="text1"/>
          <w:sz w:val="24"/>
          <w:szCs w:val="24"/>
        </w:rPr>
        <w:t xml:space="preserve"> profissi</w:t>
      </w:r>
      <w:r w:rsidR="00F93883" w:rsidRPr="005E7B49">
        <w:rPr>
          <w:rFonts w:cs="Arial"/>
          <w:color w:val="000000" w:themeColor="text1"/>
          <w:sz w:val="24"/>
          <w:szCs w:val="24"/>
        </w:rPr>
        <w:t>onais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, ou </w:t>
      </w:r>
      <w:r w:rsidR="00EA55B7">
        <w:rPr>
          <w:rFonts w:cs="Arial"/>
          <w:color w:val="000000" w:themeColor="text1"/>
          <w:sz w:val="24"/>
          <w:szCs w:val="24"/>
        </w:rPr>
        <w:t>95</w:t>
      </w:r>
      <w:r w:rsidR="0095291F">
        <w:rPr>
          <w:rFonts w:cs="Arial"/>
          <w:color w:val="000000" w:themeColor="text1"/>
          <w:sz w:val="24"/>
          <w:szCs w:val="24"/>
        </w:rPr>
        <w:t>,1</w:t>
      </w:r>
      <w:r w:rsidR="00EA55B7">
        <w:rPr>
          <w:rFonts w:cs="Arial"/>
          <w:color w:val="000000" w:themeColor="text1"/>
          <w:sz w:val="24"/>
          <w:szCs w:val="24"/>
        </w:rPr>
        <w:t>%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EA55B7">
        <w:rPr>
          <w:rFonts w:cs="Arial"/>
          <w:color w:val="000000" w:themeColor="text1"/>
          <w:sz w:val="24"/>
          <w:szCs w:val="24"/>
        </w:rPr>
        <w:t>d</w:t>
      </w:r>
      <w:r w:rsidR="00915549" w:rsidRPr="005E7B49">
        <w:rPr>
          <w:rFonts w:cs="Arial"/>
          <w:color w:val="000000" w:themeColor="text1"/>
          <w:sz w:val="24"/>
          <w:szCs w:val="24"/>
        </w:rPr>
        <w:t>o previsto (1</w:t>
      </w:r>
      <w:r w:rsidR="00EA55B7">
        <w:rPr>
          <w:rFonts w:cs="Arial"/>
          <w:color w:val="000000" w:themeColor="text1"/>
          <w:sz w:val="24"/>
          <w:szCs w:val="24"/>
        </w:rPr>
        <w:t>43</w:t>
      </w:r>
      <w:r w:rsidR="00915549"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198</w:t>
      </w:r>
      <w:r w:rsidR="00915549" w:rsidRPr="005E7B49">
        <w:rPr>
          <w:rFonts w:cs="Arial"/>
          <w:color w:val="000000" w:themeColor="text1"/>
          <w:sz w:val="24"/>
          <w:szCs w:val="24"/>
        </w:rPr>
        <w:t>)</w:t>
      </w:r>
      <w:r w:rsidR="000A11B5" w:rsidRPr="005E7B49">
        <w:rPr>
          <w:rFonts w:cs="Arial"/>
          <w:color w:val="000000" w:themeColor="text1"/>
          <w:sz w:val="24"/>
          <w:szCs w:val="24"/>
        </w:rPr>
        <w:t>. Con</w:t>
      </w:r>
      <w:r w:rsidR="00F93883" w:rsidRPr="005E7B49">
        <w:rPr>
          <w:rFonts w:cs="Arial"/>
          <w:color w:val="000000" w:themeColor="text1"/>
          <w:sz w:val="24"/>
          <w:szCs w:val="24"/>
        </w:rPr>
        <w:t>siderando a quantidade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 de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0A11B5" w:rsidRPr="005E7B49">
        <w:rPr>
          <w:rFonts w:cs="Arial"/>
          <w:color w:val="000000" w:themeColor="text1"/>
          <w:sz w:val="24"/>
          <w:szCs w:val="24"/>
        </w:rPr>
        <w:t>profissionais isentos de pagamento de anuidade (</w:t>
      </w:r>
      <w:r w:rsidR="00915549" w:rsidRPr="005E7B49">
        <w:rPr>
          <w:rFonts w:cs="Arial"/>
          <w:color w:val="000000" w:themeColor="text1"/>
          <w:sz w:val="24"/>
          <w:szCs w:val="24"/>
        </w:rPr>
        <w:t>2</w:t>
      </w:r>
      <w:r w:rsidR="00EA55B7">
        <w:rPr>
          <w:rFonts w:cs="Arial"/>
          <w:color w:val="000000" w:themeColor="text1"/>
          <w:sz w:val="24"/>
          <w:szCs w:val="24"/>
        </w:rPr>
        <w:t>.972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) o </w:t>
      </w:r>
      <w:r w:rsidR="000738AB" w:rsidRPr="005E7B49">
        <w:rPr>
          <w:rFonts w:cs="Arial"/>
          <w:color w:val="000000" w:themeColor="text1"/>
          <w:sz w:val="24"/>
          <w:szCs w:val="24"/>
        </w:rPr>
        <w:t>potencial de</w:t>
      </w:r>
      <w:r w:rsidR="000738AB">
        <w:rPr>
          <w:rFonts w:cs="Arial"/>
          <w:color w:val="000000" w:themeColor="text1"/>
          <w:sz w:val="24"/>
          <w:szCs w:val="24"/>
        </w:rPr>
        <w:t xml:space="preserve"> </w:t>
      </w:r>
      <w:r w:rsidR="00F93883" w:rsidRPr="005E7B49">
        <w:rPr>
          <w:rFonts w:cs="Arial"/>
          <w:color w:val="000000" w:themeColor="text1"/>
          <w:sz w:val="24"/>
          <w:szCs w:val="24"/>
        </w:rPr>
        <w:t>pagantes</w:t>
      </w:r>
      <w:r w:rsidR="00A665C0" w:rsidRPr="005E7B49">
        <w:rPr>
          <w:rFonts w:cs="Arial"/>
          <w:color w:val="000000" w:themeColor="text1"/>
          <w:sz w:val="24"/>
          <w:szCs w:val="24"/>
        </w:rPr>
        <w:t>²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A61E2F" w:rsidRPr="005E7B49">
        <w:rPr>
          <w:rFonts w:cs="Arial"/>
          <w:color w:val="000000" w:themeColor="text1"/>
          <w:sz w:val="24"/>
          <w:szCs w:val="24"/>
        </w:rPr>
        <w:t>situou-se em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1</w:t>
      </w:r>
      <w:r w:rsidR="00EA55B7">
        <w:rPr>
          <w:rFonts w:cs="Arial"/>
          <w:color w:val="000000" w:themeColor="text1"/>
          <w:sz w:val="24"/>
          <w:szCs w:val="24"/>
        </w:rPr>
        <w:t>33</w:t>
      </w:r>
      <w:r w:rsidR="00F93883"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237</w:t>
      </w:r>
      <w:r w:rsidR="0095291F">
        <w:rPr>
          <w:rFonts w:cs="Arial"/>
          <w:color w:val="000000" w:themeColor="text1"/>
          <w:sz w:val="24"/>
          <w:szCs w:val="24"/>
        </w:rPr>
        <w:t xml:space="preserve"> profissionais</w:t>
      </w:r>
      <w:r w:rsidR="00A665C0" w:rsidRPr="005E7B49">
        <w:rPr>
          <w:rFonts w:cs="Arial"/>
          <w:color w:val="000000" w:themeColor="text1"/>
          <w:sz w:val="24"/>
          <w:szCs w:val="24"/>
        </w:rPr>
        <w:t>,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915549" w:rsidRPr="005E7B49">
        <w:rPr>
          <w:rFonts w:cs="Arial"/>
          <w:color w:val="000000" w:themeColor="text1"/>
          <w:sz w:val="24"/>
          <w:szCs w:val="24"/>
        </w:rPr>
        <w:t>representado uma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adimplência</w:t>
      </w:r>
      <w:r w:rsidR="00915549" w:rsidRPr="005E7B49">
        <w:rPr>
          <w:rFonts w:cs="Arial"/>
          <w:color w:val="000000" w:themeColor="text1"/>
          <w:sz w:val="24"/>
          <w:szCs w:val="24"/>
        </w:rPr>
        <w:t xml:space="preserve"> m</w:t>
      </w:r>
      <w:r w:rsidR="00A61E2F" w:rsidRPr="005E7B49">
        <w:rPr>
          <w:rFonts w:cs="Arial"/>
          <w:color w:val="000000" w:themeColor="text1"/>
          <w:sz w:val="24"/>
          <w:szCs w:val="24"/>
        </w:rPr>
        <w:t xml:space="preserve">édia 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de </w:t>
      </w:r>
      <w:r w:rsidR="00EA55B7">
        <w:rPr>
          <w:rFonts w:cs="Arial"/>
          <w:color w:val="000000" w:themeColor="text1"/>
          <w:sz w:val="24"/>
          <w:szCs w:val="24"/>
        </w:rPr>
        <w:t>65</w:t>
      </w:r>
      <w:r w:rsidR="00F93883" w:rsidRPr="005E7B49">
        <w:rPr>
          <w:rFonts w:cs="Arial"/>
          <w:color w:val="000000" w:themeColor="text1"/>
          <w:sz w:val="24"/>
          <w:szCs w:val="24"/>
        </w:rPr>
        <w:t>,</w:t>
      </w:r>
      <w:r w:rsidR="00EA55B7">
        <w:rPr>
          <w:rFonts w:cs="Arial"/>
          <w:color w:val="000000" w:themeColor="text1"/>
          <w:sz w:val="24"/>
          <w:szCs w:val="24"/>
        </w:rPr>
        <w:t>3</w:t>
      </w:r>
      <w:r w:rsidRPr="005E7B49">
        <w:rPr>
          <w:rFonts w:cs="Arial"/>
          <w:color w:val="000000" w:themeColor="text1"/>
          <w:sz w:val="24"/>
          <w:szCs w:val="24"/>
        </w:rPr>
        <w:t xml:space="preserve">%, ou </w:t>
      </w:r>
      <w:r w:rsidR="00EA55B7">
        <w:rPr>
          <w:rFonts w:cs="Arial"/>
          <w:color w:val="000000" w:themeColor="text1"/>
          <w:sz w:val="24"/>
          <w:szCs w:val="24"/>
        </w:rPr>
        <w:t>86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961</w:t>
      </w:r>
      <w:r w:rsidRPr="005E7B49">
        <w:rPr>
          <w:rFonts w:cs="Arial"/>
          <w:color w:val="000000" w:themeColor="text1"/>
          <w:sz w:val="24"/>
          <w:szCs w:val="24"/>
        </w:rPr>
        <w:t xml:space="preserve"> arquitetos e urbanistas pagantes. Nesse contexto, a inadimplência média sit</w:t>
      </w:r>
      <w:r w:rsidR="000A11B5" w:rsidRPr="005E7B49">
        <w:rPr>
          <w:rFonts w:cs="Arial"/>
          <w:color w:val="000000" w:themeColor="text1"/>
          <w:sz w:val="24"/>
          <w:szCs w:val="24"/>
        </w:rPr>
        <w:t>uou</w:t>
      </w:r>
      <w:r w:rsidRPr="005E7B49">
        <w:rPr>
          <w:rFonts w:cs="Arial"/>
          <w:color w:val="000000" w:themeColor="text1"/>
          <w:sz w:val="24"/>
          <w:szCs w:val="24"/>
        </w:rPr>
        <w:t xml:space="preserve">-se </w:t>
      </w:r>
      <w:proofErr w:type="gramStart"/>
      <w:r w:rsidRPr="005E7B49">
        <w:rPr>
          <w:rFonts w:cs="Arial"/>
          <w:color w:val="000000" w:themeColor="text1"/>
          <w:sz w:val="24"/>
          <w:szCs w:val="24"/>
        </w:rPr>
        <w:t>em</w:t>
      </w:r>
      <w:proofErr w:type="gramEnd"/>
      <w:r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EA55B7">
        <w:rPr>
          <w:rFonts w:cs="Arial"/>
          <w:color w:val="000000" w:themeColor="text1"/>
          <w:sz w:val="24"/>
          <w:szCs w:val="24"/>
        </w:rPr>
        <w:t>34</w:t>
      </w:r>
      <w:r w:rsidRPr="005E7B49">
        <w:rPr>
          <w:rFonts w:cs="Arial"/>
          <w:color w:val="000000" w:themeColor="text1"/>
          <w:sz w:val="24"/>
          <w:szCs w:val="24"/>
        </w:rPr>
        <w:t>,</w:t>
      </w:r>
      <w:r w:rsidR="00EA55B7">
        <w:rPr>
          <w:rFonts w:cs="Arial"/>
          <w:color w:val="000000" w:themeColor="text1"/>
          <w:sz w:val="24"/>
          <w:szCs w:val="24"/>
        </w:rPr>
        <w:t>7</w:t>
      </w:r>
      <w:r w:rsidRPr="005E7B49">
        <w:rPr>
          <w:rFonts w:cs="Arial"/>
          <w:color w:val="000000" w:themeColor="text1"/>
          <w:sz w:val="24"/>
          <w:szCs w:val="24"/>
        </w:rPr>
        <w:t xml:space="preserve">%, ou seja, dos profissionais ativos, </w:t>
      </w:r>
      <w:r w:rsidR="00EA55B7">
        <w:rPr>
          <w:rFonts w:cs="Arial"/>
          <w:color w:val="000000" w:themeColor="text1"/>
          <w:sz w:val="24"/>
          <w:szCs w:val="24"/>
        </w:rPr>
        <w:t>46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276</w:t>
      </w:r>
      <w:r w:rsidR="00F93883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Pr="005E7B49">
        <w:rPr>
          <w:rFonts w:cs="Arial"/>
          <w:color w:val="000000" w:themeColor="text1"/>
          <w:sz w:val="24"/>
          <w:szCs w:val="24"/>
        </w:rPr>
        <w:t xml:space="preserve">não haviam efetuado 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pagamento </w:t>
      </w:r>
      <w:r w:rsidRPr="005E7B49">
        <w:rPr>
          <w:rFonts w:cs="Arial"/>
          <w:color w:val="000000" w:themeColor="text1"/>
          <w:sz w:val="24"/>
          <w:szCs w:val="24"/>
        </w:rPr>
        <w:t>da anuidade</w:t>
      </w:r>
      <w:r w:rsidR="00EA55B7">
        <w:rPr>
          <w:rFonts w:cs="Arial"/>
          <w:color w:val="000000" w:themeColor="text1"/>
          <w:sz w:val="24"/>
          <w:szCs w:val="24"/>
        </w:rPr>
        <w:t xml:space="preserve"> 2016</w:t>
      </w:r>
      <w:r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95291F">
        <w:rPr>
          <w:rFonts w:cs="Arial"/>
          <w:color w:val="000000" w:themeColor="text1"/>
          <w:sz w:val="24"/>
          <w:szCs w:val="24"/>
        </w:rPr>
        <w:t>até o dia 20/05/16</w:t>
      </w:r>
      <w:r w:rsidR="00564DA5" w:rsidRPr="00564DA5">
        <w:rPr>
          <w:rFonts w:cs="Arial"/>
          <w:color w:val="000000" w:themeColor="text1"/>
          <w:sz w:val="24"/>
          <w:szCs w:val="24"/>
        </w:rPr>
        <w:t xml:space="preserve"> </w:t>
      </w:r>
      <w:r w:rsidR="00564DA5" w:rsidRPr="005E7B49">
        <w:rPr>
          <w:rFonts w:cs="Arial"/>
          <w:color w:val="000000" w:themeColor="text1"/>
          <w:sz w:val="24"/>
          <w:szCs w:val="24"/>
        </w:rPr>
        <w:t>(Anexo V.I</w:t>
      </w:r>
      <w:r w:rsidR="00564DA5">
        <w:rPr>
          <w:rFonts w:cs="Arial"/>
          <w:color w:val="000000" w:themeColor="text1"/>
          <w:sz w:val="24"/>
          <w:szCs w:val="24"/>
        </w:rPr>
        <w:t>)</w:t>
      </w:r>
      <w:r w:rsidR="00C8609C">
        <w:rPr>
          <w:rFonts w:cs="Arial"/>
          <w:color w:val="000000" w:themeColor="text1"/>
          <w:sz w:val="24"/>
          <w:szCs w:val="24"/>
        </w:rPr>
        <w:t>.</w:t>
      </w:r>
    </w:p>
    <w:p w:rsidR="00406686" w:rsidRPr="005E7B49" w:rsidRDefault="009E5ADD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Esse resultado </w:t>
      </w:r>
      <w:r w:rsidR="00406686" w:rsidRPr="005E7B49">
        <w:rPr>
          <w:rFonts w:cs="Arial"/>
          <w:color w:val="000000" w:themeColor="text1"/>
          <w:sz w:val="24"/>
          <w:szCs w:val="24"/>
        </w:rPr>
        <w:t>apresenta o índice em patamare</w:t>
      </w:r>
      <w:r w:rsidR="005F0E96" w:rsidRPr="005E7B49">
        <w:rPr>
          <w:rFonts w:cs="Arial"/>
          <w:color w:val="000000" w:themeColor="text1"/>
          <w:sz w:val="24"/>
          <w:szCs w:val="24"/>
        </w:rPr>
        <w:t>s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bem superiores ao projetado para o exercício</w:t>
      </w:r>
      <w:r w:rsidR="009D5D47" w:rsidRPr="005E7B49">
        <w:rPr>
          <w:rFonts w:cs="Arial"/>
          <w:color w:val="000000" w:themeColor="text1"/>
          <w:sz w:val="24"/>
          <w:szCs w:val="24"/>
        </w:rPr>
        <w:t xml:space="preserve"> (</w:t>
      </w:r>
      <w:r w:rsidR="00EA55B7">
        <w:rPr>
          <w:rFonts w:cs="Arial"/>
          <w:color w:val="000000" w:themeColor="text1"/>
          <w:sz w:val="24"/>
          <w:szCs w:val="24"/>
        </w:rPr>
        <w:t>9</w:t>
      </w:r>
      <w:r w:rsidR="00406686" w:rsidRPr="005E7B49">
        <w:rPr>
          <w:rFonts w:cs="Arial"/>
          <w:color w:val="000000" w:themeColor="text1"/>
          <w:sz w:val="24"/>
          <w:szCs w:val="24"/>
        </w:rPr>
        <w:t>,</w:t>
      </w:r>
      <w:r w:rsidR="00EA55B7">
        <w:rPr>
          <w:rFonts w:cs="Arial"/>
          <w:color w:val="000000" w:themeColor="text1"/>
          <w:sz w:val="24"/>
          <w:szCs w:val="24"/>
        </w:rPr>
        <w:t>5</w:t>
      </w:r>
      <w:r w:rsidR="00406686" w:rsidRPr="005E7B49">
        <w:rPr>
          <w:rFonts w:cs="Arial"/>
          <w:color w:val="000000" w:themeColor="text1"/>
          <w:sz w:val="24"/>
          <w:szCs w:val="24"/>
        </w:rPr>
        <w:t>%</w:t>
      </w:r>
      <w:r w:rsidR="009D5D47" w:rsidRPr="005E7B49">
        <w:rPr>
          <w:rFonts w:cs="Arial"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. </w:t>
      </w:r>
      <w:r w:rsidR="00FE2652" w:rsidRPr="005E7B49">
        <w:rPr>
          <w:rFonts w:cs="Arial"/>
          <w:color w:val="000000" w:themeColor="text1"/>
          <w:sz w:val="24"/>
          <w:szCs w:val="24"/>
        </w:rPr>
        <w:t>O</w:t>
      </w:r>
      <w:r w:rsidR="00406686" w:rsidRPr="005E7B49">
        <w:rPr>
          <w:rFonts w:cs="Arial"/>
          <w:color w:val="000000" w:themeColor="text1"/>
          <w:sz w:val="24"/>
          <w:szCs w:val="24"/>
        </w:rPr>
        <w:t>s profissionais pagantes</w:t>
      </w:r>
      <w:r w:rsidR="00FE2652" w:rsidRPr="005E7B49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color w:val="000000" w:themeColor="text1"/>
          <w:sz w:val="24"/>
          <w:szCs w:val="24"/>
        </w:rPr>
        <w:t xml:space="preserve"> no período de janeiro a 20/m</w:t>
      </w:r>
      <w:r w:rsidR="00EA55B7">
        <w:rPr>
          <w:rFonts w:cs="Arial"/>
          <w:color w:val="000000" w:themeColor="text1"/>
          <w:sz w:val="24"/>
          <w:szCs w:val="24"/>
        </w:rPr>
        <w:t>aio/16</w:t>
      </w:r>
      <w:r w:rsidR="00FE2652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9D5D47" w:rsidRPr="005E7B49">
        <w:rPr>
          <w:rFonts w:cs="Arial"/>
          <w:color w:val="000000" w:themeColor="text1"/>
          <w:sz w:val="24"/>
          <w:szCs w:val="24"/>
        </w:rPr>
        <w:t>(</w:t>
      </w:r>
      <w:r w:rsidR="00EA55B7">
        <w:rPr>
          <w:rFonts w:cs="Arial"/>
          <w:color w:val="000000" w:themeColor="text1"/>
          <w:sz w:val="24"/>
          <w:szCs w:val="24"/>
        </w:rPr>
        <w:t>86</w:t>
      </w:r>
      <w:r w:rsidR="009D5D47"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961</w:t>
      </w:r>
      <w:r w:rsidR="009D5D47" w:rsidRPr="005E7B49">
        <w:rPr>
          <w:rFonts w:cs="Arial"/>
          <w:color w:val="000000" w:themeColor="text1"/>
          <w:sz w:val="24"/>
          <w:szCs w:val="24"/>
        </w:rPr>
        <w:t>)</w:t>
      </w:r>
      <w:r w:rsidR="00FE2652" w:rsidRPr="005E7B49">
        <w:rPr>
          <w:rFonts w:cs="Arial"/>
          <w:color w:val="000000" w:themeColor="text1"/>
          <w:sz w:val="24"/>
          <w:szCs w:val="24"/>
        </w:rPr>
        <w:t>,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EA55B7">
        <w:rPr>
          <w:rFonts w:cs="Arial"/>
          <w:color w:val="000000" w:themeColor="text1"/>
          <w:sz w:val="24"/>
          <w:szCs w:val="24"/>
        </w:rPr>
        <w:t xml:space="preserve">responderam </w:t>
      </w:r>
      <w:r w:rsidR="005F0E96" w:rsidRPr="005E7B49">
        <w:rPr>
          <w:rFonts w:cs="Arial"/>
          <w:color w:val="000000" w:themeColor="text1"/>
          <w:sz w:val="24"/>
          <w:szCs w:val="24"/>
        </w:rPr>
        <w:t>por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aproximadamente </w:t>
      </w:r>
      <w:r w:rsidR="00EA55B7">
        <w:rPr>
          <w:rFonts w:cs="Arial"/>
          <w:color w:val="000000" w:themeColor="text1"/>
          <w:sz w:val="24"/>
          <w:szCs w:val="24"/>
        </w:rPr>
        <w:t>68</w:t>
      </w:r>
      <w:r w:rsidR="00FE2652" w:rsidRPr="005E7B49">
        <w:rPr>
          <w:rFonts w:cs="Arial"/>
          <w:color w:val="000000" w:themeColor="text1"/>
          <w:sz w:val="24"/>
          <w:szCs w:val="24"/>
        </w:rPr>
        <w:t>,</w:t>
      </w:r>
      <w:r w:rsidR="00EA55B7">
        <w:rPr>
          <w:rFonts w:cs="Arial"/>
          <w:color w:val="000000" w:themeColor="text1"/>
          <w:sz w:val="24"/>
          <w:szCs w:val="24"/>
        </w:rPr>
        <w:t>7</w:t>
      </w:r>
      <w:r w:rsidR="00406686" w:rsidRPr="005E7B49">
        <w:rPr>
          <w:rFonts w:cs="Arial"/>
          <w:color w:val="000000" w:themeColor="text1"/>
          <w:sz w:val="24"/>
          <w:szCs w:val="24"/>
        </w:rPr>
        <w:t>% dos</w:t>
      </w:r>
      <w:r w:rsidR="00EA55B7">
        <w:rPr>
          <w:rFonts w:cs="Arial"/>
          <w:color w:val="000000" w:themeColor="text1"/>
          <w:sz w:val="24"/>
          <w:szCs w:val="24"/>
        </w:rPr>
        <w:t xml:space="preserve"> pagantes </w:t>
      </w:r>
      <w:r w:rsidR="00FE2652" w:rsidRPr="005E7B49">
        <w:rPr>
          <w:rFonts w:cs="Arial"/>
          <w:color w:val="000000" w:themeColor="text1"/>
          <w:sz w:val="24"/>
          <w:szCs w:val="24"/>
        </w:rPr>
        <w:t xml:space="preserve">previstos </w:t>
      </w:r>
      <w:r w:rsidR="00406686" w:rsidRPr="005E7B49">
        <w:rPr>
          <w:rFonts w:cs="Arial"/>
          <w:color w:val="000000" w:themeColor="text1"/>
          <w:sz w:val="24"/>
          <w:szCs w:val="24"/>
        </w:rPr>
        <w:t>para o exercício (1</w:t>
      </w:r>
      <w:r w:rsidR="00EA55B7">
        <w:rPr>
          <w:rFonts w:cs="Arial"/>
          <w:color w:val="000000" w:themeColor="text1"/>
          <w:sz w:val="24"/>
          <w:szCs w:val="24"/>
        </w:rPr>
        <w:t>26</w:t>
      </w:r>
      <w:r w:rsidR="00406686"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506</w:t>
      </w:r>
      <w:r w:rsidR="00406686" w:rsidRPr="005E7B49">
        <w:rPr>
          <w:rFonts w:cs="Arial"/>
          <w:color w:val="000000" w:themeColor="text1"/>
          <w:sz w:val="24"/>
          <w:szCs w:val="24"/>
        </w:rPr>
        <w:t>), conforme Anexo V</w:t>
      </w:r>
      <w:r w:rsidR="004C5760" w:rsidRPr="005E7B49">
        <w:rPr>
          <w:rFonts w:cs="Arial"/>
          <w:color w:val="000000" w:themeColor="text1"/>
          <w:sz w:val="24"/>
          <w:szCs w:val="24"/>
        </w:rPr>
        <w:t>.I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. </w:t>
      </w:r>
      <w:r w:rsidR="000A11B5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Frente a esses resultados, para que as metas estabelecidas sejam alcançadas, </w:t>
      </w:r>
      <w:r w:rsidR="005F0E96" w:rsidRPr="005E7B49">
        <w:rPr>
          <w:rFonts w:cs="Arial"/>
          <w:color w:val="000000" w:themeColor="text1"/>
          <w:sz w:val="24"/>
          <w:szCs w:val="24"/>
        </w:rPr>
        <w:t>há a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necessidade de adoção de medidas de gestão objetivando a: (i) redução dos níveis de inadimplência; (</w:t>
      </w:r>
      <w:proofErr w:type="spellStart"/>
      <w:proofErr w:type="gramStart"/>
      <w:r w:rsidR="00406686" w:rsidRPr="005E7B49">
        <w:rPr>
          <w:rFonts w:cs="Arial"/>
          <w:color w:val="000000" w:themeColor="text1"/>
          <w:sz w:val="24"/>
          <w:szCs w:val="24"/>
        </w:rPr>
        <w:t>ii</w:t>
      </w:r>
      <w:proofErr w:type="spellEnd"/>
      <w:proofErr w:type="gramEnd"/>
      <w:r w:rsidR="00406686" w:rsidRPr="005E7B49">
        <w:rPr>
          <w:rFonts w:cs="Arial"/>
          <w:color w:val="000000" w:themeColor="text1"/>
          <w:sz w:val="24"/>
          <w:szCs w:val="24"/>
        </w:rPr>
        <w:t xml:space="preserve">) proporcionar aos profissionais e às empresas de arquitetura e urbanismo condições de quitar suas obrigações com o Conselho. </w:t>
      </w:r>
    </w:p>
    <w:p w:rsidR="00406686" w:rsidRPr="005E7B49" w:rsidRDefault="00406686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Ainda no tocante aos profissionais ativos previstos para 201</w:t>
      </w:r>
      <w:r w:rsidR="00EA55B7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>, 1</w:t>
      </w:r>
      <w:r w:rsidR="00EA55B7">
        <w:rPr>
          <w:rFonts w:cs="Arial"/>
          <w:color w:val="000000" w:themeColor="text1"/>
          <w:sz w:val="24"/>
          <w:szCs w:val="24"/>
        </w:rPr>
        <w:t>43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EA55B7">
        <w:rPr>
          <w:rFonts w:cs="Arial"/>
          <w:color w:val="000000" w:themeColor="text1"/>
          <w:sz w:val="24"/>
          <w:szCs w:val="24"/>
        </w:rPr>
        <w:t>198</w:t>
      </w:r>
      <w:r w:rsidRPr="005E7B49">
        <w:rPr>
          <w:rFonts w:cs="Arial"/>
          <w:color w:val="000000" w:themeColor="text1"/>
          <w:sz w:val="24"/>
          <w:szCs w:val="24"/>
        </w:rPr>
        <w:t xml:space="preserve">, conforme </w:t>
      </w:r>
      <w:r w:rsidR="00536637" w:rsidRPr="005E7B49">
        <w:rPr>
          <w:rFonts w:cs="Arial"/>
          <w:color w:val="000000" w:themeColor="text1"/>
          <w:sz w:val="24"/>
          <w:szCs w:val="24"/>
        </w:rPr>
        <w:t>as</w:t>
      </w:r>
      <w:r w:rsidRPr="005E7B49">
        <w:rPr>
          <w:rFonts w:cs="Arial"/>
          <w:color w:val="000000" w:themeColor="text1"/>
          <w:sz w:val="24"/>
          <w:szCs w:val="24"/>
        </w:rPr>
        <w:t xml:space="preserve"> informações disponíveis</w:t>
      </w:r>
      <w:r w:rsidR="004C0210">
        <w:rPr>
          <w:rFonts w:cs="Arial"/>
          <w:color w:val="000000" w:themeColor="text1"/>
          <w:sz w:val="24"/>
          <w:szCs w:val="24"/>
        </w:rPr>
        <w:t>,</w:t>
      </w:r>
      <w:r w:rsidRPr="005E7B49">
        <w:rPr>
          <w:rFonts w:cs="Arial"/>
          <w:color w:val="000000" w:themeColor="text1"/>
          <w:sz w:val="24"/>
          <w:szCs w:val="24"/>
        </w:rPr>
        <w:t xml:space="preserve"> no </w:t>
      </w:r>
      <w:proofErr w:type="spellStart"/>
      <w:r w:rsidRPr="005E7B49">
        <w:rPr>
          <w:rFonts w:cs="Arial"/>
          <w:color w:val="000000" w:themeColor="text1"/>
          <w:sz w:val="24"/>
          <w:szCs w:val="24"/>
        </w:rPr>
        <w:t>Siccau</w:t>
      </w:r>
      <w:proofErr w:type="spellEnd"/>
      <w:r w:rsidR="004C0210">
        <w:rPr>
          <w:rFonts w:cs="Arial"/>
          <w:color w:val="000000" w:themeColor="text1"/>
          <w:sz w:val="24"/>
          <w:szCs w:val="24"/>
        </w:rPr>
        <w:t>,</w:t>
      </w:r>
      <w:r w:rsidR="00EA55B7" w:rsidRPr="005E7B49">
        <w:rPr>
          <w:rFonts w:cs="Arial"/>
          <w:color w:val="000000" w:themeColor="text1"/>
          <w:sz w:val="24"/>
          <w:szCs w:val="24"/>
        </w:rPr>
        <w:t xml:space="preserve"> verifica-se</w:t>
      </w:r>
      <w:r w:rsidRPr="005E7B49">
        <w:rPr>
          <w:rFonts w:cs="Arial"/>
          <w:color w:val="000000" w:themeColor="text1"/>
          <w:sz w:val="24"/>
          <w:szCs w:val="24"/>
        </w:rPr>
        <w:t xml:space="preserve"> que a meta proposta</w:t>
      </w:r>
      <w:r w:rsidR="00EA55B7">
        <w:rPr>
          <w:rFonts w:cs="Arial"/>
          <w:color w:val="000000" w:themeColor="text1"/>
          <w:sz w:val="24"/>
          <w:szCs w:val="24"/>
        </w:rPr>
        <w:t xml:space="preserve"> possui tendência de atingimento. </w:t>
      </w:r>
      <w:r w:rsidRPr="005E7B49">
        <w:rPr>
          <w:rFonts w:cs="Arial"/>
          <w:color w:val="000000" w:themeColor="text1"/>
          <w:sz w:val="24"/>
          <w:szCs w:val="24"/>
        </w:rPr>
        <w:t xml:space="preserve">Considerando esse resultado, e a projeção para o período </w:t>
      </w:r>
      <w:r w:rsidR="00EA55B7">
        <w:rPr>
          <w:rFonts w:cs="Arial"/>
          <w:color w:val="000000" w:themeColor="text1"/>
          <w:sz w:val="24"/>
          <w:szCs w:val="24"/>
        </w:rPr>
        <w:t>21</w:t>
      </w:r>
      <w:r w:rsidR="009E5ADD">
        <w:rPr>
          <w:rFonts w:cs="Arial"/>
          <w:color w:val="000000" w:themeColor="text1"/>
          <w:sz w:val="24"/>
          <w:szCs w:val="24"/>
        </w:rPr>
        <w:t xml:space="preserve">/maio/16 a </w:t>
      </w:r>
      <w:r w:rsidR="009E5ADD">
        <w:rPr>
          <w:rFonts w:cs="Arial"/>
          <w:color w:val="000000" w:themeColor="text1"/>
          <w:sz w:val="24"/>
          <w:szCs w:val="24"/>
        </w:rPr>
        <w:lastRenderedPageBreak/>
        <w:t>d</w:t>
      </w:r>
      <w:r w:rsidRPr="005E7B49">
        <w:rPr>
          <w:rFonts w:cs="Arial"/>
          <w:color w:val="000000" w:themeColor="text1"/>
          <w:sz w:val="24"/>
          <w:szCs w:val="24"/>
        </w:rPr>
        <w:t>ezembro/1</w:t>
      </w:r>
      <w:r w:rsidR="00EA55B7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Pr="005E7B49">
        <w:rPr>
          <w:rFonts w:cs="Arial"/>
          <w:b/>
          <w:i/>
          <w:color w:val="000000" w:themeColor="text1"/>
          <w:sz w:val="24"/>
          <w:szCs w:val="24"/>
        </w:rPr>
        <w:t xml:space="preserve">a meta revista e apresentada nesta proposta de reprogramação é de </w:t>
      </w:r>
      <w:r w:rsidR="00536637" w:rsidRPr="005E7B49">
        <w:rPr>
          <w:rFonts w:cs="Arial"/>
          <w:b/>
          <w:i/>
          <w:color w:val="000000" w:themeColor="text1"/>
          <w:sz w:val="24"/>
          <w:szCs w:val="24"/>
        </w:rPr>
        <w:t>1</w:t>
      </w:r>
      <w:r w:rsidR="00EA55B7">
        <w:rPr>
          <w:rFonts w:cs="Arial"/>
          <w:b/>
          <w:i/>
          <w:color w:val="000000" w:themeColor="text1"/>
          <w:sz w:val="24"/>
          <w:szCs w:val="24"/>
        </w:rPr>
        <w:t>43</w:t>
      </w:r>
      <w:r w:rsidR="00536637" w:rsidRPr="005E7B49">
        <w:rPr>
          <w:rFonts w:cs="Arial"/>
          <w:b/>
          <w:i/>
          <w:color w:val="000000" w:themeColor="text1"/>
          <w:sz w:val="24"/>
          <w:szCs w:val="24"/>
        </w:rPr>
        <w:t>.</w:t>
      </w:r>
      <w:r w:rsidR="00EA55B7">
        <w:rPr>
          <w:rFonts w:cs="Arial"/>
          <w:b/>
          <w:i/>
          <w:color w:val="000000" w:themeColor="text1"/>
          <w:sz w:val="24"/>
          <w:szCs w:val="24"/>
        </w:rPr>
        <w:t>770</w:t>
      </w:r>
      <w:r w:rsidRPr="005E7B49">
        <w:rPr>
          <w:rFonts w:cs="Arial"/>
          <w:b/>
          <w:i/>
          <w:color w:val="000000" w:themeColor="text1"/>
          <w:sz w:val="24"/>
          <w:szCs w:val="24"/>
        </w:rPr>
        <w:t xml:space="preserve"> profissionais ativos</w:t>
      </w:r>
      <w:r w:rsidRPr="005E7B49">
        <w:rPr>
          <w:rFonts w:cs="Arial"/>
          <w:color w:val="000000" w:themeColor="text1"/>
          <w:sz w:val="24"/>
          <w:szCs w:val="24"/>
        </w:rPr>
        <w:t>, até 31/12/201</w:t>
      </w:r>
      <w:r w:rsidR="00A16BC3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 xml:space="preserve"> (Anexo V</w:t>
      </w:r>
      <w:r w:rsidR="004C5760" w:rsidRPr="005E7B49">
        <w:rPr>
          <w:rFonts w:cs="Arial"/>
          <w:color w:val="000000" w:themeColor="text1"/>
          <w:sz w:val="24"/>
          <w:szCs w:val="24"/>
        </w:rPr>
        <w:t>.I</w:t>
      </w:r>
      <w:r w:rsidRPr="005E7B49">
        <w:rPr>
          <w:rFonts w:cs="Arial"/>
          <w:color w:val="000000" w:themeColor="text1"/>
          <w:sz w:val="24"/>
          <w:szCs w:val="24"/>
        </w:rPr>
        <w:t xml:space="preserve">). </w:t>
      </w:r>
      <w:r w:rsidR="00A16BC3">
        <w:rPr>
          <w:rFonts w:cs="Arial"/>
          <w:color w:val="000000" w:themeColor="text1"/>
          <w:sz w:val="24"/>
          <w:szCs w:val="24"/>
        </w:rPr>
        <w:t xml:space="preserve">Houve um acréscimo de 0,4% de acordo com o previsto na </w:t>
      </w:r>
      <w:r w:rsidR="009E5ADD">
        <w:rPr>
          <w:rFonts w:cs="Arial"/>
          <w:color w:val="000000" w:themeColor="text1"/>
          <w:sz w:val="24"/>
          <w:szCs w:val="24"/>
        </w:rPr>
        <w:t>Programação 2016 (</w:t>
      </w:r>
      <w:r w:rsidR="00A16BC3">
        <w:rPr>
          <w:rFonts w:cs="Arial"/>
          <w:color w:val="000000" w:themeColor="text1"/>
          <w:sz w:val="24"/>
          <w:szCs w:val="24"/>
        </w:rPr>
        <w:t>143.198) com o intuito de ajus</w:t>
      </w:r>
      <w:r w:rsidR="009E5ADD">
        <w:rPr>
          <w:rFonts w:cs="Arial"/>
          <w:color w:val="000000" w:themeColor="text1"/>
          <w:sz w:val="24"/>
          <w:szCs w:val="24"/>
        </w:rPr>
        <w:t>tar as quantidades de profissionais ativos e egressos registados até o dia 20/maio/16.</w:t>
      </w:r>
    </w:p>
    <w:p w:rsidR="00406686" w:rsidRPr="005E7B49" w:rsidRDefault="00406686" w:rsidP="00A974D3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Com base nas informações disponíveis no </w:t>
      </w:r>
      <w:proofErr w:type="spellStart"/>
      <w:r w:rsidRPr="005E7B49">
        <w:rPr>
          <w:rFonts w:cs="Arial"/>
          <w:color w:val="000000" w:themeColor="text1"/>
          <w:sz w:val="24"/>
          <w:szCs w:val="24"/>
        </w:rPr>
        <w:t>Siccau</w:t>
      </w:r>
      <w:proofErr w:type="spellEnd"/>
      <w:r w:rsidRPr="005E7B49">
        <w:rPr>
          <w:rFonts w:cs="Arial"/>
          <w:color w:val="000000" w:themeColor="text1"/>
          <w:sz w:val="24"/>
          <w:szCs w:val="24"/>
        </w:rPr>
        <w:t xml:space="preserve">, em </w:t>
      </w:r>
      <w:r w:rsidR="00EE3593">
        <w:rPr>
          <w:rFonts w:cs="Arial"/>
          <w:color w:val="000000" w:themeColor="text1"/>
          <w:sz w:val="24"/>
          <w:szCs w:val="24"/>
        </w:rPr>
        <w:t>20</w:t>
      </w:r>
      <w:r w:rsidRPr="005E7B49">
        <w:rPr>
          <w:rFonts w:cs="Arial"/>
          <w:color w:val="000000" w:themeColor="text1"/>
          <w:sz w:val="24"/>
          <w:szCs w:val="24"/>
        </w:rPr>
        <w:t>/0</w:t>
      </w:r>
      <w:r w:rsidR="000D104B" w:rsidRPr="005E7B49">
        <w:rPr>
          <w:rFonts w:cs="Arial"/>
          <w:color w:val="000000" w:themeColor="text1"/>
          <w:sz w:val="24"/>
          <w:szCs w:val="24"/>
        </w:rPr>
        <w:t>5</w:t>
      </w:r>
      <w:r w:rsidRPr="005E7B49">
        <w:rPr>
          <w:rFonts w:cs="Arial"/>
          <w:color w:val="000000" w:themeColor="text1"/>
          <w:sz w:val="24"/>
          <w:szCs w:val="24"/>
        </w:rPr>
        <w:t>/1</w:t>
      </w:r>
      <w:r w:rsidR="009461F8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 xml:space="preserve">, a quantidade das empresas de arquitetura e urbanismo, totalizavam </w:t>
      </w:r>
      <w:r w:rsidR="00937285" w:rsidRPr="005E7B49">
        <w:rPr>
          <w:rFonts w:cs="Arial"/>
          <w:color w:val="000000" w:themeColor="text1"/>
          <w:sz w:val="24"/>
          <w:szCs w:val="24"/>
        </w:rPr>
        <w:t>1</w:t>
      </w:r>
      <w:r w:rsidR="00BD2BC1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677</w:t>
      </w:r>
      <w:r w:rsidRPr="005E7B49">
        <w:rPr>
          <w:rFonts w:cs="Arial"/>
          <w:color w:val="000000" w:themeColor="text1"/>
          <w:sz w:val="24"/>
          <w:szCs w:val="24"/>
        </w:rPr>
        <w:t xml:space="preserve"> ativas</w:t>
      </w:r>
      <w:r w:rsidR="00A974D3" w:rsidRPr="005E7B49">
        <w:rPr>
          <w:rFonts w:cs="Arial"/>
          <w:color w:val="000000" w:themeColor="text1"/>
          <w:sz w:val="24"/>
          <w:szCs w:val="24"/>
        </w:rPr>
        <w:t xml:space="preserve">³ </w:t>
      </w:r>
      <w:r w:rsidRPr="005E7B49">
        <w:rPr>
          <w:rFonts w:cs="Arial"/>
          <w:color w:val="000000" w:themeColor="text1"/>
          <w:sz w:val="24"/>
          <w:szCs w:val="24"/>
        </w:rPr>
        <w:t xml:space="preserve">com uma adimplência </w:t>
      </w:r>
      <w:r w:rsidR="006D5C0C" w:rsidRPr="005E7B49">
        <w:rPr>
          <w:rFonts w:cs="Arial"/>
          <w:color w:val="000000" w:themeColor="text1"/>
          <w:sz w:val="24"/>
          <w:szCs w:val="24"/>
        </w:rPr>
        <w:t xml:space="preserve">média </w:t>
      </w:r>
      <w:r w:rsidRPr="005E7B49">
        <w:rPr>
          <w:rFonts w:cs="Arial"/>
          <w:color w:val="000000" w:themeColor="text1"/>
          <w:sz w:val="24"/>
          <w:szCs w:val="24"/>
        </w:rPr>
        <w:t xml:space="preserve">de </w:t>
      </w:r>
      <w:r w:rsidR="00BD2BC1">
        <w:rPr>
          <w:rFonts w:cs="Arial"/>
          <w:color w:val="000000" w:themeColor="text1"/>
          <w:sz w:val="24"/>
          <w:szCs w:val="24"/>
        </w:rPr>
        <w:t>47</w:t>
      </w:r>
      <w:r w:rsidR="006D5C0C" w:rsidRPr="005E7B49">
        <w:rPr>
          <w:rFonts w:cs="Arial"/>
          <w:color w:val="000000" w:themeColor="text1"/>
          <w:sz w:val="24"/>
          <w:szCs w:val="24"/>
        </w:rPr>
        <w:t>,</w:t>
      </w:r>
      <w:r w:rsidR="00BD2BC1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 xml:space="preserve">%, ou </w:t>
      </w:r>
      <w:r w:rsidR="00BD2BC1">
        <w:rPr>
          <w:rFonts w:cs="Arial"/>
          <w:color w:val="000000" w:themeColor="text1"/>
          <w:sz w:val="24"/>
          <w:szCs w:val="24"/>
        </w:rPr>
        <w:t>8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920</w:t>
      </w:r>
      <w:r w:rsidRPr="005E7B49">
        <w:rPr>
          <w:rFonts w:cs="Arial"/>
          <w:color w:val="000000" w:themeColor="text1"/>
          <w:sz w:val="24"/>
          <w:szCs w:val="24"/>
        </w:rPr>
        <w:t xml:space="preserve"> empresas pagantes de anuidades. Nesse contexto, a inadimplência média sit</w:t>
      </w:r>
      <w:r w:rsidR="006D5C0C" w:rsidRPr="005E7B49">
        <w:rPr>
          <w:rFonts w:cs="Arial"/>
          <w:color w:val="000000" w:themeColor="text1"/>
          <w:sz w:val="24"/>
          <w:szCs w:val="24"/>
        </w:rPr>
        <w:t>uou</w:t>
      </w:r>
      <w:r w:rsidRPr="005E7B49">
        <w:rPr>
          <w:rFonts w:cs="Arial"/>
          <w:color w:val="000000" w:themeColor="text1"/>
          <w:sz w:val="24"/>
          <w:szCs w:val="24"/>
        </w:rPr>
        <w:t xml:space="preserve">-se em </w:t>
      </w:r>
      <w:r w:rsidR="00BD2BC1">
        <w:rPr>
          <w:rFonts w:cs="Arial"/>
          <w:color w:val="000000" w:themeColor="text1"/>
          <w:sz w:val="24"/>
          <w:szCs w:val="24"/>
        </w:rPr>
        <w:t>52</w:t>
      </w:r>
      <w:r w:rsidR="006D5C0C" w:rsidRPr="005E7B49">
        <w:rPr>
          <w:rFonts w:cs="Arial"/>
          <w:color w:val="000000" w:themeColor="text1"/>
          <w:sz w:val="24"/>
          <w:szCs w:val="24"/>
        </w:rPr>
        <w:t>,</w:t>
      </w:r>
      <w:r w:rsidR="00BD2BC1">
        <w:rPr>
          <w:rFonts w:cs="Arial"/>
          <w:color w:val="000000" w:themeColor="text1"/>
          <w:sz w:val="24"/>
          <w:szCs w:val="24"/>
        </w:rPr>
        <w:t>2</w:t>
      </w:r>
      <w:r w:rsidRPr="005E7B49">
        <w:rPr>
          <w:rFonts w:cs="Arial"/>
          <w:color w:val="000000" w:themeColor="text1"/>
          <w:sz w:val="24"/>
          <w:szCs w:val="24"/>
        </w:rPr>
        <w:t xml:space="preserve">%, ou seja, das empresas ativas, </w:t>
      </w:r>
      <w:r w:rsidR="00BD2BC1">
        <w:rPr>
          <w:rFonts w:cs="Arial"/>
          <w:color w:val="000000" w:themeColor="text1"/>
          <w:sz w:val="24"/>
          <w:szCs w:val="24"/>
        </w:rPr>
        <w:t>9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757</w:t>
      </w:r>
      <w:r w:rsidRPr="005E7B49">
        <w:rPr>
          <w:rFonts w:cs="Arial"/>
          <w:color w:val="000000" w:themeColor="text1"/>
          <w:sz w:val="24"/>
          <w:szCs w:val="24"/>
        </w:rPr>
        <w:t xml:space="preserve">, não haviam efetuado </w:t>
      </w:r>
      <w:r w:rsidR="00A41256" w:rsidRPr="005E7B49">
        <w:rPr>
          <w:rFonts w:cs="Arial"/>
          <w:color w:val="000000" w:themeColor="text1"/>
          <w:sz w:val="24"/>
          <w:szCs w:val="24"/>
        </w:rPr>
        <w:t xml:space="preserve">pagamento </w:t>
      </w:r>
      <w:r w:rsidRPr="005E7B49">
        <w:rPr>
          <w:rFonts w:cs="Arial"/>
          <w:color w:val="000000" w:themeColor="text1"/>
          <w:sz w:val="24"/>
          <w:szCs w:val="24"/>
        </w:rPr>
        <w:t xml:space="preserve">da anuidade </w:t>
      </w:r>
      <w:r w:rsidR="006D5C0C" w:rsidRPr="005E7B49">
        <w:rPr>
          <w:rFonts w:cs="Arial"/>
          <w:color w:val="000000" w:themeColor="text1"/>
          <w:sz w:val="24"/>
          <w:szCs w:val="24"/>
        </w:rPr>
        <w:t>201</w:t>
      </w:r>
      <w:r w:rsidR="00584279">
        <w:rPr>
          <w:rFonts w:cs="Arial"/>
          <w:color w:val="000000" w:themeColor="text1"/>
          <w:sz w:val="24"/>
          <w:szCs w:val="24"/>
        </w:rPr>
        <w:t>6</w:t>
      </w:r>
      <w:r w:rsidR="006D5C0C"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Pr="005E7B49">
        <w:rPr>
          <w:rFonts w:cs="Arial"/>
          <w:color w:val="000000" w:themeColor="text1"/>
          <w:sz w:val="24"/>
          <w:szCs w:val="24"/>
        </w:rPr>
        <w:t xml:space="preserve">(Anexo </w:t>
      </w:r>
      <w:proofErr w:type="gramStart"/>
      <w:r w:rsidRPr="005E7B49">
        <w:rPr>
          <w:rFonts w:cs="Arial"/>
          <w:color w:val="000000" w:themeColor="text1"/>
          <w:sz w:val="24"/>
          <w:szCs w:val="24"/>
        </w:rPr>
        <w:t>VI</w:t>
      </w:r>
      <w:r w:rsidR="004C5760" w:rsidRPr="005E7B49">
        <w:rPr>
          <w:rFonts w:cs="Arial"/>
          <w:color w:val="000000" w:themeColor="text1"/>
          <w:sz w:val="24"/>
          <w:szCs w:val="24"/>
        </w:rPr>
        <w:t>.</w:t>
      </w:r>
      <w:proofErr w:type="gramEnd"/>
      <w:r w:rsidR="004C5760" w:rsidRPr="005E7B49">
        <w:rPr>
          <w:rFonts w:cs="Arial"/>
          <w:color w:val="000000" w:themeColor="text1"/>
          <w:sz w:val="24"/>
          <w:szCs w:val="24"/>
        </w:rPr>
        <w:t>I</w:t>
      </w:r>
      <w:r w:rsidRPr="005E7B49">
        <w:rPr>
          <w:rFonts w:cs="Arial"/>
          <w:color w:val="000000" w:themeColor="text1"/>
          <w:sz w:val="24"/>
          <w:szCs w:val="24"/>
        </w:rPr>
        <w:t>).</w:t>
      </w:r>
    </w:p>
    <w:p w:rsidR="00406686" w:rsidRPr="005E7B49" w:rsidRDefault="006D5C0C" w:rsidP="009217EE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 posição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 de empresas ativas</w:t>
      </w:r>
      <w:r w:rsidRPr="005E7B49">
        <w:rPr>
          <w:rFonts w:cs="Arial"/>
          <w:color w:val="000000" w:themeColor="text1"/>
          <w:sz w:val="24"/>
          <w:szCs w:val="24"/>
        </w:rPr>
        <w:t xml:space="preserve">, no período janeiro a </w:t>
      </w:r>
      <w:r w:rsidR="00200044">
        <w:rPr>
          <w:rFonts w:cs="Arial"/>
          <w:color w:val="000000" w:themeColor="text1"/>
          <w:sz w:val="24"/>
          <w:szCs w:val="24"/>
        </w:rPr>
        <w:t>20/</w:t>
      </w:r>
      <w:r w:rsidR="00AD2BB3">
        <w:rPr>
          <w:rFonts w:cs="Arial"/>
          <w:color w:val="000000" w:themeColor="text1"/>
          <w:sz w:val="24"/>
          <w:szCs w:val="24"/>
        </w:rPr>
        <w:t>maio/16</w:t>
      </w:r>
      <w:r w:rsidR="0014162C" w:rsidRPr="005E7B49">
        <w:rPr>
          <w:rFonts w:cs="Arial"/>
          <w:color w:val="000000" w:themeColor="text1"/>
          <w:sz w:val="24"/>
          <w:szCs w:val="24"/>
        </w:rPr>
        <w:t xml:space="preserve"> (1</w:t>
      </w:r>
      <w:r w:rsidR="00BD2BC1">
        <w:rPr>
          <w:rFonts w:cs="Arial"/>
          <w:color w:val="000000" w:themeColor="text1"/>
          <w:sz w:val="24"/>
          <w:szCs w:val="24"/>
        </w:rPr>
        <w:t>8</w:t>
      </w:r>
      <w:r w:rsidR="0014162C"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677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Pr="005E7B49">
        <w:rPr>
          <w:rFonts w:cs="Arial"/>
          <w:color w:val="000000" w:themeColor="text1"/>
          <w:sz w:val="24"/>
          <w:szCs w:val="24"/>
        </w:rPr>
        <w:t>,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 apresenta um atingimento de 9</w:t>
      </w:r>
      <w:r w:rsidR="00BD2BC1">
        <w:rPr>
          <w:rFonts w:cs="Arial"/>
          <w:color w:val="000000" w:themeColor="text1"/>
          <w:sz w:val="24"/>
          <w:szCs w:val="24"/>
        </w:rPr>
        <w:t>2,8</w:t>
      </w:r>
      <w:r w:rsidR="009436B8" w:rsidRPr="005E7B49">
        <w:rPr>
          <w:rFonts w:cs="Arial"/>
          <w:color w:val="000000" w:themeColor="text1"/>
          <w:sz w:val="24"/>
          <w:szCs w:val="24"/>
        </w:rPr>
        <w:t xml:space="preserve">% </w:t>
      </w:r>
      <w:r w:rsidR="00406686" w:rsidRPr="005E7B49">
        <w:rPr>
          <w:rFonts w:cs="Arial"/>
          <w:color w:val="000000" w:themeColor="text1"/>
          <w:sz w:val="24"/>
          <w:szCs w:val="24"/>
        </w:rPr>
        <w:t>ao projetado para o exercício</w:t>
      </w:r>
      <w:r w:rsidR="0014162C" w:rsidRPr="005E7B49">
        <w:rPr>
          <w:rFonts w:cs="Arial"/>
          <w:color w:val="000000" w:themeColor="text1"/>
          <w:sz w:val="24"/>
          <w:szCs w:val="24"/>
        </w:rPr>
        <w:t xml:space="preserve"> (</w:t>
      </w:r>
      <w:r w:rsidR="00BD2BC1">
        <w:rPr>
          <w:rFonts w:cs="Arial"/>
          <w:color w:val="000000" w:themeColor="text1"/>
          <w:sz w:val="24"/>
          <w:szCs w:val="24"/>
        </w:rPr>
        <w:t>20</w:t>
      </w:r>
      <w:r w:rsidR="0014162C"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128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>. As empresas pagantes</w:t>
      </w:r>
      <w:r w:rsidR="00BD2BC1">
        <w:rPr>
          <w:rFonts w:cs="Arial"/>
          <w:color w:val="000000" w:themeColor="text1"/>
          <w:sz w:val="24"/>
          <w:szCs w:val="24"/>
        </w:rPr>
        <w:t xml:space="preserve"> (8</w:t>
      </w:r>
      <w:r w:rsidR="0014162C"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920</w:t>
      </w:r>
      <w:r w:rsidR="0014162C" w:rsidRPr="005E7B49">
        <w:rPr>
          <w:rFonts w:cs="Arial"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refletem o índice de aproximadamente </w:t>
      </w:r>
      <w:r w:rsidR="009436B8" w:rsidRPr="005E7B49">
        <w:rPr>
          <w:rFonts w:cs="Arial"/>
          <w:color w:val="000000" w:themeColor="text1"/>
          <w:sz w:val="24"/>
          <w:szCs w:val="24"/>
        </w:rPr>
        <w:t>5</w:t>
      </w:r>
      <w:r w:rsidR="00BD2BC1">
        <w:rPr>
          <w:rFonts w:cs="Arial"/>
          <w:color w:val="000000" w:themeColor="text1"/>
          <w:sz w:val="24"/>
          <w:szCs w:val="24"/>
        </w:rPr>
        <w:t>2,2</w:t>
      </w:r>
      <w:r w:rsidR="00406686" w:rsidRPr="005E7B49">
        <w:rPr>
          <w:rFonts w:cs="Arial"/>
          <w:color w:val="000000" w:themeColor="text1"/>
          <w:sz w:val="24"/>
          <w:szCs w:val="24"/>
        </w:rPr>
        <w:t>% do previsto para o exercício (1</w:t>
      </w:r>
      <w:r w:rsidR="00BD2BC1">
        <w:rPr>
          <w:rFonts w:cs="Arial"/>
          <w:color w:val="000000" w:themeColor="text1"/>
          <w:sz w:val="24"/>
          <w:szCs w:val="24"/>
        </w:rPr>
        <w:t>7</w:t>
      </w:r>
      <w:r w:rsidR="00406686"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103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), conforme demonstrado no Anexo </w:t>
      </w:r>
      <w:proofErr w:type="gramStart"/>
      <w:r w:rsidR="00406686" w:rsidRPr="005E7B49">
        <w:rPr>
          <w:rFonts w:cs="Arial"/>
          <w:color w:val="000000" w:themeColor="text1"/>
          <w:sz w:val="24"/>
          <w:szCs w:val="24"/>
        </w:rPr>
        <w:t>VI</w:t>
      </w:r>
      <w:r w:rsidR="004C5760" w:rsidRPr="005E7B49">
        <w:rPr>
          <w:rFonts w:cs="Arial"/>
          <w:color w:val="000000" w:themeColor="text1"/>
          <w:sz w:val="24"/>
          <w:szCs w:val="24"/>
        </w:rPr>
        <w:t>.</w:t>
      </w:r>
      <w:proofErr w:type="gramEnd"/>
      <w:r w:rsidR="004C5760" w:rsidRPr="005E7B49">
        <w:rPr>
          <w:rFonts w:cs="Arial"/>
          <w:color w:val="000000" w:themeColor="text1"/>
          <w:sz w:val="24"/>
          <w:szCs w:val="24"/>
        </w:rPr>
        <w:t>I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. Frente a esses resultados, para que as metas estabelecidas sejam alcançadas, </w:t>
      </w:r>
      <w:r w:rsidR="005F0E96" w:rsidRPr="005E7B49">
        <w:rPr>
          <w:rFonts w:cs="Arial"/>
          <w:color w:val="000000" w:themeColor="text1"/>
          <w:sz w:val="24"/>
          <w:szCs w:val="24"/>
        </w:rPr>
        <w:t>há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a necessidade de adoção de medidas de gestão objetivando a: (i) redução dos níveis de inadimplência; (</w:t>
      </w:r>
      <w:proofErr w:type="spellStart"/>
      <w:proofErr w:type="gramStart"/>
      <w:r w:rsidR="00406686" w:rsidRPr="005E7B49">
        <w:rPr>
          <w:rFonts w:cs="Arial"/>
          <w:color w:val="000000" w:themeColor="text1"/>
          <w:sz w:val="24"/>
          <w:szCs w:val="24"/>
        </w:rPr>
        <w:t>ii</w:t>
      </w:r>
      <w:proofErr w:type="spellEnd"/>
      <w:proofErr w:type="gramEnd"/>
      <w:r w:rsidR="00406686" w:rsidRPr="005E7B49">
        <w:rPr>
          <w:rFonts w:cs="Arial"/>
          <w:color w:val="000000" w:themeColor="text1"/>
          <w:sz w:val="24"/>
          <w:szCs w:val="24"/>
        </w:rPr>
        <w:t xml:space="preserve">) proporcionar aos profissionais e às empresas de arquitetura e urbanismo condições de quitar suas obrigações com o Conselho. </w:t>
      </w:r>
    </w:p>
    <w:p w:rsidR="00683ED9" w:rsidRDefault="00406686" w:rsidP="00C06ED5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>Ainda no tocante às empresas ativas previstas para 201</w:t>
      </w:r>
      <w:r w:rsidR="00BD2BC1">
        <w:rPr>
          <w:rFonts w:cs="Arial"/>
          <w:color w:val="000000" w:themeColor="text1"/>
          <w:sz w:val="24"/>
          <w:szCs w:val="24"/>
        </w:rPr>
        <w:t>6</w:t>
      </w:r>
      <w:r w:rsidRPr="005E7B49">
        <w:rPr>
          <w:rFonts w:cs="Arial"/>
          <w:color w:val="000000" w:themeColor="text1"/>
          <w:sz w:val="24"/>
          <w:szCs w:val="24"/>
        </w:rPr>
        <w:t xml:space="preserve">, no total de </w:t>
      </w:r>
      <w:r w:rsidR="00BD2BC1">
        <w:rPr>
          <w:rFonts w:cs="Arial"/>
          <w:color w:val="000000" w:themeColor="text1"/>
          <w:sz w:val="24"/>
          <w:szCs w:val="24"/>
        </w:rPr>
        <w:t>20</w:t>
      </w:r>
      <w:r w:rsidRPr="005E7B49">
        <w:rPr>
          <w:rFonts w:cs="Arial"/>
          <w:color w:val="000000" w:themeColor="text1"/>
          <w:sz w:val="24"/>
          <w:szCs w:val="24"/>
        </w:rPr>
        <w:t>.</w:t>
      </w:r>
      <w:r w:rsidR="00BD2BC1">
        <w:rPr>
          <w:rFonts w:cs="Arial"/>
          <w:color w:val="000000" w:themeColor="text1"/>
          <w:sz w:val="24"/>
          <w:szCs w:val="24"/>
        </w:rPr>
        <w:t>128</w:t>
      </w:r>
      <w:r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A722A9" w:rsidRPr="005E7B49">
        <w:rPr>
          <w:rFonts w:cs="Arial"/>
          <w:color w:val="000000" w:themeColor="text1"/>
          <w:sz w:val="24"/>
          <w:szCs w:val="24"/>
        </w:rPr>
        <w:t xml:space="preserve">considerando </w:t>
      </w:r>
      <w:r w:rsidR="0014162C" w:rsidRPr="005E7B49">
        <w:rPr>
          <w:rFonts w:cs="Arial"/>
          <w:color w:val="000000" w:themeColor="text1"/>
          <w:sz w:val="24"/>
          <w:szCs w:val="24"/>
        </w:rPr>
        <w:t xml:space="preserve">o </w:t>
      </w:r>
      <w:r w:rsidRPr="005E7B49">
        <w:rPr>
          <w:rFonts w:cs="Arial"/>
          <w:color w:val="000000" w:themeColor="text1"/>
          <w:sz w:val="24"/>
          <w:szCs w:val="24"/>
        </w:rPr>
        <w:t>índice de efetivação de</w:t>
      </w:r>
      <w:r w:rsidR="00BD2BC1">
        <w:rPr>
          <w:rFonts w:cs="Arial"/>
          <w:color w:val="000000" w:themeColor="text1"/>
          <w:sz w:val="24"/>
          <w:szCs w:val="24"/>
        </w:rPr>
        <w:t xml:space="preserve">sse segmento junto ao </w:t>
      </w:r>
      <w:proofErr w:type="gramStart"/>
      <w:r w:rsidR="00BD2BC1">
        <w:rPr>
          <w:rFonts w:cs="Arial"/>
          <w:color w:val="000000" w:themeColor="text1"/>
          <w:sz w:val="24"/>
          <w:szCs w:val="24"/>
        </w:rPr>
        <w:t>CAU ,</w:t>
      </w:r>
      <w:proofErr w:type="gramEnd"/>
      <w:r w:rsidR="00BD2BC1">
        <w:rPr>
          <w:rFonts w:cs="Arial"/>
          <w:color w:val="000000" w:themeColor="text1"/>
          <w:sz w:val="24"/>
          <w:szCs w:val="24"/>
        </w:rPr>
        <w:t xml:space="preserve"> houve apenas alguns ajustes para os CAU/UF que já atingiram as metas previstas </w:t>
      </w:r>
      <w:r w:rsidR="00683ED9">
        <w:rPr>
          <w:rFonts w:cs="Arial"/>
          <w:color w:val="000000" w:themeColor="text1"/>
          <w:sz w:val="24"/>
          <w:szCs w:val="24"/>
        </w:rPr>
        <w:t xml:space="preserve">, </w:t>
      </w:r>
      <w:r w:rsidR="00BD2BC1">
        <w:rPr>
          <w:rFonts w:cs="Arial"/>
          <w:color w:val="000000" w:themeColor="text1"/>
          <w:sz w:val="24"/>
          <w:szCs w:val="24"/>
        </w:rPr>
        <w:t>t</w:t>
      </w:r>
      <w:r w:rsidR="00683ED9">
        <w:rPr>
          <w:rFonts w:cs="Arial"/>
          <w:color w:val="000000" w:themeColor="text1"/>
          <w:sz w:val="24"/>
          <w:szCs w:val="24"/>
        </w:rPr>
        <w:t>endo</w:t>
      </w:r>
      <w:r w:rsidR="00BD2BC1">
        <w:rPr>
          <w:rFonts w:cs="Arial"/>
          <w:color w:val="000000" w:themeColor="text1"/>
          <w:sz w:val="24"/>
          <w:szCs w:val="24"/>
        </w:rPr>
        <w:t xml:space="preserve"> um acréscimo de </w:t>
      </w:r>
      <w:r w:rsidR="00683ED9">
        <w:rPr>
          <w:rFonts w:cs="Arial"/>
          <w:color w:val="000000" w:themeColor="text1"/>
          <w:sz w:val="24"/>
          <w:szCs w:val="24"/>
        </w:rPr>
        <w:t xml:space="preserve">  </w:t>
      </w:r>
      <w:r w:rsidR="00BD2BC1">
        <w:rPr>
          <w:rFonts w:cs="Arial"/>
          <w:color w:val="000000" w:themeColor="text1"/>
          <w:sz w:val="24"/>
          <w:szCs w:val="24"/>
        </w:rPr>
        <w:t xml:space="preserve">10 % </w:t>
      </w:r>
      <w:r w:rsidR="004C0210">
        <w:rPr>
          <w:rFonts w:cs="Arial"/>
          <w:color w:val="000000" w:themeColor="text1"/>
          <w:sz w:val="24"/>
          <w:szCs w:val="24"/>
        </w:rPr>
        <w:t xml:space="preserve">frente às </w:t>
      </w:r>
      <w:r w:rsidR="00BD2BC1">
        <w:rPr>
          <w:rFonts w:cs="Arial"/>
          <w:color w:val="000000" w:themeColor="text1"/>
          <w:sz w:val="24"/>
          <w:szCs w:val="24"/>
        </w:rPr>
        <w:t xml:space="preserve">metas </w:t>
      </w:r>
      <w:r w:rsidR="004C0210">
        <w:rPr>
          <w:rFonts w:cs="Arial"/>
          <w:color w:val="000000" w:themeColor="text1"/>
          <w:sz w:val="24"/>
          <w:szCs w:val="24"/>
        </w:rPr>
        <w:t>alcançadas</w:t>
      </w:r>
      <w:r w:rsidR="00BD2BC1">
        <w:rPr>
          <w:rFonts w:cs="Arial"/>
          <w:color w:val="000000" w:themeColor="text1"/>
          <w:sz w:val="24"/>
          <w:szCs w:val="24"/>
        </w:rPr>
        <w:t xml:space="preserve"> até o dia 20/maio/16</w:t>
      </w:r>
      <w:r w:rsidR="00C06ED5">
        <w:rPr>
          <w:rFonts w:cs="Arial"/>
          <w:color w:val="000000" w:themeColor="text1"/>
          <w:sz w:val="24"/>
          <w:szCs w:val="24"/>
        </w:rPr>
        <w:t xml:space="preserve"> ( AC, RO, PE, MT, ES)</w:t>
      </w:r>
      <w:r w:rsidR="00BD2BC1">
        <w:rPr>
          <w:rFonts w:cs="Arial"/>
          <w:color w:val="000000" w:themeColor="text1"/>
          <w:sz w:val="24"/>
          <w:szCs w:val="24"/>
        </w:rPr>
        <w:t xml:space="preserve"> e para dois CAU/UF que demostraram um previsão com baixa viabilidade de atingimento </w:t>
      </w:r>
      <w:r w:rsidR="00C06ED5">
        <w:rPr>
          <w:rFonts w:cs="Arial"/>
          <w:color w:val="000000" w:themeColor="text1"/>
          <w:sz w:val="24"/>
          <w:szCs w:val="24"/>
        </w:rPr>
        <w:t>(</w:t>
      </w:r>
      <w:r w:rsidR="00BD2BC1">
        <w:rPr>
          <w:rFonts w:cs="Arial"/>
          <w:color w:val="000000" w:themeColor="text1"/>
          <w:sz w:val="24"/>
          <w:szCs w:val="24"/>
        </w:rPr>
        <w:t xml:space="preserve">GO e RJ) aplicou-se uma redução de 20% </w:t>
      </w:r>
      <w:r w:rsidR="004C0210">
        <w:rPr>
          <w:rFonts w:cs="Arial"/>
          <w:color w:val="000000" w:themeColor="text1"/>
          <w:sz w:val="24"/>
          <w:szCs w:val="24"/>
        </w:rPr>
        <w:t>n</w:t>
      </w:r>
      <w:r w:rsidR="00BD2BC1">
        <w:rPr>
          <w:rFonts w:cs="Arial"/>
          <w:color w:val="000000" w:themeColor="text1"/>
          <w:sz w:val="24"/>
          <w:szCs w:val="24"/>
        </w:rPr>
        <w:t>a diferença</w:t>
      </w:r>
      <w:r w:rsidR="004C0210">
        <w:rPr>
          <w:rFonts w:cs="Arial"/>
          <w:color w:val="000000" w:themeColor="text1"/>
          <w:sz w:val="24"/>
          <w:szCs w:val="24"/>
        </w:rPr>
        <w:t xml:space="preserve"> resultante</w:t>
      </w:r>
      <w:r w:rsidR="00BD2BC1">
        <w:rPr>
          <w:rFonts w:cs="Arial"/>
          <w:color w:val="000000" w:themeColor="text1"/>
          <w:sz w:val="24"/>
          <w:szCs w:val="24"/>
        </w:rPr>
        <w:t xml:space="preserve"> d</w:t>
      </w:r>
      <w:r w:rsidR="004C0210">
        <w:rPr>
          <w:rFonts w:cs="Arial"/>
          <w:color w:val="000000" w:themeColor="text1"/>
          <w:sz w:val="24"/>
          <w:szCs w:val="24"/>
        </w:rPr>
        <w:t xml:space="preserve">as metas </w:t>
      </w:r>
      <w:r w:rsidR="00BD2BC1">
        <w:rPr>
          <w:rFonts w:cs="Arial"/>
          <w:color w:val="000000" w:themeColor="text1"/>
          <w:sz w:val="24"/>
          <w:szCs w:val="24"/>
        </w:rPr>
        <w:t>previst</w:t>
      </w:r>
      <w:r w:rsidR="004C0210">
        <w:rPr>
          <w:rFonts w:cs="Arial"/>
          <w:color w:val="000000" w:themeColor="text1"/>
          <w:sz w:val="24"/>
          <w:szCs w:val="24"/>
        </w:rPr>
        <w:t>as</w:t>
      </w:r>
      <w:r w:rsidR="00BD2BC1">
        <w:rPr>
          <w:rFonts w:cs="Arial"/>
          <w:color w:val="000000" w:themeColor="text1"/>
          <w:sz w:val="24"/>
          <w:szCs w:val="24"/>
        </w:rPr>
        <w:t xml:space="preserve"> na programação menos </w:t>
      </w:r>
      <w:r w:rsidR="004C0210">
        <w:rPr>
          <w:rFonts w:cs="Arial"/>
          <w:color w:val="000000" w:themeColor="text1"/>
          <w:sz w:val="24"/>
          <w:szCs w:val="24"/>
        </w:rPr>
        <w:t>a execução</w:t>
      </w:r>
      <w:r w:rsidR="00C06ED5">
        <w:rPr>
          <w:rFonts w:cs="Arial"/>
          <w:color w:val="000000" w:themeColor="text1"/>
          <w:sz w:val="24"/>
          <w:szCs w:val="24"/>
        </w:rPr>
        <w:t xml:space="preserve"> </w:t>
      </w:r>
      <w:r w:rsidR="004C0210">
        <w:rPr>
          <w:rFonts w:cs="Arial"/>
          <w:color w:val="000000" w:themeColor="text1"/>
          <w:sz w:val="24"/>
          <w:szCs w:val="24"/>
        </w:rPr>
        <w:t xml:space="preserve">no período 01 de </w:t>
      </w:r>
      <w:r w:rsidR="00683ED9">
        <w:rPr>
          <w:rFonts w:cs="Arial"/>
          <w:color w:val="000000" w:themeColor="text1"/>
          <w:sz w:val="24"/>
          <w:szCs w:val="24"/>
        </w:rPr>
        <w:t>j</w:t>
      </w:r>
      <w:r w:rsidR="00BD2BC1">
        <w:rPr>
          <w:rFonts w:cs="Arial"/>
          <w:color w:val="000000" w:themeColor="text1"/>
          <w:sz w:val="24"/>
          <w:szCs w:val="24"/>
        </w:rPr>
        <w:t>aneiro a 20/maio/2016.</w:t>
      </w:r>
      <w:r w:rsidR="00A722A9" w:rsidRPr="005E7B49">
        <w:rPr>
          <w:rFonts w:cs="Arial"/>
          <w:color w:val="000000" w:themeColor="text1"/>
          <w:sz w:val="24"/>
          <w:szCs w:val="24"/>
        </w:rPr>
        <w:t xml:space="preserve"> </w:t>
      </w:r>
    </w:p>
    <w:p w:rsidR="00E663C0" w:rsidRDefault="00A722A9" w:rsidP="00BD265F">
      <w:pPr>
        <w:spacing w:after="0" w:line="360" w:lineRule="auto"/>
        <w:ind w:firstLine="708"/>
        <w:jc w:val="both"/>
        <w:rPr>
          <w:sz w:val="16"/>
          <w:szCs w:val="16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No período, </w:t>
      </w:r>
      <w:r w:rsidR="004C0210">
        <w:rPr>
          <w:rFonts w:cs="Arial"/>
          <w:color w:val="000000" w:themeColor="text1"/>
          <w:sz w:val="24"/>
          <w:szCs w:val="24"/>
        </w:rPr>
        <w:t xml:space="preserve">para </w:t>
      </w:r>
      <w:r w:rsidR="00C06ED5">
        <w:rPr>
          <w:rFonts w:cs="Arial"/>
          <w:color w:val="000000" w:themeColor="text1"/>
          <w:sz w:val="24"/>
          <w:szCs w:val="24"/>
        </w:rPr>
        <w:t>os demais CAU/UF</w:t>
      </w:r>
      <w:r w:rsidR="004C0210">
        <w:rPr>
          <w:rFonts w:cs="Arial"/>
          <w:color w:val="000000" w:themeColor="text1"/>
          <w:sz w:val="24"/>
          <w:szCs w:val="24"/>
        </w:rPr>
        <w:t xml:space="preserve">, ou seja, </w:t>
      </w:r>
      <w:r w:rsidR="00EC43A4">
        <w:rPr>
          <w:rFonts w:cs="Arial"/>
          <w:color w:val="000000" w:themeColor="text1"/>
          <w:sz w:val="24"/>
          <w:szCs w:val="24"/>
        </w:rPr>
        <w:t>os que não foram citados acima ficaram</w:t>
      </w:r>
      <w:r w:rsidR="004C0210">
        <w:rPr>
          <w:rFonts w:cs="Arial"/>
          <w:color w:val="000000" w:themeColor="text1"/>
          <w:sz w:val="24"/>
          <w:szCs w:val="24"/>
        </w:rPr>
        <w:t xml:space="preserve"> </w:t>
      </w:r>
      <w:r w:rsidR="00EC43A4">
        <w:rPr>
          <w:rFonts w:cs="Arial"/>
          <w:color w:val="000000" w:themeColor="text1"/>
          <w:sz w:val="24"/>
          <w:szCs w:val="24"/>
        </w:rPr>
        <w:t>mantidos</w:t>
      </w:r>
      <w:r w:rsidR="004C0210">
        <w:rPr>
          <w:rFonts w:cs="Arial"/>
          <w:color w:val="000000" w:themeColor="text1"/>
          <w:sz w:val="24"/>
          <w:szCs w:val="24"/>
        </w:rPr>
        <w:t xml:space="preserve"> a </w:t>
      </w:r>
      <w:r w:rsidR="00C06ED5">
        <w:rPr>
          <w:rFonts w:cs="Arial"/>
          <w:color w:val="000000" w:themeColor="text1"/>
          <w:sz w:val="24"/>
          <w:szCs w:val="24"/>
        </w:rPr>
        <w:t>previsão de quantidades das empresas ativas</w:t>
      </w:r>
      <w:r w:rsidR="004C0210">
        <w:rPr>
          <w:rFonts w:cs="Arial"/>
          <w:color w:val="000000" w:themeColor="text1"/>
          <w:sz w:val="24"/>
          <w:szCs w:val="24"/>
        </w:rPr>
        <w:t>, na forma</w:t>
      </w:r>
      <w:r w:rsidR="00C06ED5">
        <w:rPr>
          <w:rFonts w:cs="Arial"/>
          <w:color w:val="000000" w:themeColor="text1"/>
          <w:sz w:val="24"/>
          <w:szCs w:val="24"/>
        </w:rPr>
        <w:t xml:space="preserve"> da Programação</w:t>
      </w:r>
      <w:r w:rsidR="004C0210">
        <w:rPr>
          <w:rFonts w:cs="Arial"/>
          <w:color w:val="000000" w:themeColor="text1"/>
          <w:sz w:val="24"/>
          <w:szCs w:val="24"/>
        </w:rPr>
        <w:t xml:space="preserve"> 2016</w:t>
      </w:r>
      <w:r w:rsidRPr="005E7B49">
        <w:rPr>
          <w:rFonts w:cs="Arial"/>
          <w:color w:val="000000" w:themeColor="text1"/>
          <w:sz w:val="24"/>
          <w:szCs w:val="24"/>
        </w:rPr>
        <w:t xml:space="preserve">.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Dessa forma, como não há disponibilidade de </w:t>
      </w:r>
      <w:r w:rsidRPr="005E7B49">
        <w:rPr>
          <w:rFonts w:cs="Arial"/>
          <w:color w:val="000000" w:themeColor="text1"/>
          <w:sz w:val="24"/>
          <w:szCs w:val="24"/>
        </w:rPr>
        <w:t xml:space="preserve">maiores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informações sobre possíveis </w:t>
      </w:r>
      <w:r w:rsidRPr="005E7B49">
        <w:rPr>
          <w:rFonts w:cs="Arial"/>
          <w:color w:val="000000" w:themeColor="text1"/>
          <w:sz w:val="24"/>
          <w:szCs w:val="24"/>
        </w:rPr>
        <w:t xml:space="preserve">empresas 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entrantes no CAU, no período </w:t>
      </w:r>
      <w:r w:rsidR="00C06ED5">
        <w:rPr>
          <w:rFonts w:cs="Arial"/>
          <w:color w:val="000000" w:themeColor="text1"/>
          <w:sz w:val="24"/>
          <w:szCs w:val="24"/>
        </w:rPr>
        <w:t>21/maio/16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 a dezembro/1</w:t>
      </w:r>
      <w:r w:rsidR="00C06ED5">
        <w:rPr>
          <w:rFonts w:cs="Arial"/>
          <w:color w:val="000000" w:themeColor="text1"/>
          <w:sz w:val="24"/>
          <w:szCs w:val="24"/>
        </w:rPr>
        <w:t>6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9F7A39" w:rsidRPr="005E7B49">
        <w:rPr>
          <w:rFonts w:cs="Arial"/>
          <w:color w:val="000000" w:themeColor="text1"/>
          <w:sz w:val="24"/>
          <w:szCs w:val="24"/>
        </w:rPr>
        <w:t>a meta prevista de 201</w:t>
      </w:r>
      <w:r w:rsidR="00C06ED5">
        <w:rPr>
          <w:rFonts w:cs="Arial"/>
          <w:color w:val="000000" w:themeColor="text1"/>
          <w:sz w:val="24"/>
          <w:szCs w:val="24"/>
        </w:rPr>
        <w:t>6</w:t>
      </w:r>
      <w:r w:rsidR="009F7A39" w:rsidRPr="005E7B49">
        <w:rPr>
          <w:rFonts w:cs="Arial"/>
          <w:color w:val="000000" w:themeColor="text1"/>
          <w:sz w:val="24"/>
          <w:szCs w:val="24"/>
        </w:rPr>
        <w:t xml:space="preserve"> foi </w:t>
      </w:r>
      <w:proofErr w:type="gramStart"/>
      <w:r w:rsidR="00BD265F">
        <w:rPr>
          <w:sz w:val="16"/>
          <w:szCs w:val="16"/>
        </w:rPr>
        <w:t>____________________________________</w:t>
      </w:r>
      <w:proofErr w:type="gramEnd"/>
    </w:p>
    <w:p w:rsidR="00E663C0" w:rsidRDefault="00E663C0" w:rsidP="00E663C0">
      <w:pPr>
        <w:spacing w:after="0" w:line="360" w:lineRule="auto"/>
        <w:jc w:val="both"/>
        <w:rPr>
          <w:rFonts w:cs="Arial"/>
          <w:color w:val="000000" w:themeColor="text1"/>
          <w:sz w:val="24"/>
          <w:szCs w:val="24"/>
        </w:rPr>
        <w:sectPr w:rsidR="00E663C0" w:rsidSect="006B3491">
          <w:headerReference w:type="default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proofErr w:type="gramStart"/>
      <w:r>
        <w:rPr>
          <w:sz w:val="16"/>
          <w:szCs w:val="16"/>
        </w:rPr>
        <w:t>³</w:t>
      </w:r>
      <w:proofErr w:type="gramEnd"/>
      <w:r w:rsidRPr="00CE4754">
        <w:rPr>
          <w:sz w:val="16"/>
          <w:szCs w:val="16"/>
        </w:rPr>
        <w:t xml:space="preserve"> Empresas de Arquitetura e Urbanismo ativas: corresponde às empresas que efetuaram qualquer tipo de movimentação no </w:t>
      </w:r>
      <w:proofErr w:type="spellStart"/>
      <w:r w:rsidRPr="00CE4754">
        <w:rPr>
          <w:sz w:val="16"/>
          <w:szCs w:val="16"/>
        </w:rPr>
        <w:t>Siccau</w:t>
      </w:r>
      <w:proofErr w:type="spellEnd"/>
      <w:r w:rsidRPr="00CE4754">
        <w:rPr>
          <w:sz w:val="16"/>
          <w:szCs w:val="16"/>
        </w:rPr>
        <w:t>.</w:t>
      </w:r>
    </w:p>
    <w:p w:rsidR="00406686" w:rsidRPr="00C06ED5" w:rsidRDefault="009F7A39" w:rsidP="00E663C0">
      <w:pPr>
        <w:spacing w:after="0" w:line="360" w:lineRule="auto"/>
        <w:jc w:val="both"/>
        <w:rPr>
          <w:rFonts w:cs="Arial"/>
          <w:b/>
          <w:i/>
          <w:color w:val="000000" w:themeColor="text1"/>
          <w:sz w:val="24"/>
          <w:szCs w:val="24"/>
        </w:rPr>
      </w:pPr>
      <w:proofErr w:type="gramStart"/>
      <w:r w:rsidRPr="005E7B49">
        <w:rPr>
          <w:rFonts w:cs="Arial"/>
          <w:color w:val="000000" w:themeColor="text1"/>
          <w:sz w:val="24"/>
          <w:szCs w:val="24"/>
        </w:rPr>
        <w:lastRenderedPageBreak/>
        <w:t>ajustada</w:t>
      </w:r>
      <w:proofErr w:type="gramEnd"/>
      <w:r w:rsidRPr="005E7B49">
        <w:rPr>
          <w:rFonts w:cs="Arial"/>
          <w:color w:val="000000" w:themeColor="text1"/>
          <w:sz w:val="24"/>
          <w:szCs w:val="24"/>
        </w:rPr>
        <w:t xml:space="preserve"> para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 xml:space="preserve"> 1</w:t>
      </w:r>
      <w:r w:rsidR="00C06ED5">
        <w:rPr>
          <w:rFonts w:cs="Arial"/>
          <w:b/>
          <w:i/>
          <w:color w:val="000000" w:themeColor="text1"/>
          <w:sz w:val="24"/>
          <w:szCs w:val="24"/>
        </w:rPr>
        <w:t>9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>.</w:t>
      </w:r>
      <w:r w:rsidR="00C06ED5">
        <w:rPr>
          <w:rFonts w:cs="Arial"/>
          <w:b/>
          <w:i/>
          <w:color w:val="000000" w:themeColor="text1"/>
          <w:sz w:val="24"/>
          <w:szCs w:val="24"/>
        </w:rPr>
        <w:t>970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="00406686" w:rsidRPr="005E7B49">
        <w:rPr>
          <w:rFonts w:cs="Arial"/>
          <w:b/>
          <w:i/>
          <w:color w:val="000000" w:themeColor="text1"/>
          <w:sz w:val="24"/>
          <w:szCs w:val="24"/>
        </w:rPr>
        <w:t xml:space="preserve">empresas ativas, ou seja, </w:t>
      </w:r>
      <w:r w:rsidR="00C06ED5">
        <w:rPr>
          <w:rFonts w:cs="Arial"/>
          <w:b/>
          <w:i/>
          <w:color w:val="000000" w:themeColor="text1"/>
          <w:sz w:val="24"/>
          <w:szCs w:val="24"/>
        </w:rPr>
        <w:t xml:space="preserve">redução de 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>0,</w:t>
      </w:r>
      <w:r w:rsidR="00C06ED5">
        <w:rPr>
          <w:rFonts w:cs="Arial"/>
          <w:b/>
          <w:i/>
          <w:color w:val="000000" w:themeColor="text1"/>
          <w:sz w:val="24"/>
          <w:szCs w:val="24"/>
        </w:rPr>
        <w:t>8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>%</w:t>
      </w:r>
      <w:r w:rsidR="000C4CD5">
        <w:rPr>
          <w:rFonts w:cs="Arial"/>
          <w:b/>
          <w:i/>
          <w:color w:val="000000" w:themeColor="text1"/>
          <w:sz w:val="24"/>
          <w:szCs w:val="24"/>
        </w:rPr>
        <w:t xml:space="preserve"> frente 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 xml:space="preserve">ao </w:t>
      </w:r>
      <w:r w:rsidR="00A722A9" w:rsidRPr="005E7B49">
        <w:rPr>
          <w:rFonts w:cs="Arial"/>
          <w:b/>
          <w:i/>
          <w:color w:val="000000" w:themeColor="text1"/>
          <w:sz w:val="24"/>
          <w:szCs w:val="24"/>
        </w:rPr>
        <w:t xml:space="preserve">inicialmente </w:t>
      </w:r>
      <w:r w:rsidR="003A0101" w:rsidRPr="005E7B49">
        <w:rPr>
          <w:rFonts w:cs="Arial"/>
          <w:b/>
          <w:i/>
          <w:color w:val="000000" w:themeColor="text1"/>
          <w:sz w:val="24"/>
          <w:szCs w:val="24"/>
        </w:rPr>
        <w:t>previsto</w:t>
      </w:r>
      <w:r w:rsidR="00617A81">
        <w:rPr>
          <w:rFonts w:cs="Arial"/>
          <w:b/>
          <w:i/>
          <w:color w:val="000000" w:themeColor="text1"/>
          <w:sz w:val="24"/>
          <w:szCs w:val="24"/>
        </w:rPr>
        <w:t xml:space="preserve"> </w:t>
      </w:r>
      <w:r w:rsidR="00683ED9">
        <w:rPr>
          <w:rFonts w:cs="Arial"/>
          <w:b/>
          <w:i/>
          <w:color w:val="000000" w:themeColor="text1"/>
          <w:sz w:val="24"/>
          <w:szCs w:val="24"/>
        </w:rPr>
        <w:t xml:space="preserve">(20.128), </w:t>
      </w:r>
      <w:r w:rsidR="000C4CD5">
        <w:rPr>
          <w:rFonts w:cs="Arial"/>
          <w:b/>
          <w:i/>
          <w:color w:val="000000" w:themeColor="text1"/>
          <w:sz w:val="24"/>
          <w:szCs w:val="24"/>
        </w:rPr>
        <w:t>correspondendo</w:t>
      </w:r>
      <w:r w:rsidR="00683ED9" w:rsidRPr="00683ED9">
        <w:rPr>
          <w:rFonts w:cs="Arial"/>
          <w:b/>
          <w:i/>
          <w:color w:val="000000" w:themeColor="text1"/>
          <w:sz w:val="24"/>
          <w:szCs w:val="24"/>
        </w:rPr>
        <w:t xml:space="preserve"> a</w:t>
      </w:r>
      <w:r w:rsidR="000C4CD5">
        <w:rPr>
          <w:rFonts w:cs="Arial"/>
          <w:b/>
          <w:i/>
          <w:color w:val="000000" w:themeColor="text1"/>
          <w:sz w:val="24"/>
          <w:szCs w:val="24"/>
        </w:rPr>
        <w:t xml:space="preserve"> um decréscimo de</w:t>
      </w:r>
      <w:r w:rsidR="00683ED9" w:rsidRPr="00683ED9">
        <w:rPr>
          <w:rFonts w:cs="Arial"/>
          <w:b/>
          <w:i/>
          <w:color w:val="000000" w:themeColor="text1"/>
          <w:sz w:val="24"/>
          <w:szCs w:val="24"/>
        </w:rPr>
        <w:t xml:space="preserve"> 158 empresas.</w:t>
      </w:r>
      <w:r w:rsidR="00683ED9">
        <w:rPr>
          <w:rFonts w:cs="Arial"/>
          <w:color w:val="000000" w:themeColor="text1"/>
          <w:sz w:val="24"/>
          <w:szCs w:val="24"/>
        </w:rPr>
        <w:t xml:space="preserve"> </w:t>
      </w:r>
      <w:r w:rsidR="00406686" w:rsidRPr="005E7B49">
        <w:rPr>
          <w:rFonts w:cs="Arial"/>
          <w:b/>
          <w:i/>
          <w:color w:val="000000" w:themeColor="text1"/>
          <w:sz w:val="24"/>
          <w:szCs w:val="24"/>
        </w:rPr>
        <w:t xml:space="preserve">(Anexo </w:t>
      </w:r>
      <w:proofErr w:type="gramStart"/>
      <w:r w:rsidR="00406686" w:rsidRPr="005E7B49">
        <w:rPr>
          <w:rFonts w:cs="Arial"/>
          <w:b/>
          <w:i/>
          <w:color w:val="000000" w:themeColor="text1"/>
          <w:sz w:val="24"/>
          <w:szCs w:val="24"/>
        </w:rPr>
        <w:t>VI</w:t>
      </w:r>
      <w:r w:rsidR="004C5760" w:rsidRPr="005E7B49">
        <w:rPr>
          <w:rFonts w:cs="Arial"/>
          <w:b/>
          <w:i/>
          <w:color w:val="000000" w:themeColor="text1"/>
          <w:sz w:val="24"/>
          <w:szCs w:val="24"/>
        </w:rPr>
        <w:t>.</w:t>
      </w:r>
      <w:proofErr w:type="gramEnd"/>
      <w:r w:rsidR="004C5760" w:rsidRPr="005E7B49">
        <w:rPr>
          <w:rFonts w:cs="Arial"/>
          <w:b/>
          <w:i/>
          <w:color w:val="000000" w:themeColor="text1"/>
          <w:sz w:val="24"/>
          <w:szCs w:val="24"/>
        </w:rPr>
        <w:t>I</w:t>
      </w:r>
      <w:r w:rsidR="00406686" w:rsidRPr="005E7B49">
        <w:rPr>
          <w:rFonts w:cs="Arial"/>
          <w:b/>
          <w:i/>
          <w:color w:val="000000" w:themeColor="text1"/>
          <w:sz w:val="24"/>
          <w:szCs w:val="24"/>
        </w:rPr>
        <w:t>)</w:t>
      </w:r>
      <w:r w:rsidR="00406686" w:rsidRPr="005E7B49">
        <w:rPr>
          <w:rFonts w:cs="Arial"/>
          <w:color w:val="000000" w:themeColor="text1"/>
          <w:sz w:val="24"/>
          <w:szCs w:val="24"/>
        </w:rPr>
        <w:t xml:space="preserve">.  </w:t>
      </w:r>
    </w:p>
    <w:p w:rsidR="00FD7E2C" w:rsidRPr="00BD265F" w:rsidRDefault="00406686" w:rsidP="00DE1E21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5E7B49">
        <w:rPr>
          <w:rFonts w:cs="Arial"/>
          <w:color w:val="000000" w:themeColor="text1"/>
          <w:sz w:val="24"/>
          <w:szCs w:val="24"/>
        </w:rPr>
        <w:t xml:space="preserve">Para os Registros de </w:t>
      </w:r>
      <w:r w:rsidR="00617A81">
        <w:rPr>
          <w:rFonts w:cs="Arial"/>
          <w:color w:val="000000" w:themeColor="text1"/>
          <w:sz w:val="24"/>
          <w:szCs w:val="24"/>
        </w:rPr>
        <w:t xml:space="preserve">Responsabilidade Técnica–RRT, </w:t>
      </w:r>
      <w:r w:rsidR="00CD4ACA">
        <w:rPr>
          <w:rFonts w:cs="Arial"/>
          <w:color w:val="000000" w:themeColor="text1"/>
          <w:sz w:val="24"/>
          <w:szCs w:val="24"/>
        </w:rPr>
        <w:t xml:space="preserve">foram consideradas </w:t>
      </w:r>
      <w:r w:rsidRPr="005E7B49">
        <w:rPr>
          <w:rFonts w:cs="Arial"/>
          <w:color w:val="000000" w:themeColor="text1"/>
          <w:sz w:val="24"/>
          <w:szCs w:val="24"/>
        </w:rPr>
        <w:t>as in</w:t>
      </w:r>
      <w:r w:rsidR="00A113FF">
        <w:rPr>
          <w:rFonts w:cs="Arial"/>
          <w:color w:val="000000" w:themeColor="text1"/>
          <w:sz w:val="24"/>
          <w:szCs w:val="24"/>
        </w:rPr>
        <w:t xml:space="preserve">formações do </w:t>
      </w:r>
      <w:proofErr w:type="spellStart"/>
      <w:r w:rsidR="00A113FF">
        <w:rPr>
          <w:rFonts w:cs="Arial"/>
          <w:color w:val="000000" w:themeColor="text1"/>
          <w:sz w:val="24"/>
          <w:szCs w:val="24"/>
        </w:rPr>
        <w:t>Siccau</w:t>
      </w:r>
      <w:proofErr w:type="spellEnd"/>
      <w:r w:rsidR="00A113FF">
        <w:rPr>
          <w:rFonts w:cs="Arial"/>
          <w:color w:val="000000" w:themeColor="text1"/>
          <w:sz w:val="24"/>
          <w:szCs w:val="24"/>
        </w:rPr>
        <w:t xml:space="preserve">, no </w:t>
      </w:r>
      <w:r w:rsidR="00627144">
        <w:rPr>
          <w:rFonts w:cs="Arial"/>
          <w:color w:val="000000" w:themeColor="text1"/>
          <w:sz w:val="24"/>
          <w:szCs w:val="24"/>
        </w:rPr>
        <w:t>1º</w:t>
      </w:r>
      <w:r w:rsidR="00A113FF">
        <w:rPr>
          <w:rFonts w:cs="Arial"/>
          <w:color w:val="000000" w:themeColor="text1"/>
          <w:sz w:val="24"/>
          <w:szCs w:val="24"/>
        </w:rPr>
        <w:t xml:space="preserve"> quadrimestre (</w:t>
      </w:r>
      <w:r w:rsidR="005F0E96" w:rsidRPr="005E7B49">
        <w:rPr>
          <w:rFonts w:cs="Arial"/>
          <w:color w:val="000000" w:themeColor="text1"/>
          <w:sz w:val="24"/>
          <w:szCs w:val="24"/>
        </w:rPr>
        <w:t xml:space="preserve">01 de </w:t>
      </w:r>
      <w:r w:rsidRPr="005E7B49">
        <w:rPr>
          <w:rFonts w:cs="Arial"/>
          <w:color w:val="000000" w:themeColor="text1"/>
          <w:sz w:val="24"/>
          <w:szCs w:val="24"/>
        </w:rPr>
        <w:t xml:space="preserve">janeiro a </w:t>
      </w:r>
      <w:r w:rsidR="00A113FF">
        <w:rPr>
          <w:rFonts w:cs="Arial"/>
          <w:color w:val="000000" w:themeColor="text1"/>
          <w:sz w:val="24"/>
          <w:szCs w:val="24"/>
        </w:rPr>
        <w:t>30</w:t>
      </w:r>
      <w:r w:rsidRPr="005E7B49">
        <w:rPr>
          <w:rFonts w:cs="Arial"/>
          <w:color w:val="000000" w:themeColor="text1"/>
          <w:sz w:val="24"/>
          <w:szCs w:val="24"/>
        </w:rPr>
        <w:t xml:space="preserve"> de </w:t>
      </w:r>
      <w:r w:rsidR="00617A81">
        <w:rPr>
          <w:rFonts w:cs="Arial"/>
          <w:color w:val="000000" w:themeColor="text1"/>
          <w:sz w:val="24"/>
          <w:szCs w:val="24"/>
        </w:rPr>
        <w:t>a</w:t>
      </w:r>
      <w:r w:rsidR="00A113FF">
        <w:rPr>
          <w:rFonts w:cs="Arial"/>
          <w:color w:val="000000" w:themeColor="text1"/>
          <w:sz w:val="24"/>
          <w:szCs w:val="24"/>
        </w:rPr>
        <w:t>bril</w:t>
      </w:r>
      <w:r w:rsidRPr="005E7B49">
        <w:rPr>
          <w:rFonts w:cs="Arial"/>
          <w:color w:val="000000" w:themeColor="text1"/>
          <w:sz w:val="24"/>
          <w:szCs w:val="24"/>
        </w:rPr>
        <w:t xml:space="preserve"> de 201</w:t>
      </w:r>
      <w:r w:rsidR="00824A20">
        <w:rPr>
          <w:rFonts w:cs="Arial"/>
          <w:color w:val="000000" w:themeColor="text1"/>
          <w:sz w:val="24"/>
          <w:szCs w:val="24"/>
        </w:rPr>
        <w:t>6</w:t>
      </w:r>
      <w:r w:rsidR="00A113FF">
        <w:rPr>
          <w:rFonts w:cs="Arial"/>
          <w:color w:val="000000" w:themeColor="text1"/>
          <w:sz w:val="24"/>
          <w:szCs w:val="24"/>
        </w:rPr>
        <w:t>), que</w:t>
      </w:r>
      <w:r w:rsidRPr="005E7B49">
        <w:rPr>
          <w:rFonts w:cs="Arial"/>
          <w:color w:val="000000" w:themeColor="text1"/>
          <w:sz w:val="24"/>
          <w:szCs w:val="24"/>
        </w:rPr>
        <w:t xml:space="preserve"> </w:t>
      </w:r>
      <w:r w:rsidR="005F0E96" w:rsidRPr="00505088">
        <w:rPr>
          <w:rFonts w:cs="Arial"/>
          <w:color w:val="000000" w:themeColor="text1"/>
          <w:sz w:val="24"/>
          <w:szCs w:val="24"/>
        </w:rPr>
        <w:t xml:space="preserve">apontam para </w:t>
      </w:r>
      <w:r w:rsidR="002B3F5F" w:rsidRPr="00505088">
        <w:rPr>
          <w:rFonts w:cs="Arial"/>
          <w:color w:val="000000" w:themeColor="text1"/>
          <w:sz w:val="24"/>
          <w:szCs w:val="24"/>
        </w:rPr>
        <w:t>2</w:t>
      </w:r>
      <w:r w:rsidR="00A113FF" w:rsidRPr="00505088">
        <w:rPr>
          <w:rFonts w:cs="Arial"/>
          <w:color w:val="000000" w:themeColor="text1"/>
          <w:sz w:val="24"/>
          <w:szCs w:val="24"/>
        </w:rPr>
        <w:t>47</w:t>
      </w:r>
      <w:r w:rsidRPr="00505088">
        <w:rPr>
          <w:rFonts w:cs="Arial"/>
          <w:color w:val="000000" w:themeColor="text1"/>
          <w:sz w:val="24"/>
          <w:szCs w:val="24"/>
        </w:rPr>
        <w:t>.</w:t>
      </w:r>
      <w:r w:rsidR="00A113FF" w:rsidRPr="00505088">
        <w:rPr>
          <w:rFonts w:cs="Arial"/>
          <w:color w:val="000000" w:themeColor="text1"/>
          <w:sz w:val="24"/>
          <w:szCs w:val="24"/>
        </w:rPr>
        <w:t>931</w:t>
      </w:r>
      <w:r w:rsidRPr="00505088">
        <w:rPr>
          <w:rFonts w:cs="Arial"/>
          <w:color w:val="000000" w:themeColor="text1"/>
          <w:sz w:val="24"/>
          <w:szCs w:val="24"/>
        </w:rPr>
        <w:t xml:space="preserve"> </w:t>
      </w:r>
      <w:r w:rsidRPr="00BD265F">
        <w:rPr>
          <w:rFonts w:cs="Arial"/>
          <w:sz w:val="24"/>
          <w:szCs w:val="24"/>
        </w:rPr>
        <w:t>RRT emitidos. Frente às projeções para 201</w:t>
      </w:r>
      <w:r w:rsidR="00FD7E2C" w:rsidRPr="00BD265F">
        <w:rPr>
          <w:rFonts w:cs="Arial"/>
          <w:sz w:val="24"/>
          <w:szCs w:val="24"/>
        </w:rPr>
        <w:t>6</w:t>
      </w:r>
      <w:r w:rsidRPr="00BD265F">
        <w:rPr>
          <w:rFonts w:cs="Arial"/>
          <w:sz w:val="24"/>
          <w:szCs w:val="24"/>
        </w:rPr>
        <w:t xml:space="preserve"> (</w:t>
      </w:r>
      <w:r w:rsidR="00FD7E2C" w:rsidRPr="00BD265F">
        <w:rPr>
          <w:rFonts w:cs="Arial"/>
          <w:sz w:val="24"/>
          <w:szCs w:val="24"/>
        </w:rPr>
        <w:t>990</w:t>
      </w:r>
      <w:r w:rsidRPr="00BD265F">
        <w:rPr>
          <w:rFonts w:cs="Arial"/>
          <w:sz w:val="24"/>
          <w:szCs w:val="24"/>
        </w:rPr>
        <w:t>.</w:t>
      </w:r>
      <w:r w:rsidR="00FD7E2C" w:rsidRPr="00BD265F">
        <w:rPr>
          <w:rFonts w:cs="Arial"/>
          <w:sz w:val="24"/>
          <w:szCs w:val="24"/>
        </w:rPr>
        <w:t>761</w:t>
      </w:r>
      <w:r w:rsidRPr="00BD265F">
        <w:rPr>
          <w:rFonts w:cs="Arial"/>
          <w:sz w:val="24"/>
          <w:szCs w:val="24"/>
        </w:rPr>
        <w:t xml:space="preserve">), verifica-se um índice de realização de </w:t>
      </w:r>
      <w:r w:rsidR="00505088" w:rsidRPr="00BD265F">
        <w:rPr>
          <w:rFonts w:cs="Arial"/>
          <w:sz w:val="24"/>
          <w:szCs w:val="24"/>
        </w:rPr>
        <w:t>25</w:t>
      </w:r>
      <w:r w:rsidR="00EA01F1" w:rsidRPr="00BD265F">
        <w:rPr>
          <w:rFonts w:cs="Arial"/>
          <w:sz w:val="24"/>
          <w:szCs w:val="24"/>
        </w:rPr>
        <w:t xml:space="preserve">%. </w:t>
      </w:r>
    </w:p>
    <w:p w:rsidR="00505088" w:rsidRDefault="00FD7E2C" w:rsidP="001537DC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BD265F">
        <w:rPr>
          <w:rFonts w:cs="Arial"/>
          <w:sz w:val="24"/>
          <w:szCs w:val="24"/>
        </w:rPr>
        <w:t>C</w:t>
      </w:r>
      <w:r w:rsidR="000D3400" w:rsidRPr="00BD265F">
        <w:rPr>
          <w:rFonts w:cs="Arial"/>
          <w:sz w:val="24"/>
          <w:szCs w:val="24"/>
        </w:rPr>
        <w:t xml:space="preserve">onsiderando </w:t>
      </w:r>
      <w:r w:rsidR="00505088" w:rsidRPr="00BD265F">
        <w:rPr>
          <w:rFonts w:cs="Arial"/>
          <w:sz w:val="24"/>
          <w:szCs w:val="24"/>
        </w:rPr>
        <w:t xml:space="preserve">o resultado </w:t>
      </w:r>
      <w:r w:rsidR="00617A81" w:rsidRPr="00BD265F">
        <w:rPr>
          <w:rFonts w:cs="Arial"/>
          <w:sz w:val="24"/>
          <w:szCs w:val="24"/>
        </w:rPr>
        <w:t>alcançado no 1º quadrimestre</w:t>
      </w:r>
      <w:r w:rsidR="00BD265F">
        <w:rPr>
          <w:rFonts w:cs="Arial"/>
          <w:sz w:val="24"/>
          <w:szCs w:val="24"/>
        </w:rPr>
        <w:t>/16</w:t>
      </w:r>
      <w:r w:rsidR="00617A81" w:rsidRPr="00BD265F">
        <w:rPr>
          <w:rFonts w:cs="Arial"/>
          <w:sz w:val="24"/>
          <w:szCs w:val="24"/>
        </w:rPr>
        <w:t xml:space="preserve"> e </w:t>
      </w:r>
      <w:r w:rsidR="000D3400" w:rsidRPr="00BD265F">
        <w:rPr>
          <w:rFonts w:cs="Arial"/>
          <w:sz w:val="24"/>
          <w:szCs w:val="24"/>
        </w:rPr>
        <w:t>os</w:t>
      </w:r>
      <w:r w:rsidR="00DA212A" w:rsidRPr="00BD265F">
        <w:rPr>
          <w:rFonts w:cs="Arial"/>
          <w:sz w:val="24"/>
          <w:szCs w:val="24"/>
        </w:rPr>
        <w:t xml:space="preserve"> níveis médios de </w:t>
      </w:r>
      <w:r w:rsidRPr="00BD265F">
        <w:rPr>
          <w:rFonts w:cs="Arial"/>
          <w:sz w:val="24"/>
          <w:szCs w:val="24"/>
        </w:rPr>
        <w:t xml:space="preserve">sazonalidade dos RRT </w:t>
      </w:r>
      <w:r w:rsidR="000C4CD5" w:rsidRPr="00BD265F">
        <w:rPr>
          <w:rFonts w:cs="Arial"/>
          <w:sz w:val="24"/>
          <w:szCs w:val="24"/>
        </w:rPr>
        <w:t xml:space="preserve">de </w:t>
      </w:r>
      <w:r w:rsidRPr="00BD265F">
        <w:rPr>
          <w:rFonts w:cs="Arial"/>
          <w:sz w:val="24"/>
          <w:szCs w:val="24"/>
        </w:rPr>
        <w:t xml:space="preserve">PF e </w:t>
      </w:r>
      <w:r w:rsidR="000C4CD5" w:rsidRPr="00BD265F">
        <w:rPr>
          <w:rFonts w:cs="Arial"/>
          <w:sz w:val="24"/>
          <w:szCs w:val="24"/>
        </w:rPr>
        <w:t xml:space="preserve">de </w:t>
      </w:r>
      <w:r w:rsidRPr="00BD265F">
        <w:rPr>
          <w:rFonts w:cs="Arial"/>
          <w:sz w:val="24"/>
          <w:szCs w:val="24"/>
        </w:rPr>
        <w:t xml:space="preserve">PJ ocorridos </w:t>
      </w:r>
      <w:r w:rsidR="00BD265F">
        <w:rPr>
          <w:rFonts w:cs="Arial"/>
          <w:sz w:val="24"/>
          <w:szCs w:val="24"/>
        </w:rPr>
        <w:t xml:space="preserve">nos exercícios </w:t>
      </w:r>
      <w:r w:rsidR="000C4CD5">
        <w:rPr>
          <w:rFonts w:cs="Arial"/>
          <w:color w:val="000000" w:themeColor="text1"/>
          <w:sz w:val="24"/>
          <w:szCs w:val="24"/>
        </w:rPr>
        <w:t>de</w:t>
      </w:r>
      <w:r>
        <w:rPr>
          <w:rFonts w:cs="Arial"/>
          <w:color w:val="000000" w:themeColor="text1"/>
          <w:sz w:val="24"/>
          <w:szCs w:val="24"/>
        </w:rPr>
        <w:t xml:space="preserve"> 2012 a </w:t>
      </w:r>
      <w:r w:rsidR="00DA212A" w:rsidRPr="005E7B49">
        <w:rPr>
          <w:rFonts w:cs="Arial"/>
          <w:color w:val="000000" w:themeColor="text1"/>
          <w:sz w:val="24"/>
          <w:szCs w:val="24"/>
        </w:rPr>
        <w:t>201</w:t>
      </w:r>
      <w:r>
        <w:rPr>
          <w:rFonts w:cs="Arial"/>
          <w:color w:val="000000" w:themeColor="text1"/>
          <w:sz w:val="24"/>
          <w:szCs w:val="24"/>
        </w:rPr>
        <w:t>5</w:t>
      </w:r>
      <w:r w:rsidR="000C4CD5">
        <w:rPr>
          <w:rFonts w:cs="Arial"/>
          <w:color w:val="000000" w:themeColor="text1"/>
          <w:sz w:val="24"/>
          <w:szCs w:val="24"/>
        </w:rPr>
        <w:t>, para os</w:t>
      </w:r>
      <w:r w:rsidR="00DA212A" w:rsidRPr="005E7B49">
        <w:rPr>
          <w:rFonts w:cs="Arial"/>
          <w:color w:val="000000" w:themeColor="text1"/>
          <w:sz w:val="24"/>
          <w:szCs w:val="24"/>
        </w:rPr>
        <w:t xml:space="preserve"> 2º e 3º quadrimestre</w:t>
      </w:r>
      <w:r w:rsidR="000C4CD5">
        <w:rPr>
          <w:rFonts w:cs="Arial"/>
          <w:color w:val="000000" w:themeColor="text1"/>
          <w:sz w:val="24"/>
          <w:szCs w:val="24"/>
        </w:rPr>
        <w:t>s</w:t>
      </w:r>
      <w:r w:rsidR="00DA212A"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627144">
        <w:rPr>
          <w:rFonts w:cs="Arial"/>
          <w:color w:val="000000" w:themeColor="text1"/>
          <w:sz w:val="24"/>
          <w:szCs w:val="24"/>
        </w:rPr>
        <w:t xml:space="preserve">que </w:t>
      </w:r>
      <w:r w:rsidR="00DA212A" w:rsidRPr="005E7B49">
        <w:rPr>
          <w:rFonts w:cs="Arial"/>
          <w:color w:val="000000" w:themeColor="text1"/>
          <w:sz w:val="24"/>
          <w:szCs w:val="24"/>
        </w:rPr>
        <w:t>apontam para</w:t>
      </w:r>
      <w:r>
        <w:rPr>
          <w:rFonts w:cs="Arial"/>
          <w:color w:val="000000" w:themeColor="text1"/>
          <w:sz w:val="24"/>
          <w:szCs w:val="24"/>
        </w:rPr>
        <w:t xml:space="preserve"> uma redução </w:t>
      </w:r>
      <w:r w:rsidR="000C4CD5">
        <w:rPr>
          <w:rFonts w:cs="Arial"/>
          <w:color w:val="000000" w:themeColor="text1"/>
          <w:sz w:val="24"/>
          <w:szCs w:val="24"/>
        </w:rPr>
        <w:t xml:space="preserve">média </w:t>
      </w:r>
      <w:r>
        <w:rPr>
          <w:rFonts w:cs="Arial"/>
          <w:color w:val="000000" w:themeColor="text1"/>
          <w:sz w:val="24"/>
          <w:szCs w:val="24"/>
        </w:rPr>
        <w:t xml:space="preserve">de 13,9% para RRT </w:t>
      </w:r>
      <w:r w:rsidR="000C4CD5">
        <w:rPr>
          <w:rFonts w:cs="Arial"/>
          <w:color w:val="000000" w:themeColor="text1"/>
          <w:sz w:val="24"/>
          <w:szCs w:val="24"/>
        </w:rPr>
        <w:t xml:space="preserve">de </w:t>
      </w:r>
      <w:r>
        <w:rPr>
          <w:rFonts w:cs="Arial"/>
          <w:color w:val="000000" w:themeColor="text1"/>
          <w:sz w:val="24"/>
          <w:szCs w:val="24"/>
        </w:rPr>
        <w:t xml:space="preserve">PF e um crescimento </w:t>
      </w:r>
      <w:r w:rsidR="000C4CD5">
        <w:rPr>
          <w:rFonts w:cs="Arial"/>
          <w:color w:val="000000" w:themeColor="text1"/>
          <w:sz w:val="24"/>
          <w:szCs w:val="24"/>
        </w:rPr>
        <w:t xml:space="preserve">médio </w:t>
      </w:r>
      <w:r>
        <w:rPr>
          <w:rFonts w:cs="Arial"/>
          <w:color w:val="000000" w:themeColor="text1"/>
          <w:sz w:val="24"/>
          <w:szCs w:val="24"/>
        </w:rPr>
        <w:t xml:space="preserve">de 34,1% para RRT </w:t>
      </w:r>
      <w:r w:rsidR="000C4CD5">
        <w:rPr>
          <w:rFonts w:cs="Arial"/>
          <w:color w:val="000000" w:themeColor="text1"/>
          <w:sz w:val="24"/>
          <w:szCs w:val="24"/>
        </w:rPr>
        <w:t xml:space="preserve">de </w:t>
      </w:r>
      <w:r>
        <w:rPr>
          <w:rFonts w:cs="Arial"/>
          <w:color w:val="000000" w:themeColor="text1"/>
          <w:sz w:val="24"/>
          <w:szCs w:val="24"/>
        </w:rPr>
        <w:t>PJ de acordo com as quantidades previstas na programação 2016.</w:t>
      </w:r>
      <w:r w:rsidR="00CD4ACA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Poré</w:t>
      </w:r>
      <w:r w:rsidR="00505088">
        <w:rPr>
          <w:rFonts w:cs="Arial"/>
          <w:color w:val="000000" w:themeColor="text1"/>
          <w:sz w:val="24"/>
          <w:szCs w:val="24"/>
        </w:rPr>
        <w:t xml:space="preserve">m, com o intuito de considerar </w:t>
      </w:r>
      <w:r w:rsidR="000C4CD5">
        <w:rPr>
          <w:rFonts w:cs="Arial"/>
          <w:color w:val="000000" w:themeColor="text1"/>
          <w:sz w:val="24"/>
          <w:szCs w:val="24"/>
        </w:rPr>
        <w:t>a</w:t>
      </w:r>
      <w:r>
        <w:rPr>
          <w:rFonts w:cs="Arial"/>
          <w:color w:val="000000" w:themeColor="text1"/>
          <w:sz w:val="24"/>
          <w:szCs w:val="24"/>
        </w:rPr>
        <w:t>s particula</w:t>
      </w:r>
      <w:r w:rsidR="00031CD8">
        <w:rPr>
          <w:rFonts w:cs="Arial"/>
          <w:color w:val="000000" w:themeColor="text1"/>
          <w:sz w:val="24"/>
          <w:szCs w:val="24"/>
        </w:rPr>
        <w:t>ridade</w:t>
      </w:r>
      <w:r>
        <w:rPr>
          <w:rFonts w:cs="Arial"/>
          <w:color w:val="000000" w:themeColor="text1"/>
          <w:sz w:val="24"/>
          <w:szCs w:val="24"/>
        </w:rPr>
        <w:t>s dos CAU/UF</w:t>
      </w:r>
      <w:r w:rsidR="00505088">
        <w:rPr>
          <w:rFonts w:cs="Arial"/>
          <w:color w:val="000000" w:themeColor="text1"/>
          <w:sz w:val="24"/>
          <w:szCs w:val="24"/>
        </w:rPr>
        <w:t xml:space="preserve"> </w:t>
      </w:r>
      <w:r w:rsidR="000C4CD5">
        <w:rPr>
          <w:rFonts w:cs="Arial"/>
          <w:color w:val="000000" w:themeColor="text1"/>
          <w:sz w:val="24"/>
          <w:szCs w:val="24"/>
        </w:rPr>
        <w:t xml:space="preserve">e, </w:t>
      </w:r>
      <w:r w:rsidR="00505088">
        <w:rPr>
          <w:rFonts w:cs="Arial"/>
          <w:color w:val="000000" w:themeColor="text1"/>
          <w:sz w:val="24"/>
          <w:szCs w:val="24"/>
        </w:rPr>
        <w:t>de forma conservadora</w:t>
      </w:r>
      <w:r>
        <w:rPr>
          <w:rFonts w:cs="Arial"/>
          <w:color w:val="000000" w:themeColor="text1"/>
          <w:sz w:val="24"/>
          <w:szCs w:val="24"/>
        </w:rPr>
        <w:t xml:space="preserve"> e considerando </w:t>
      </w:r>
      <w:r w:rsidR="006C2A99">
        <w:rPr>
          <w:rFonts w:cs="Arial"/>
          <w:color w:val="000000" w:themeColor="text1"/>
          <w:sz w:val="24"/>
          <w:szCs w:val="24"/>
        </w:rPr>
        <w:t xml:space="preserve">que o país se encontra em </w:t>
      </w:r>
      <w:r>
        <w:rPr>
          <w:rFonts w:cs="Arial"/>
          <w:color w:val="000000" w:themeColor="text1"/>
          <w:sz w:val="24"/>
          <w:szCs w:val="24"/>
        </w:rPr>
        <w:t>um cen</w:t>
      </w:r>
      <w:r w:rsidR="00A67478">
        <w:rPr>
          <w:rFonts w:cs="Arial"/>
          <w:color w:val="000000" w:themeColor="text1"/>
          <w:sz w:val="24"/>
          <w:szCs w:val="24"/>
        </w:rPr>
        <w:t>ário</w:t>
      </w:r>
      <w:r w:rsidR="000C4CD5">
        <w:rPr>
          <w:rFonts w:cs="Arial"/>
          <w:color w:val="000000" w:themeColor="text1"/>
          <w:sz w:val="24"/>
          <w:szCs w:val="24"/>
        </w:rPr>
        <w:t xml:space="preserve"> que aponta para a continuidade da tendência </w:t>
      </w:r>
      <w:r w:rsidR="00A67478">
        <w:rPr>
          <w:rFonts w:cs="Arial"/>
          <w:color w:val="000000" w:themeColor="text1"/>
          <w:sz w:val="24"/>
          <w:szCs w:val="24"/>
        </w:rPr>
        <w:t>rec</w:t>
      </w:r>
      <w:r w:rsidR="00775EDF">
        <w:rPr>
          <w:rFonts w:cs="Arial"/>
          <w:color w:val="000000" w:themeColor="text1"/>
          <w:sz w:val="24"/>
          <w:szCs w:val="24"/>
        </w:rPr>
        <w:t>essiv</w:t>
      </w:r>
      <w:r w:rsidR="000C4CD5">
        <w:rPr>
          <w:rFonts w:cs="Arial"/>
          <w:color w:val="000000" w:themeColor="text1"/>
          <w:sz w:val="24"/>
          <w:szCs w:val="24"/>
        </w:rPr>
        <w:t>a,</w:t>
      </w:r>
      <w:r w:rsidR="00775EDF">
        <w:rPr>
          <w:rFonts w:cs="Arial"/>
          <w:color w:val="000000" w:themeColor="text1"/>
          <w:sz w:val="24"/>
          <w:szCs w:val="24"/>
        </w:rPr>
        <w:t xml:space="preserve"> </w:t>
      </w:r>
      <w:r w:rsidR="000C4CD5">
        <w:rPr>
          <w:rFonts w:cs="Arial"/>
          <w:color w:val="000000" w:themeColor="text1"/>
          <w:sz w:val="24"/>
          <w:szCs w:val="24"/>
        </w:rPr>
        <w:t xml:space="preserve">com </w:t>
      </w:r>
      <w:r w:rsidR="00A67478" w:rsidRPr="005E7B49">
        <w:rPr>
          <w:rFonts w:cs="Arial"/>
          <w:color w:val="000000" w:themeColor="text1"/>
          <w:sz w:val="24"/>
          <w:szCs w:val="24"/>
        </w:rPr>
        <w:t>retração da economia nacional</w:t>
      </w:r>
      <w:r w:rsidR="000C4CD5">
        <w:rPr>
          <w:rFonts w:cs="Arial"/>
          <w:color w:val="000000" w:themeColor="text1"/>
          <w:sz w:val="24"/>
          <w:szCs w:val="24"/>
        </w:rPr>
        <w:t>, crescimento dos níveis de desemprego</w:t>
      </w:r>
      <w:r w:rsidR="00CD4ACA">
        <w:rPr>
          <w:rFonts w:cs="Arial"/>
          <w:color w:val="000000" w:themeColor="text1"/>
          <w:sz w:val="24"/>
          <w:szCs w:val="24"/>
        </w:rPr>
        <w:t xml:space="preserve"> e</w:t>
      </w:r>
      <w:r w:rsidR="00A67478">
        <w:rPr>
          <w:rFonts w:cs="Arial"/>
          <w:color w:val="000000" w:themeColor="text1"/>
          <w:sz w:val="24"/>
          <w:szCs w:val="24"/>
        </w:rPr>
        <w:t xml:space="preserve"> </w:t>
      </w:r>
      <w:r w:rsidR="00CD4ACA" w:rsidRPr="005E7B49">
        <w:rPr>
          <w:rFonts w:cs="Arial"/>
          <w:color w:val="000000" w:themeColor="text1"/>
          <w:sz w:val="24"/>
          <w:szCs w:val="24"/>
        </w:rPr>
        <w:t>perda de renda da população</w:t>
      </w:r>
      <w:r w:rsidR="00A67478">
        <w:rPr>
          <w:rFonts w:cs="Arial"/>
          <w:color w:val="000000" w:themeColor="text1"/>
          <w:sz w:val="24"/>
          <w:szCs w:val="24"/>
        </w:rPr>
        <w:t>, fo</w:t>
      </w:r>
      <w:r w:rsidR="000C4CD5">
        <w:rPr>
          <w:rFonts w:cs="Arial"/>
          <w:color w:val="000000" w:themeColor="text1"/>
          <w:sz w:val="24"/>
          <w:szCs w:val="24"/>
        </w:rPr>
        <w:t>ram</w:t>
      </w:r>
      <w:r w:rsidR="00A67478">
        <w:rPr>
          <w:rFonts w:cs="Arial"/>
          <w:color w:val="000000" w:themeColor="text1"/>
          <w:sz w:val="24"/>
          <w:szCs w:val="24"/>
        </w:rPr>
        <w:t xml:space="preserve"> considerad</w:t>
      </w:r>
      <w:r w:rsidR="000C4CD5">
        <w:rPr>
          <w:rFonts w:cs="Arial"/>
          <w:color w:val="000000" w:themeColor="text1"/>
          <w:sz w:val="24"/>
          <w:szCs w:val="24"/>
        </w:rPr>
        <w:t>as</w:t>
      </w:r>
      <w:r w:rsidR="00A67478">
        <w:rPr>
          <w:rFonts w:cs="Arial"/>
          <w:color w:val="000000" w:themeColor="text1"/>
          <w:sz w:val="24"/>
          <w:szCs w:val="24"/>
        </w:rPr>
        <w:t xml:space="preserve"> algumas premissas </w:t>
      </w:r>
      <w:r w:rsidR="00031CD8">
        <w:rPr>
          <w:rFonts w:cs="Arial"/>
          <w:color w:val="000000" w:themeColor="text1"/>
          <w:sz w:val="24"/>
          <w:szCs w:val="24"/>
        </w:rPr>
        <w:t xml:space="preserve">para </w:t>
      </w:r>
      <w:r w:rsidR="00A67478">
        <w:rPr>
          <w:rFonts w:cs="Arial"/>
          <w:color w:val="000000" w:themeColor="text1"/>
          <w:sz w:val="24"/>
          <w:szCs w:val="24"/>
        </w:rPr>
        <w:t xml:space="preserve">o estabelecimento das metas </w:t>
      </w:r>
      <w:r w:rsidR="00031CD8">
        <w:rPr>
          <w:rFonts w:cs="Arial"/>
          <w:color w:val="000000" w:themeColor="text1"/>
          <w:sz w:val="24"/>
          <w:szCs w:val="24"/>
        </w:rPr>
        <w:t>revista</w:t>
      </w:r>
      <w:r w:rsidR="00A67478">
        <w:rPr>
          <w:rFonts w:cs="Arial"/>
          <w:color w:val="000000" w:themeColor="text1"/>
          <w:sz w:val="24"/>
          <w:szCs w:val="24"/>
        </w:rPr>
        <w:t xml:space="preserve"> de RRT</w:t>
      </w:r>
      <w:r w:rsidR="00031CD8">
        <w:rPr>
          <w:rFonts w:cs="Arial"/>
          <w:color w:val="000000" w:themeColor="text1"/>
          <w:sz w:val="24"/>
          <w:szCs w:val="24"/>
        </w:rPr>
        <w:t>,</w:t>
      </w:r>
      <w:r w:rsidR="00A67478">
        <w:rPr>
          <w:rFonts w:cs="Arial"/>
          <w:color w:val="000000" w:themeColor="text1"/>
          <w:sz w:val="24"/>
          <w:szCs w:val="24"/>
        </w:rPr>
        <w:t xml:space="preserve"> n</w:t>
      </w:r>
      <w:r w:rsidR="00031CD8">
        <w:rPr>
          <w:rFonts w:cs="Arial"/>
          <w:color w:val="000000" w:themeColor="text1"/>
          <w:sz w:val="24"/>
          <w:szCs w:val="24"/>
        </w:rPr>
        <w:t>esta proposta de</w:t>
      </w:r>
      <w:r w:rsidR="00A67478">
        <w:rPr>
          <w:rFonts w:cs="Arial"/>
          <w:color w:val="000000" w:themeColor="text1"/>
          <w:sz w:val="24"/>
          <w:szCs w:val="24"/>
        </w:rPr>
        <w:t xml:space="preserve"> Reprogramação</w:t>
      </w:r>
      <w:r w:rsidR="00810CA5" w:rsidRPr="005E7B49">
        <w:rPr>
          <w:rFonts w:cs="Arial"/>
          <w:color w:val="000000" w:themeColor="text1"/>
          <w:sz w:val="24"/>
          <w:szCs w:val="24"/>
        </w:rPr>
        <w:t xml:space="preserve">, </w:t>
      </w:r>
      <w:r w:rsidR="00505088">
        <w:rPr>
          <w:rFonts w:cs="Arial"/>
          <w:color w:val="000000" w:themeColor="text1"/>
          <w:sz w:val="24"/>
          <w:szCs w:val="24"/>
        </w:rPr>
        <w:t>que foram:</w:t>
      </w:r>
    </w:p>
    <w:p w:rsidR="00DB74A8" w:rsidRPr="008D1D10" w:rsidRDefault="00505088" w:rsidP="00BD265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Theme="minorHAnsi" w:cs="Arial"/>
          <w:color w:val="000000" w:themeColor="text1"/>
          <w:sz w:val="24"/>
          <w:szCs w:val="24"/>
        </w:rPr>
      </w:pPr>
      <w:r w:rsidRPr="002269E3">
        <w:rPr>
          <w:rFonts w:cs="Arial"/>
          <w:b/>
          <w:color w:val="000000" w:themeColor="text1"/>
          <w:sz w:val="24"/>
          <w:szCs w:val="24"/>
        </w:rPr>
        <w:t xml:space="preserve">RRT </w:t>
      </w:r>
      <w:r w:rsidR="00031CD8">
        <w:rPr>
          <w:rFonts w:cs="Arial"/>
          <w:b/>
          <w:color w:val="000000" w:themeColor="text1"/>
          <w:sz w:val="24"/>
          <w:szCs w:val="24"/>
        </w:rPr>
        <w:t xml:space="preserve">de </w:t>
      </w:r>
      <w:r w:rsidRPr="002269E3">
        <w:rPr>
          <w:rFonts w:cs="Arial"/>
          <w:b/>
          <w:color w:val="000000" w:themeColor="text1"/>
          <w:sz w:val="24"/>
          <w:szCs w:val="24"/>
        </w:rPr>
        <w:t>PF:</w:t>
      </w:r>
      <w:r w:rsidRPr="00505088">
        <w:rPr>
          <w:rFonts w:cs="Arial"/>
          <w:color w:val="000000" w:themeColor="text1"/>
          <w:sz w:val="24"/>
          <w:szCs w:val="24"/>
        </w:rPr>
        <w:t xml:space="preserve">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a</w:t>
      </w:r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doção dos índices de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sazonalidade,</w:t>
      </w:r>
      <w:r w:rsidR="001263E5" w:rsidRP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 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>para os 2º e 3º quadrimestre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s, considerando as </w:t>
      </w:r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variações médias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d</w:t>
      </w:r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os últimos </w:t>
      </w:r>
      <w:proofErr w:type="gramStart"/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>4</w:t>
      </w:r>
      <w:proofErr w:type="gramEnd"/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 anos (2012 a 2015)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. B</w:t>
      </w:r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ase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de projeção: </w:t>
      </w:r>
      <w:r w:rsidR="00EA01F1" w:rsidRPr="008D1D10">
        <w:rPr>
          <w:rFonts w:eastAsiaTheme="minorHAnsi" w:cs="Arial"/>
          <w:bCs/>
          <w:color w:val="000000" w:themeColor="text1"/>
          <w:sz w:val="24"/>
          <w:szCs w:val="24"/>
        </w:rPr>
        <w:t>a execução efetivada no primeiro quadrimestre – 218.654</w:t>
      </w:r>
      <w:r w:rsidR="00775EDF">
        <w:rPr>
          <w:rFonts w:eastAsiaTheme="minorHAnsi" w:cs="Arial"/>
          <w:bCs/>
          <w:color w:val="000000" w:themeColor="text1"/>
          <w:sz w:val="24"/>
          <w:szCs w:val="24"/>
        </w:rPr>
        <w:t xml:space="preserve"> RRT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, sendo:</w:t>
      </w:r>
    </w:p>
    <w:p w:rsidR="00DB74A8" w:rsidRPr="008D1D10" w:rsidRDefault="001263E5" w:rsidP="00775EDF">
      <w:pPr>
        <w:numPr>
          <w:ilvl w:val="1"/>
          <w:numId w:val="17"/>
        </w:numPr>
        <w:spacing w:after="0" w:line="360" w:lineRule="auto"/>
        <w:jc w:val="both"/>
        <w:rPr>
          <w:rFonts w:cs="Arial"/>
          <w:color w:val="000000" w:themeColor="text1"/>
          <w:sz w:val="24"/>
          <w:szCs w:val="24"/>
        </w:rPr>
      </w:pPr>
      <w:proofErr w:type="gramStart"/>
      <w:r>
        <w:rPr>
          <w:rFonts w:cs="Arial"/>
          <w:bCs/>
          <w:color w:val="000000" w:themeColor="text1"/>
          <w:sz w:val="24"/>
          <w:szCs w:val="24"/>
        </w:rPr>
        <w:t>p</w:t>
      </w:r>
      <w:r w:rsidR="00775EDF">
        <w:rPr>
          <w:rFonts w:cs="Arial"/>
          <w:bCs/>
          <w:color w:val="000000" w:themeColor="text1"/>
          <w:sz w:val="24"/>
          <w:szCs w:val="24"/>
        </w:rPr>
        <w:t>ara</w:t>
      </w:r>
      <w:proofErr w:type="gramEnd"/>
      <w:r w:rsidR="00775EDF">
        <w:rPr>
          <w:rFonts w:cs="Arial"/>
          <w:bCs/>
          <w:color w:val="000000" w:themeColor="text1"/>
          <w:sz w:val="24"/>
          <w:szCs w:val="24"/>
        </w:rPr>
        <w:t xml:space="preserve"> os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>CAU/UF que apres</w:t>
      </w:r>
      <w:r w:rsidR="00775EDF">
        <w:rPr>
          <w:rFonts w:cs="Arial"/>
          <w:bCs/>
          <w:color w:val="000000" w:themeColor="text1"/>
          <w:sz w:val="24"/>
          <w:szCs w:val="24"/>
        </w:rPr>
        <w:t>entaram índices de crescimento</w:t>
      </w:r>
      <w:r>
        <w:rPr>
          <w:rFonts w:cs="Arial"/>
          <w:bCs/>
          <w:color w:val="000000" w:themeColor="text1"/>
          <w:sz w:val="24"/>
          <w:szCs w:val="24"/>
        </w:rPr>
        <w:t>, com tendência de alcançar as metas previstas, foram mantidas as metas da programação 2016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; </w:t>
      </w:r>
    </w:p>
    <w:p w:rsidR="00DB74A8" w:rsidRPr="008D1D10" w:rsidRDefault="001263E5" w:rsidP="00775EDF">
      <w:pPr>
        <w:numPr>
          <w:ilvl w:val="1"/>
          <w:numId w:val="17"/>
        </w:numPr>
        <w:spacing w:after="0" w:line="360" w:lineRule="auto"/>
        <w:jc w:val="both"/>
        <w:rPr>
          <w:rFonts w:cs="Arial"/>
          <w:color w:val="000000" w:themeColor="text1"/>
          <w:sz w:val="24"/>
          <w:szCs w:val="24"/>
        </w:rPr>
      </w:pPr>
      <w:proofErr w:type="gramStart"/>
      <w:r>
        <w:rPr>
          <w:rFonts w:cs="Arial"/>
          <w:bCs/>
          <w:color w:val="000000" w:themeColor="text1"/>
          <w:sz w:val="24"/>
          <w:szCs w:val="24"/>
        </w:rPr>
        <w:t>p</w:t>
      </w:r>
      <w:r w:rsidR="002269E3">
        <w:rPr>
          <w:rFonts w:cs="Arial"/>
          <w:bCs/>
          <w:color w:val="000000" w:themeColor="text1"/>
          <w:sz w:val="24"/>
          <w:szCs w:val="24"/>
        </w:rPr>
        <w:t>ara</w:t>
      </w:r>
      <w:proofErr w:type="gramEnd"/>
      <w:r w:rsidR="002269E3">
        <w:rPr>
          <w:rFonts w:cs="Arial"/>
          <w:bCs/>
          <w:color w:val="000000" w:themeColor="text1"/>
          <w:sz w:val="24"/>
          <w:szCs w:val="24"/>
        </w:rPr>
        <w:t xml:space="preserve"> os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>CAU/UF que a</w:t>
      </w:r>
      <w:r w:rsidR="002269E3">
        <w:rPr>
          <w:rFonts w:cs="Arial"/>
          <w:bCs/>
          <w:color w:val="000000" w:themeColor="text1"/>
          <w:sz w:val="24"/>
          <w:szCs w:val="24"/>
        </w:rPr>
        <w:t>presentaram índices de redução</w:t>
      </w:r>
      <w:r>
        <w:rPr>
          <w:rFonts w:cs="Arial"/>
          <w:bCs/>
          <w:color w:val="000000" w:themeColor="text1"/>
          <w:sz w:val="24"/>
          <w:szCs w:val="24"/>
        </w:rPr>
        <w:t>,</w:t>
      </w:r>
      <w:r w:rsidR="002269E3">
        <w:rPr>
          <w:rFonts w:cs="Arial"/>
          <w:bCs/>
          <w:color w:val="000000" w:themeColor="text1"/>
          <w:sz w:val="24"/>
          <w:szCs w:val="24"/>
        </w:rPr>
        <w:t xml:space="preserve"> foram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considerados os índices específicos de cada CAU/UF.  </w:t>
      </w:r>
    </w:p>
    <w:p w:rsidR="00505088" w:rsidRPr="008D1D10" w:rsidRDefault="00505088" w:rsidP="00775EDF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cs="Arial"/>
          <w:color w:val="000000" w:themeColor="text1"/>
          <w:sz w:val="24"/>
          <w:szCs w:val="24"/>
        </w:rPr>
      </w:pPr>
      <w:r w:rsidRPr="002269E3">
        <w:rPr>
          <w:rFonts w:cs="Arial"/>
          <w:b/>
          <w:color w:val="000000" w:themeColor="text1"/>
          <w:sz w:val="24"/>
          <w:szCs w:val="24"/>
        </w:rPr>
        <w:t xml:space="preserve">RRT </w:t>
      </w:r>
      <w:r w:rsidR="001263E5">
        <w:rPr>
          <w:rFonts w:cs="Arial"/>
          <w:b/>
          <w:color w:val="000000" w:themeColor="text1"/>
          <w:sz w:val="24"/>
          <w:szCs w:val="24"/>
        </w:rPr>
        <w:t xml:space="preserve">de </w:t>
      </w:r>
      <w:r w:rsidRPr="002269E3">
        <w:rPr>
          <w:rFonts w:cs="Arial"/>
          <w:b/>
          <w:color w:val="000000" w:themeColor="text1"/>
          <w:sz w:val="24"/>
          <w:szCs w:val="24"/>
        </w:rPr>
        <w:t>PJ:</w:t>
      </w:r>
      <w:r w:rsidRPr="00505088">
        <w:rPr>
          <w:rFonts w:cs="Arial"/>
          <w:color w:val="000000" w:themeColor="text1"/>
          <w:sz w:val="24"/>
          <w:szCs w:val="24"/>
        </w:rPr>
        <w:t xml:space="preserve">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a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doção dos índices de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sazonalidade,</w:t>
      </w:r>
      <w:r w:rsidR="001263E5" w:rsidRP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 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>para os 2º e 3º quadrimestre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s, considerando as 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variações médias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d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os últimos </w:t>
      </w:r>
      <w:proofErr w:type="gramStart"/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>4</w:t>
      </w:r>
      <w:proofErr w:type="gramEnd"/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 anos (2012 a 2015)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>. B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 xml:space="preserve">ase </w:t>
      </w:r>
      <w:r w:rsidR="001263E5">
        <w:rPr>
          <w:rFonts w:eastAsiaTheme="minorHAnsi" w:cs="Arial"/>
          <w:bCs/>
          <w:color w:val="000000" w:themeColor="text1"/>
          <w:sz w:val="24"/>
          <w:szCs w:val="24"/>
        </w:rPr>
        <w:t xml:space="preserve">de projeção: </w:t>
      </w:r>
      <w:r w:rsidR="001263E5" w:rsidRPr="008D1D10">
        <w:rPr>
          <w:rFonts w:eastAsiaTheme="minorHAnsi" w:cs="Arial"/>
          <w:bCs/>
          <w:color w:val="000000" w:themeColor="text1"/>
          <w:sz w:val="24"/>
          <w:szCs w:val="24"/>
        </w:rPr>
        <w:t>a execução efetivada no</w:t>
      </w:r>
      <w:r w:rsidR="001263E5" w:rsidRPr="008D1D10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Pr="008D1D10">
        <w:rPr>
          <w:rFonts w:cs="Arial"/>
          <w:bCs/>
          <w:color w:val="000000" w:themeColor="text1"/>
          <w:sz w:val="24"/>
          <w:szCs w:val="24"/>
        </w:rPr>
        <w:t>primeiro quadrimestre – 29.277</w:t>
      </w:r>
      <w:r w:rsidR="002269E3">
        <w:rPr>
          <w:rFonts w:cs="Arial"/>
          <w:bCs/>
          <w:color w:val="000000" w:themeColor="text1"/>
          <w:sz w:val="24"/>
          <w:szCs w:val="24"/>
        </w:rPr>
        <w:t xml:space="preserve"> RRT</w:t>
      </w:r>
      <w:r w:rsidR="001263E5">
        <w:rPr>
          <w:rFonts w:cs="Arial"/>
          <w:bCs/>
          <w:color w:val="000000" w:themeColor="text1"/>
          <w:sz w:val="24"/>
          <w:szCs w:val="24"/>
        </w:rPr>
        <w:t>, sendo:</w:t>
      </w:r>
    </w:p>
    <w:p w:rsidR="00DB74A8" w:rsidRPr="008D1D10" w:rsidRDefault="001263E5" w:rsidP="00BD265F">
      <w:pPr>
        <w:pStyle w:val="PargrafodaLista"/>
        <w:numPr>
          <w:ilvl w:val="0"/>
          <w:numId w:val="19"/>
        </w:numPr>
        <w:spacing w:line="360" w:lineRule="auto"/>
        <w:jc w:val="both"/>
        <w:rPr>
          <w:rFonts w:cs="Arial"/>
          <w:color w:val="000000" w:themeColor="text1"/>
          <w:sz w:val="24"/>
          <w:szCs w:val="24"/>
        </w:rPr>
      </w:pPr>
      <w:proofErr w:type="gramStart"/>
      <w:r>
        <w:rPr>
          <w:rFonts w:cs="Arial"/>
          <w:bCs/>
          <w:color w:val="000000" w:themeColor="text1"/>
          <w:sz w:val="24"/>
          <w:szCs w:val="24"/>
        </w:rPr>
        <w:t>p</w:t>
      </w:r>
      <w:r w:rsidR="002269E3">
        <w:rPr>
          <w:rFonts w:cs="Arial"/>
          <w:bCs/>
          <w:color w:val="000000" w:themeColor="text1"/>
          <w:sz w:val="24"/>
          <w:szCs w:val="24"/>
        </w:rPr>
        <w:t>ara</w:t>
      </w:r>
      <w:proofErr w:type="gramEnd"/>
      <w:r w:rsidR="002269E3">
        <w:rPr>
          <w:rFonts w:cs="Arial"/>
          <w:bCs/>
          <w:color w:val="000000" w:themeColor="text1"/>
          <w:sz w:val="24"/>
          <w:szCs w:val="24"/>
        </w:rPr>
        <w:t xml:space="preserve"> os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CAU/UF que apresentaram índices de crescimento superior à média </w:t>
      </w:r>
      <w:r w:rsidR="008D1D10" w:rsidRPr="008D1D10">
        <w:rPr>
          <w:rFonts w:cs="Arial"/>
          <w:bCs/>
          <w:color w:val="000000" w:themeColor="text1"/>
          <w:sz w:val="24"/>
          <w:szCs w:val="24"/>
        </w:rPr>
        <w:t xml:space="preserve">   </w:t>
      </w:r>
      <w:r w:rsidR="002269E3">
        <w:rPr>
          <w:rFonts w:cs="Arial"/>
          <w:bCs/>
          <w:color w:val="000000" w:themeColor="text1"/>
          <w:sz w:val="24"/>
          <w:szCs w:val="24"/>
        </w:rPr>
        <w:t>nacional  (34,1%)</w:t>
      </w:r>
      <w:r>
        <w:rPr>
          <w:rFonts w:cs="Arial"/>
          <w:bCs/>
          <w:color w:val="000000" w:themeColor="text1"/>
          <w:sz w:val="24"/>
          <w:szCs w:val="24"/>
        </w:rPr>
        <w:t>,</w:t>
      </w:r>
      <w:r w:rsidR="002269E3">
        <w:rPr>
          <w:rFonts w:cs="Arial"/>
          <w:bCs/>
          <w:color w:val="000000" w:themeColor="text1"/>
          <w:sz w:val="24"/>
          <w:szCs w:val="24"/>
        </w:rPr>
        <w:t xml:space="preserve"> foi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considerado o índice médio nacional; </w:t>
      </w:r>
    </w:p>
    <w:p w:rsidR="00DB74A8" w:rsidRPr="008D1D10" w:rsidRDefault="001263E5" w:rsidP="00BD265F">
      <w:pPr>
        <w:pStyle w:val="PargrafodaLista"/>
        <w:numPr>
          <w:ilvl w:val="0"/>
          <w:numId w:val="19"/>
        </w:numPr>
        <w:spacing w:line="360" w:lineRule="auto"/>
        <w:jc w:val="both"/>
        <w:rPr>
          <w:rFonts w:cs="Arial"/>
          <w:color w:val="000000" w:themeColor="text1"/>
          <w:sz w:val="24"/>
          <w:szCs w:val="24"/>
        </w:rPr>
      </w:pPr>
      <w:proofErr w:type="gramStart"/>
      <w:r>
        <w:rPr>
          <w:rFonts w:cs="Arial"/>
          <w:bCs/>
          <w:color w:val="000000" w:themeColor="text1"/>
          <w:sz w:val="24"/>
          <w:szCs w:val="24"/>
        </w:rPr>
        <w:t>p</w:t>
      </w:r>
      <w:r w:rsidR="002269E3">
        <w:rPr>
          <w:rFonts w:cs="Arial"/>
          <w:bCs/>
          <w:color w:val="000000" w:themeColor="text1"/>
          <w:sz w:val="24"/>
          <w:szCs w:val="24"/>
        </w:rPr>
        <w:t>ara</w:t>
      </w:r>
      <w:proofErr w:type="gramEnd"/>
      <w:r w:rsidR="002269E3">
        <w:rPr>
          <w:rFonts w:cs="Arial"/>
          <w:bCs/>
          <w:color w:val="000000" w:themeColor="text1"/>
          <w:sz w:val="24"/>
          <w:szCs w:val="24"/>
        </w:rPr>
        <w:t xml:space="preserve"> os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>CAU/UF que a</w:t>
      </w:r>
      <w:r w:rsidR="002269E3">
        <w:rPr>
          <w:rFonts w:cs="Arial"/>
          <w:bCs/>
          <w:color w:val="000000" w:themeColor="text1"/>
          <w:sz w:val="24"/>
          <w:szCs w:val="24"/>
        </w:rPr>
        <w:t>presentaram índices de redução</w:t>
      </w:r>
      <w:r>
        <w:rPr>
          <w:rFonts w:cs="Arial"/>
          <w:bCs/>
          <w:color w:val="000000" w:themeColor="text1"/>
          <w:sz w:val="24"/>
          <w:szCs w:val="24"/>
        </w:rPr>
        <w:t>,</w:t>
      </w:r>
      <w:r w:rsidR="002269E3">
        <w:rPr>
          <w:rFonts w:cs="Arial"/>
          <w:bCs/>
          <w:color w:val="000000" w:themeColor="text1"/>
          <w:sz w:val="24"/>
          <w:szCs w:val="24"/>
        </w:rPr>
        <w:t xml:space="preserve"> foram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considerados os índices específicos de cada CAU/UF;</w:t>
      </w:r>
    </w:p>
    <w:p w:rsidR="00DB74A8" w:rsidRPr="008D1D10" w:rsidRDefault="001263E5" w:rsidP="00BD265F">
      <w:pPr>
        <w:pStyle w:val="PargrafodaLista"/>
        <w:numPr>
          <w:ilvl w:val="0"/>
          <w:numId w:val="19"/>
        </w:numPr>
        <w:spacing w:line="360" w:lineRule="auto"/>
        <w:jc w:val="both"/>
        <w:rPr>
          <w:rFonts w:cs="Arial"/>
          <w:color w:val="000000" w:themeColor="text1"/>
          <w:sz w:val="24"/>
          <w:szCs w:val="24"/>
        </w:rPr>
      </w:pPr>
      <w:proofErr w:type="gramStart"/>
      <w:r>
        <w:rPr>
          <w:rFonts w:cs="Arial"/>
          <w:bCs/>
          <w:color w:val="000000" w:themeColor="text1"/>
          <w:sz w:val="24"/>
          <w:szCs w:val="24"/>
        </w:rPr>
        <w:lastRenderedPageBreak/>
        <w:t>p</w:t>
      </w:r>
      <w:r w:rsidR="002269E3">
        <w:rPr>
          <w:rFonts w:cs="Arial"/>
          <w:bCs/>
          <w:color w:val="000000" w:themeColor="text1"/>
          <w:sz w:val="24"/>
          <w:szCs w:val="24"/>
        </w:rPr>
        <w:t>ara</w:t>
      </w:r>
      <w:proofErr w:type="gramEnd"/>
      <w:r w:rsidR="002269E3">
        <w:rPr>
          <w:rFonts w:cs="Arial"/>
          <w:bCs/>
          <w:color w:val="000000" w:themeColor="text1"/>
          <w:sz w:val="24"/>
          <w:szCs w:val="24"/>
        </w:rPr>
        <w:t xml:space="preserve"> os 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CAU/UF que apresentaram índices de crescimento inferior à média nacional </w:t>
      </w:r>
      <w:r w:rsidR="002269E3">
        <w:rPr>
          <w:rFonts w:cs="Arial"/>
          <w:bCs/>
          <w:color w:val="000000" w:themeColor="text1"/>
          <w:sz w:val="24"/>
          <w:szCs w:val="24"/>
        </w:rPr>
        <w:t>(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>34,1%</w:t>
      </w:r>
      <w:r w:rsidR="002269E3">
        <w:rPr>
          <w:rFonts w:cs="Arial"/>
          <w:bCs/>
          <w:color w:val="000000" w:themeColor="text1"/>
          <w:sz w:val="24"/>
          <w:szCs w:val="24"/>
        </w:rPr>
        <w:t>)</w:t>
      </w:r>
      <w:r>
        <w:rPr>
          <w:rFonts w:cs="Arial"/>
          <w:bCs/>
          <w:color w:val="000000" w:themeColor="text1"/>
          <w:sz w:val="24"/>
          <w:szCs w:val="24"/>
        </w:rPr>
        <w:t>,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2269E3">
        <w:rPr>
          <w:rFonts w:cs="Arial"/>
          <w:bCs/>
          <w:color w:val="000000" w:themeColor="text1"/>
          <w:sz w:val="24"/>
          <w:szCs w:val="24"/>
        </w:rPr>
        <w:t>foram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considerado</w:t>
      </w:r>
      <w:r w:rsidR="002269E3">
        <w:rPr>
          <w:rFonts w:cs="Arial"/>
          <w:bCs/>
          <w:color w:val="000000" w:themeColor="text1"/>
          <w:sz w:val="24"/>
          <w:szCs w:val="24"/>
        </w:rPr>
        <w:t>s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o</w:t>
      </w:r>
      <w:r w:rsidR="002269E3">
        <w:rPr>
          <w:rFonts w:cs="Arial"/>
          <w:bCs/>
          <w:color w:val="000000" w:themeColor="text1"/>
          <w:sz w:val="24"/>
          <w:szCs w:val="24"/>
        </w:rPr>
        <w:t>s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índice</w:t>
      </w:r>
      <w:r w:rsidR="002269E3">
        <w:rPr>
          <w:rFonts w:cs="Arial"/>
          <w:bCs/>
          <w:color w:val="000000" w:themeColor="text1"/>
          <w:sz w:val="24"/>
          <w:szCs w:val="24"/>
        </w:rPr>
        <w:t>s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específico</w:t>
      </w:r>
      <w:r w:rsidR="002269E3">
        <w:rPr>
          <w:rFonts w:cs="Arial"/>
          <w:bCs/>
          <w:color w:val="000000" w:themeColor="text1"/>
          <w:sz w:val="24"/>
          <w:szCs w:val="24"/>
        </w:rPr>
        <w:t>s</w:t>
      </w:r>
      <w:r w:rsidR="00EA01F1" w:rsidRPr="008D1D10">
        <w:rPr>
          <w:rFonts w:cs="Arial"/>
          <w:bCs/>
          <w:color w:val="000000" w:themeColor="text1"/>
          <w:sz w:val="24"/>
          <w:szCs w:val="24"/>
        </w:rPr>
        <w:t xml:space="preserve"> de cada CAU/UF. </w:t>
      </w:r>
    </w:p>
    <w:p w:rsidR="00704692" w:rsidRPr="00FF3142" w:rsidRDefault="000D3400" w:rsidP="00704692">
      <w:pPr>
        <w:spacing w:after="0" w:line="360" w:lineRule="auto"/>
        <w:ind w:firstLine="709"/>
        <w:jc w:val="both"/>
        <w:rPr>
          <w:rFonts w:cs="Arial"/>
          <w:b/>
          <w:i/>
          <w:sz w:val="24"/>
          <w:szCs w:val="24"/>
        </w:rPr>
      </w:pPr>
      <w:r w:rsidRPr="005E7B49">
        <w:rPr>
          <w:rFonts w:cs="Arial"/>
          <w:sz w:val="24"/>
          <w:szCs w:val="24"/>
        </w:rPr>
        <w:t>Considerando o realizado</w:t>
      </w:r>
      <w:r w:rsidR="00810CA5" w:rsidRPr="005E7B49">
        <w:rPr>
          <w:rFonts w:cs="Arial"/>
          <w:sz w:val="24"/>
          <w:szCs w:val="24"/>
        </w:rPr>
        <w:t xml:space="preserve"> no período janeiro a </w:t>
      </w:r>
      <w:r w:rsidR="00EA01F1">
        <w:rPr>
          <w:rFonts w:cs="Arial"/>
          <w:sz w:val="24"/>
          <w:szCs w:val="24"/>
        </w:rPr>
        <w:t>abril</w:t>
      </w:r>
      <w:r w:rsidR="00810CA5" w:rsidRPr="005E7B49">
        <w:rPr>
          <w:rFonts w:cs="Arial"/>
          <w:sz w:val="24"/>
          <w:szCs w:val="24"/>
        </w:rPr>
        <w:t>/1</w:t>
      </w:r>
      <w:r w:rsidR="00EA01F1">
        <w:rPr>
          <w:rFonts w:cs="Arial"/>
          <w:sz w:val="24"/>
          <w:szCs w:val="24"/>
        </w:rPr>
        <w:t>6,</w:t>
      </w:r>
      <w:r w:rsidRPr="005E7B49">
        <w:rPr>
          <w:rFonts w:cs="Arial"/>
          <w:sz w:val="24"/>
          <w:szCs w:val="24"/>
        </w:rPr>
        <w:t xml:space="preserve"> </w:t>
      </w:r>
      <w:r w:rsidR="00810CA5" w:rsidRPr="005E7B49">
        <w:rPr>
          <w:rFonts w:cs="Arial"/>
          <w:sz w:val="24"/>
          <w:szCs w:val="24"/>
        </w:rPr>
        <w:t xml:space="preserve">as projeções frente ao cenário </w:t>
      </w:r>
      <w:r w:rsidR="00BA4075">
        <w:rPr>
          <w:rFonts w:cs="Arial"/>
          <w:sz w:val="24"/>
          <w:szCs w:val="24"/>
        </w:rPr>
        <w:t>prospectado</w:t>
      </w:r>
      <w:r w:rsidR="00BA4075" w:rsidRPr="005E7B49">
        <w:rPr>
          <w:rFonts w:cs="Arial"/>
          <w:sz w:val="24"/>
          <w:szCs w:val="24"/>
        </w:rPr>
        <w:t xml:space="preserve"> </w:t>
      </w:r>
      <w:r w:rsidR="001263E5">
        <w:rPr>
          <w:rFonts w:cs="Arial"/>
          <w:sz w:val="24"/>
          <w:szCs w:val="24"/>
        </w:rPr>
        <w:t>de recessão para o país</w:t>
      </w:r>
      <w:r w:rsidR="00EA01F1">
        <w:rPr>
          <w:rFonts w:cs="Arial"/>
          <w:sz w:val="24"/>
          <w:szCs w:val="24"/>
        </w:rPr>
        <w:t xml:space="preserve"> e as particular</w:t>
      </w:r>
      <w:r w:rsidR="005473F9">
        <w:rPr>
          <w:rFonts w:cs="Arial"/>
          <w:sz w:val="24"/>
          <w:szCs w:val="24"/>
        </w:rPr>
        <w:t>idades</w:t>
      </w:r>
      <w:r w:rsidR="00EA01F1">
        <w:rPr>
          <w:rFonts w:cs="Arial"/>
          <w:sz w:val="24"/>
          <w:szCs w:val="24"/>
        </w:rPr>
        <w:t xml:space="preserve"> de cada Estado</w:t>
      </w:r>
      <w:r w:rsidR="00BA4075">
        <w:rPr>
          <w:rFonts w:cs="Arial"/>
          <w:sz w:val="24"/>
          <w:szCs w:val="24"/>
        </w:rPr>
        <w:t xml:space="preserve"> e do Distrito Federal,</w:t>
      </w:r>
      <w:r w:rsidR="002269E3">
        <w:rPr>
          <w:rFonts w:cs="Arial"/>
          <w:sz w:val="24"/>
          <w:szCs w:val="24"/>
        </w:rPr>
        <w:t xml:space="preserve"> </w:t>
      </w:r>
      <w:r w:rsidR="00BA4075">
        <w:rPr>
          <w:rFonts w:cs="Arial"/>
          <w:sz w:val="24"/>
          <w:szCs w:val="24"/>
        </w:rPr>
        <w:t>tratadas na forma d</w:t>
      </w:r>
      <w:r w:rsidR="002269E3">
        <w:rPr>
          <w:rFonts w:cs="Arial"/>
          <w:sz w:val="24"/>
          <w:szCs w:val="24"/>
        </w:rPr>
        <w:t xml:space="preserve">as premissas detalhadas </w:t>
      </w:r>
      <w:r w:rsidR="00BA4075">
        <w:rPr>
          <w:rFonts w:cs="Arial"/>
          <w:sz w:val="24"/>
          <w:szCs w:val="24"/>
        </w:rPr>
        <w:t>anteriormente</w:t>
      </w:r>
      <w:r w:rsidR="00EA01F1">
        <w:rPr>
          <w:rFonts w:cs="Arial"/>
          <w:sz w:val="24"/>
          <w:szCs w:val="24"/>
        </w:rPr>
        <w:t>,</w:t>
      </w:r>
      <w:r w:rsidR="00810CA5" w:rsidRPr="005E7B49">
        <w:rPr>
          <w:rFonts w:cs="Arial"/>
          <w:sz w:val="24"/>
          <w:szCs w:val="24"/>
        </w:rPr>
        <w:t xml:space="preserve"> </w:t>
      </w:r>
      <w:r w:rsidR="009E6851" w:rsidRPr="005E7B49">
        <w:rPr>
          <w:rFonts w:cs="Arial"/>
          <w:b/>
          <w:i/>
          <w:sz w:val="24"/>
          <w:szCs w:val="24"/>
        </w:rPr>
        <w:t>a meta revista</w:t>
      </w:r>
      <w:r w:rsidR="00BA4075">
        <w:rPr>
          <w:rFonts w:cs="Arial"/>
          <w:b/>
          <w:i/>
          <w:sz w:val="24"/>
          <w:szCs w:val="24"/>
        </w:rPr>
        <w:t xml:space="preserve"> para o exercício de 2016,</w:t>
      </w:r>
      <w:r w:rsidR="009E6851" w:rsidRPr="005E7B49">
        <w:rPr>
          <w:rFonts w:cs="Arial"/>
          <w:b/>
          <w:i/>
          <w:sz w:val="24"/>
          <w:szCs w:val="24"/>
        </w:rPr>
        <w:t xml:space="preserve"> e apresentada nesta proposta de reprogramação é de </w:t>
      </w:r>
      <w:r w:rsidR="00EA01F1">
        <w:rPr>
          <w:rFonts w:cs="Arial"/>
          <w:b/>
          <w:i/>
          <w:sz w:val="24"/>
          <w:szCs w:val="24"/>
        </w:rPr>
        <w:t>880</w:t>
      </w:r>
      <w:r w:rsidR="00694014" w:rsidRPr="005E7B49">
        <w:rPr>
          <w:rFonts w:cs="Arial"/>
          <w:b/>
          <w:i/>
          <w:sz w:val="24"/>
          <w:szCs w:val="24"/>
        </w:rPr>
        <w:t>.</w:t>
      </w:r>
      <w:r w:rsidR="00EA01F1">
        <w:rPr>
          <w:rFonts w:cs="Arial"/>
          <w:b/>
          <w:i/>
          <w:sz w:val="24"/>
          <w:szCs w:val="24"/>
        </w:rPr>
        <w:t>16</w:t>
      </w:r>
      <w:r w:rsidR="00DA189E">
        <w:rPr>
          <w:rFonts w:cs="Arial"/>
          <w:b/>
          <w:i/>
          <w:sz w:val="24"/>
          <w:szCs w:val="24"/>
        </w:rPr>
        <w:t>4</w:t>
      </w:r>
      <w:r w:rsidR="009E6851" w:rsidRPr="005E7B49">
        <w:rPr>
          <w:rFonts w:cs="Arial"/>
          <w:b/>
          <w:i/>
          <w:sz w:val="24"/>
          <w:szCs w:val="24"/>
        </w:rPr>
        <w:t xml:space="preserve"> RRT</w:t>
      </w:r>
      <w:r w:rsidR="00406686" w:rsidRPr="00FF3142">
        <w:rPr>
          <w:rFonts w:cs="Arial"/>
          <w:b/>
          <w:i/>
          <w:color w:val="FF0000"/>
          <w:sz w:val="24"/>
          <w:szCs w:val="24"/>
        </w:rPr>
        <w:t xml:space="preserve"> </w:t>
      </w:r>
      <w:r w:rsidR="00406686" w:rsidRPr="00FF3142">
        <w:rPr>
          <w:rFonts w:cs="Arial"/>
          <w:b/>
          <w:i/>
          <w:sz w:val="24"/>
          <w:szCs w:val="24"/>
        </w:rPr>
        <w:t xml:space="preserve">(Anexo </w:t>
      </w:r>
      <w:proofErr w:type="gramStart"/>
      <w:r w:rsidR="004C5760" w:rsidRPr="00FF3142">
        <w:rPr>
          <w:rFonts w:cs="Arial"/>
          <w:b/>
          <w:i/>
          <w:sz w:val="24"/>
          <w:szCs w:val="24"/>
        </w:rPr>
        <w:t>VII.</w:t>
      </w:r>
      <w:proofErr w:type="gramEnd"/>
      <w:r w:rsidR="004C5760" w:rsidRPr="00FF3142">
        <w:rPr>
          <w:rFonts w:cs="Arial"/>
          <w:b/>
          <w:i/>
          <w:sz w:val="24"/>
          <w:szCs w:val="24"/>
        </w:rPr>
        <w:t>I</w:t>
      </w:r>
      <w:r w:rsidR="00C32BF0" w:rsidRPr="00FF3142">
        <w:rPr>
          <w:rFonts w:cs="Arial"/>
          <w:b/>
          <w:i/>
          <w:sz w:val="24"/>
          <w:szCs w:val="24"/>
        </w:rPr>
        <w:t xml:space="preserve">), apresentando uma redução </w:t>
      </w:r>
      <w:r w:rsidR="00BA4075">
        <w:rPr>
          <w:rFonts w:cs="Arial"/>
          <w:b/>
          <w:i/>
          <w:sz w:val="24"/>
          <w:szCs w:val="24"/>
        </w:rPr>
        <w:t xml:space="preserve">média </w:t>
      </w:r>
      <w:r w:rsidR="00C32BF0" w:rsidRPr="00FF3142">
        <w:rPr>
          <w:rFonts w:cs="Arial"/>
          <w:b/>
          <w:i/>
          <w:sz w:val="24"/>
          <w:szCs w:val="24"/>
        </w:rPr>
        <w:t xml:space="preserve">de </w:t>
      </w:r>
      <w:r w:rsidR="00BA4075">
        <w:rPr>
          <w:rFonts w:cs="Arial"/>
          <w:b/>
          <w:i/>
          <w:sz w:val="24"/>
          <w:szCs w:val="24"/>
        </w:rPr>
        <w:t>(</w:t>
      </w:r>
      <w:r w:rsidR="00C32BF0" w:rsidRPr="00FF3142">
        <w:rPr>
          <w:rFonts w:cs="Arial"/>
          <w:b/>
          <w:i/>
          <w:sz w:val="24"/>
          <w:szCs w:val="24"/>
        </w:rPr>
        <w:t>11,2</w:t>
      </w:r>
      <w:r w:rsidR="00BA4075">
        <w:rPr>
          <w:rFonts w:cs="Arial"/>
          <w:b/>
          <w:i/>
          <w:sz w:val="24"/>
          <w:szCs w:val="24"/>
        </w:rPr>
        <w:t>)</w:t>
      </w:r>
      <w:r w:rsidR="00C32BF0" w:rsidRPr="00FF3142">
        <w:rPr>
          <w:rFonts w:cs="Arial"/>
          <w:b/>
          <w:i/>
          <w:sz w:val="24"/>
          <w:szCs w:val="24"/>
        </w:rPr>
        <w:t xml:space="preserve">% </w:t>
      </w:r>
      <w:r w:rsidR="00BA4075">
        <w:rPr>
          <w:rFonts w:cs="Arial"/>
          <w:b/>
          <w:i/>
          <w:sz w:val="24"/>
          <w:szCs w:val="24"/>
        </w:rPr>
        <w:t>frente ao</w:t>
      </w:r>
      <w:r w:rsidR="00C32BF0" w:rsidRPr="00FF3142">
        <w:rPr>
          <w:rFonts w:cs="Arial"/>
          <w:b/>
          <w:i/>
          <w:sz w:val="24"/>
          <w:szCs w:val="24"/>
        </w:rPr>
        <w:t xml:space="preserve"> previst</w:t>
      </w:r>
      <w:r w:rsidR="00BA4075">
        <w:rPr>
          <w:rFonts w:cs="Arial"/>
          <w:b/>
          <w:i/>
          <w:sz w:val="24"/>
          <w:szCs w:val="24"/>
        </w:rPr>
        <w:t>o</w:t>
      </w:r>
      <w:r w:rsidR="00C32BF0" w:rsidRPr="00FF3142">
        <w:rPr>
          <w:rFonts w:cs="Arial"/>
          <w:b/>
          <w:i/>
          <w:sz w:val="24"/>
          <w:szCs w:val="24"/>
        </w:rPr>
        <w:t xml:space="preserve"> na Programação </w:t>
      </w:r>
      <w:r w:rsidR="00BA4075">
        <w:rPr>
          <w:rFonts w:cs="Arial"/>
          <w:b/>
          <w:i/>
          <w:sz w:val="24"/>
          <w:szCs w:val="24"/>
        </w:rPr>
        <w:t xml:space="preserve">2016 </w:t>
      </w:r>
      <w:r w:rsidR="00C32BF0" w:rsidRPr="00FF3142">
        <w:rPr>
          <w:rFonts w:cs="Arial"/>
          <w:b/>
          <w:i/>
          <w:sz w:val="24"/>
          <w:szCs w:val="24"/>
        </w:rPr>
        <w:t>(9</w:t>
      </w:r>
      <w:r w:rsidR="002269E3" w:rsidRPr="00FF3142">
        <w:rPr>
          <w:rFonts w:cs="Arial"/>
          <w:b/>
          <w:i/>
          <w:sz w:val="24"/>
          <w:szCs w:val="24"/>
        </w:rPr>
        <w:t xml:space="preserve">90.761), sendo que para RRT </w:t>
      </w:r>
      <w:r w:rsidR="00BA4075">
        <w:rPr>
          <w:rFonts w:cs="Arial"/>
          <w:b/>
          <w:i/>
          <w:sz w:val="24"/>
          <w:szCs w:val="24"/>
        </w:rPr>
        <w:t xml:space="preserve">de </w:t>
      </w:r>
      <w:r w:rsidR="002269E3" w:rsidRPr="00FF3142">
        <w:rPr>
          <w:rFonts w:cs="Arial"/>
          <w:b/>
          <w:i/>
          <w:sz w:val="24"/>
          <w:szCs w:val="24"/>
        </w:rPr>
        <w:t xml:space="preserve">PF houve uma redução média de 14,3% e para RRT </w:t>
      </w:r>
      <w:r w:rsidR="00BA4075">
        <w:rPr>
          <w:rFonts w:cs="Arial"/>
          <w:b/>
          <w:i/>
          <w:sz w:val="24"/>
          <w:szCs w:val="24"/>
        </w:rPr>
        <w:t xml:space="preserve">de </w:t>
      </w:r>
      <w:r w:rsidR="002269E3" w:rsidRPr="00FF3142">
        <w:rPr>
          <w:rFonts w:cs="Arial"/>
          <w:b/>
          <w:i/>
          <w:sz w:val="24"/>
          <w:szCs w:val="24"/>
        </w:rPr>
        <w:t xml:space="preserve">PJ </w:t>
      </w:r>
      <w:r w:rsidR="00BA4075">
        <w:rPr>
          <w:rFonts w:cs="Arial"/>
          <w:b/>
          <w:i/>
          <w:sz w:val="24"/>
          <w:szCs w:val="24"/>
        </w:rPr>
        <w:t>se apresenta</w:t>
      </w:r>
      <w:r w:rsidR="002269E3" w:rsidRPr="00FF3142">
        <w:rPr>
          <w:rFonts w:cs="Arial"/>
          <w:b/>
          <w:i/>
          <w:sz w:val="24"/>
          <w:szCs w:val="24"/>
        </w:rPr>
        <w:t xml:space="preserve"> um crescimento médio de 18,2%.</w:t>
      </w:r>
    </w:p>
    <w:p w:rsidR="00BA4075" w:rsidRDefault="00BA4075" w:rsidP="00704692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5E7B49" w:rsidRDefault="00406686" w:rsidP="00704692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Com base nessas informações, para elaboração da ree</w:t>
      </w:r>
      <w:r w:rsidR="00E97B4C" w:rsidRPr="005E7B49">
        <w:rPr>
          <w:rFonts w:cs="Calibri"/>
          <w:color w:val="000000" w:themeColor="text1"/>
          <w:sz w:val="24"/>
          <w:szCs w:val="24"/>
        </w:rPr>
        <w:t>stimativa da arrecadação de 201</w:t>
      </w:r>
      <w:r w:rsidR="00EA01F1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>, as premissas consideradas foram:</w:t>
      </w:r>
    </w:p>
    <w:p w:rsidR="00406686" w:rsidRPr="005E7B49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Receitas de arrecadação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–</w:t>
      </w:r>
      <w:r w:rsidRPr="005E7B49">
        <w:rPr>
          <w:rFonts w:cs="Calibri"/>
          <w:color w:val="000000" w:themeColor="text1"/>
          <w:sz w:val="24"/>
          <w:szCs w:val="24"/>
        </w:rPr>
        <w:t xml:space="preserve"> auferidas no período janeiro a </w:t>
      </w:r>
      <w:r w:rsidR="00C32BF0">
        <w:rPr>
          <w:rFonts w:cs="Calibri"/>
          <w:color w:val="000000" w:themeColor="text1"/>
          <w:sz w:val="24"/>
          <w:szCs w:val="24"/>
        </w:rPr>
        <w:t>20/</w:t>
      </w:r>
      <w:r w:rsidRPr="005E7B49">
        <w:rPr>
          <w:rFonts w:cs="Calibri"/>
          <w:color w:val="000000" w:themeColor="text1"/>
          <w:sz w:val="24"/>
          <w:szCs w:val="24"/>
        </w:rPr>
        <w:t>maio/1</w:t>
      </w:r>
      <w:r w:rsidR="002218A9">
        <w:rPr>
          <w:rFonts w:cs="Calibri"/>
          <w:color w:val="000000" w:themeColor="text1"/>
          <w:sz w:val="24"/>
          <w:szCs w:val="24"/>
        </w:rPr>
        <w:t>6</w:t>
      </w:r>
      <w:r w:rsidR="005F0E96" w:rsidRPr="005E7B49">
        <w:rPr>
          <w:rFonts w:cs="Calibri"/>
          <w:color w:val="000000" w:themeColor="text1"/>
          <w:sz w:val="24"/>
          <w:szCs w:val="24"/>
        </w:rPr>
        <w:t xml:space="preserve"> (</w:t>
      </w:r>
      <w:r w:rsidRPr="005E7B49">
        <w:rPr>
          <w:rFonts w:cs="Calibri"/>
          <w:color w:val="000000" w:themeColor="text1"/>
          <w:sz w:val="24"/>
          <w:szCs w:val="24"/>
        </w:rPr>
        <w:t xml:space="preserve">posição </w:t>
      </w:r>
      <w:proofErr w:type="spellStart"/>
      <w:r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456AE1" w:rsidRPr="005E7B49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456AE1" w:rsidRPr="005E7B49">
        <w:rPr>
          <w:rFonts w:cs="Calibri"/>
          <w:color w:val="000000" w:themeColor="text1"/>
          <w:sz w:val="24"/>
          <w:szCs w:val="24"/>
        </w:rPr>
        <w:t>Gerfin</w:t>
      </w:r>
      <w:proofErr w:type="spellEnd"/>
      <w:r w:rsidRPr="005E7B49">
        <w:rPr>
          <w:rFonts w:cs="Calibri"/>
          <w:color w:val="000000" w:themeColor="text1"/>
          <w:sz w:val="24"/>
          <w:szCs w:val="24"/>
        </w:rPr>
        <w:t xml:space="preserve"> em </w:t>
      </w:r>
      <w:r w:rsidR="00C32BF0">
        <w:rPr>
          <w:rFonts w:cs="Calibri"/>
          <w:color w:val="000000" w:themeColor="text1"/>
          <w:sz w:val="24"/>
          <w:szCs w:val="24"/>
        </w:rPr>
        <w:t>24</w:t>
      </w:r>
      <w:r w:rsidR="000D06EB" w:rsidRPr="005E7B49">
        <w:rPr>
          <w:rFonts w:cs="Calibri"/>
          <w:color w:val="000000" w:themeColor="text1"/>
          <w:sz w:val="24"/>
          <w:szCs w:val="24"/>
        </w:rPr>
        <w:t>/05/</w:t>
      </w:r>
      <w:r w:rsidRPr="005E7B49">
        <w:rPr>
          <w:rFonts w:cs="Calibri"/>
          <w:color w:val="000000" w:themeColor="text1"/>
          <w:sz w:val="24"/>
          <w:szCs w:val="24"/>
        </w:rPr>
        <w:t>1</w:t>
      </w:r>
      <w:r w:rsidR="00C32BF0">
        <w:rPr>
          <w:rFonts w:cs="Calibri"/>
          <w:color w:val="000000" w:themeColor="text1"/>
          <w:sz w:val="24"/>
          <w:szCs w:val="24"/>
        </w:rPr>
        <w:t>6</w:t>
      </w:r>
      <w:r w:rsidR="005F0E96" w:rsidRPr="005E7B49">
        <w:rPr>
          <w:rFonts w:cs="Calibri"/>
          <w:color w:val="000000" w:themeColor="text1"/>
          <w:sz w:val="24"/>
          <w:szCs w:val="24"/>
        </w:rPr>
        <w:t>)</w:t>
      </w:r>
      <w:r w:rsidRPr="005E7B49">
        <w:rPr>
          <w:rFonts w:cs="Calibri"/>
          <w:color w:val="000000" w:themeColor="text1"/>
          <w:sz w:val="24"/>
          <w:szCs w:val="24"/>
        </w:rPr>
        <w:t>.</w:t>
      </w:r>
    </w:p>
    <w:p w:rsidR="00406686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Projeção das receitas de anuidades de pessoa física</w:t>
      </w:r>
      <w:r w:rsidR="005473F9">
        <w:rPr>
          <w:rFonts w:cs="Calibri"/>
          <w:color w:val="000000" w:themeColor="text1"/>
          <w:sz w:val="24"/>
          <w:szCs w:val="24"/>
        </w:rPr>
        <w:t xml:space="preserve"> e jurídica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– n</w:t>
      </w:r>
      <w:r w:rsidRPr="005E7B49">
        <w:rPr>
          <w:rFonts w:cs="Calibri"/>
          <w:color w:val="000000" w:themeColor="text1"/>
          <w:sz w:val="24"/>
          <w:szCs w:val="24"/>
        </w:rPr>
        <w:t>o período</w:t>
      </w:r>
      <w:r w:rsidR="007873ED" w:rsidRPr="005E7B49">
        <w:rPr>
          <w:rFonts w:cs="Calibri"/>
          <w:color w:val="000000" w:themeColor="text1"/>
          <w:sz w:val="24"/>
          <w:szCs w:val="24"/>
        </w:rPr>
        <w:t xml:space="preserve"> de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C32BF0">
        <w:rPr>
          <w:rFonts w:cs="Calibri"/>
          <w:color w:val="000000" w:themeColor="text1"/>
          <w:sz w:val="24"/>
          <w:szCs w:val="24"/>
        </w:rPr>
        <w:t>21</w:t>
      </w:r>
      <w:r w:rsidR="00FF3142">
        <w:rPr>
          <w:rFonts w:cs="Calibri"/>
          <w:color w:val="000000" w:themeColor="text1"/>
          <w:sz w:val="24"/>
          <w:szCs w:val="24"/>
        </w:rPr>
        <w:t>/</w:t>
      </w:r>
      <w:r w:rsidR="00C32BF0">
        <w:rPr>
          <w:rFonts w:cs="Calibri"/>
          <w:color w:val="000000" w:themeColor="text1"/>
          <w:sz w:val="24"/>
          <w:szCs w:val="24"/>
        </w:rPr>
        <w:t>maio</w:t>
      </w:r>
      <w:r w:rsidRPr="005E7B49">
        <w:rPr>
          <w:rFonts w:cs="Calibri"/>
          <w:color w:val="000000" w:themeColor="text1"/>
          <w:sz w:val="24"/>
          <w:szCs w:val="24"/>
        </w:rPr>
        <w:t xml:space="preserve"> a dezembro</w:t>
      </w:r>
      <w:r w:rsidR="00C32BF0">
        <w:rPr>
          <w:rFonts w:cs="Calibri"/>
          <w:color w:val="000000" w:themeColor="text1"/>
          <w:sz w:val="24"/>
          <w:szCs w:val="24"/>
        </w:rPr>
        <w:t>/16</w:t>
      </w:r>
      <w:r w:rsidR="007A7194">
        <w:rPr>
          <w:rFonts w:cs="Calibri"/>
          <w:color w:val="000000" w:themeColor="text1"/>
          <w:sz w:val="24"/>
          <w:szCs w:val="24"/>
        </w:rPr>
        <w:t>.</w:t>
      </w:r>
    </w:p>
    <w:p w:rsidR="005473F9" w:rsidRDefault="005473F9" w:rsidP="005473F9">
      <w:pPr>
        <w:tabs>
          <w:tab w:val="left" w:pos="1276"/>
        </w:tabs>
        <w:spacing w:after="0" w:line="360" w:lineRule="auto"/>
        <w:ind w:left="1276"/>
        <w:jc w:val="both"/>
        <w:rPr>
          <w:rFonts w:cs="Calibri"/>
          <w:color w:val="000000" w:themeColor="text1"/>
          <w:sz w:val="24"/>
          <w:szCs w:val="24"/>
        </w:rPr>
      </w:pPr>
    </w:p>
    <w:p w:rsidR="007A7194" w:rsidRPr="007A7194" w:rsidRDefault="007A7194" w:rsidP="007A7194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t xml:space="preserve">Projeção das receitas de anuidades de pessoa </w:t>
      </w:r>
      <w:r>
        <w:rPr>
          <w:rFonts w:cs="Calibri"/>
          <w:b/>
          <w:color w:val="008080"/>
          <w:sz w:val="24"/>
          <w:szCs w:val="24"/>
        </w:rPr>
        <w:t>física,</w:t>
      </w:r>
      <w:r w:rsidRPr="007A7194">
        <w:rPr>
          <w:rFonts w:cs="Calibri"/>
          <w:b/>
          <w:color w:val="008080"/>
          <w:sz w:val="24"/>
          <w:szCs w:val="24"/>
        </w:rPr>
        <w:t xml:space="preserve"> considerando:</w:t>
      </w:r>
    </w:p>
    <w:p w:rsidR="00406686" w:rsidRPr="005E7B49" w:rsidRDefault="00406686" w:rsidP="00406686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Profissionais ativos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BA4075">
        <w:rPr>
          <w:rFonts w:cs="Calibri"/>
          <w:b/>
          <w:color w:val="000000" w:themeColor="text1"/>
          <w:sz w:val="24"/>
          <w:szCs w:val="24"/>
        </w:rPr>
        <w:t>(</w:t>
      </w:r>
      <w:r w:rsidR="00925C9E">
        <w:rPr>
          <w:rFonts w:cs="Calibri"/>
          <w:b/>
          <w:color w:val="000000" w:themeColor="text1"/>
          <w:sz w:val="24"/>
          <w:szCs w:val="24"/>
        </w:rPr>
        <w:t xml:space="preserve">reprogramado) </w:t>
      </w:r>
      <w:r w:rsidR="00C713CC">
        <w:rPr>
          <w:rFonts w:cs="Calibri"/>
          <w:b/>
          <w:color w:val="000000" w:themeColor="text1"/>
          <w:sz w:val="24"/>
          <w:szCs w:val="24"/>
        </w:rPr>
        <w:t xml:space="preserve">= </w:t>
      </w:r>
      <w:r w:rsidR="00C713CC" w:rsidRPr="005E7B49">
        <w:rPr>
          <w:rFonts w:cs="Calibri"/>
          <w:b/>
          <w:color w:val="000000" w:themeColor="text1"/>
          <w:sz w:val="24"/>
          <w:szCs w:val="24"/>
        </w:rPr>
        <w:t>143.770</w:t>
      </w:r>
    </w:p>
    <w:p w:rsidR="00406686" w:rsidRDefault="00925C9E" w:rsidP="00406686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Profissionais ativos - p</w:t>
      </w:r>
      <w:r w:rsidR="00707437">
        <w:rPr>
          <w:rFonts w:cs="Calibri"/>
          <w:color w:val="000000" w:themeColor="text1"/>
          <w:sz w:val="24"/>
          <w:szCs w:val="24"/>
        </w:rPr>
        <w:t xml:space="preserve">osição </w:t>
      </w:r>
      <w:proofErr w:type="spellStart"/>
      <w:r w:rsidR="00406686"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C32BF0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C32BF0"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="00406686" w:rsidRPr="005E7B49">
        <w:rPr>
          <w:rFonts w:cs="Calibri"/>
          <w:color w:val="000000" w:themeColor="text1"/>
          <w:sz w:val="24"/>
          <w:szCs w:val="24"/>
        </w:rPr>
        <w:t xml:space="preserve"> em </w:t>
      </w:r>
      <w:r w:rsidR="00C32BF0">
        <w:rPr>
          <w:rFonts w:cs="Calibri"/>
          <w:color w:val="000000" w:themeColor="text1"/>
          <w:sz w:val="24"/>
          <w:szCs w:val="24"/>
        </w:rPr>
        <w:t>20</w:t>
      </w:r>
      <w:r w:rsidR="00406686" w:rsidRPr="005E7B49">
        <w:rPr>
          <w:rFonts w:cs="Calibri"/>
          <w:color w:val="000000" w:themeColor="text1"/>
          <w:sz w:val="24"/>
          <w:szCs w:val="24"/>
        </w:rPr>
        <w:t>/</w:t>
      </w:r>
      <w:r w:rsidR="00952E17" w:rsidRPr="005E7B49">
        <w:rPr>
          <w:rFonts w:cs="Calibri"/>
          <w:color w:val="000000" w:themeColor="text1"/>
          <w:sz w:val="24"/>
          <w:szCs w:val="24"/>
        </w:rPr>
        <w:t>0</w:t>
      </w:r>
      <w:r w:rsidR="00B82293" w:rsidRPr="005E7B49">
        <w:rPr>
          <w:rFonts w:cs="Calibri"/>
          <w:color w:val="000000" w:themeColor="text1"/>
          <w:sz w:val="24"/>
          <w:szCs w:val="24"/>
        </w:rPr>
        <w:t>5</w:t>
      </w:r>
      <w:r w:rsidR="00406686" w:rsidRPr="005E7B49">
        <w:rPr>
          <w:rFonts w:cs="Calibri"/>
          <w:color w:val="000000" w:themeColor="text1"/>
          <w:sz w:val="24"/>
          <w:szCs w:val="24"/>
        </w:rPr>
        <w:t>/</w:t>
      </w:r>
      <w:r w:rsidR="00952E17" w:rsidRPr="005E7B49">
        <w:rPr>
          <w:rFonts w:cs="Calibri"/>
          <w:color w:val="000000" w:themeColor="text1"/>
          <w:sz w:val="24"/>
          <w:szCs w:val="24"/>
        </w:rPr>
        <w:t>1</w:t>
      </w:r>
      <w:r w:rsidR="00C32BF0">
        <w:rPr>
          <w:rFonts w:cs="Calibri"/>
          <w:color w:val="000000" w:themeColor="text1"/>
          <w:sz w:val="24"/>
          <w:szCs w:val="24"/>
        </w:rPr>
        <w:t>6</w:t>
      </w:r>
      <w:r w:rsidR="00C27F38">
        <w:rPr>
          <w:rFonts w:cs="Calibri"/>
          <w:color w:val="000000" w:themeColor="text1"/>
          <w:sz w:val="24"/>
          <w:szCs w:val="24"/>
        </w:rPr>
        <w:t xml:space="preserve">: </w:t>
      </w:r>
      <w:r w:rsidR="00406686" w:rsidRPr="005E7B49">
        <w:rPr>
          <w:rFonts w:cs="Calibri"/>
          <w:color w:val="000000" w:themeColor="text1"/>
          <w:sz w:val="24"/>
          <w:szCs w:val="24"/>
        </w:rPr>
        <w:t>1</w:t>
      </w:r>
      <w:r w:rsidR="00952E17" w:rsidRPr="005E7B49">
        <w:rPr>
          <w:rFonts w:cs="Calibri"/>
          <w:color w:val="000000" w:themeColor="text1"/>
          <w:sz w:val="24"/>
          <w:szCs w:val="24"/>
        </w:rPr>
        <w:t>3</w:t>
      </w:r>
      <w:r w:rsidR="00C32BF0">
        <w:rPr>
          <w:rFonts w:cs="Calibri"/>
          <w:color w:val="000000" w:themeColor="text1"/>
          <w:sz w:val="24"/>
          <w:szCs w:val="24"/>
        </w:rPr>
        <w:t>6</w:t>
      </w:r>
      <w:r w:rsidR="00406686" w:rsidRPr="005E7B49">
        <w:rPr>
          <w:rFonts w:cs="Calibri"/>
          <w:color w:val="000000" w:themeColor="text1"/>
          <w:sz w:val="24"/>
          <w:szCs w:val="24"/>
        </w:rPr>
        <w:t>.</w:t>
      </w:r>
      <w:r w:rsidR="00C32BF0">
        <w:rPr>
          <w:rFonts w:cs="Calibri"/>
          <w:color w:val="000000" w:themeColor="text1"/>
          <w:sz w:val="24"/>
          <w:szCs w:val="24"/>
        </w:rPr>
        <w:t>209</w:t>
      </w:r>
    </w:p>
    <w:p w:rsidR="00C32BF0" w:rsidRPr="00C32BF0" w:rsidRDefault="00C32BF0" w:rsidP="00406686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>Egressos previstos na Programação</w:t>
      </w:r>
      <w:r w:rsidR="003E67D5">
        <w:rPr>
          <w:rFonts w:cs="Calibri"/>
          <w:bCs/>
          <w:color w:val="000000" w:themeColor="text1"/>
          <w:sz w:val="24"/>
          <w:szCs w:val="24"/>
        </w:rPr>
        <w:t xml:space="preserve"> 2016</w:t>
      </w:r>
      <w:r w:rsidRPr="00C32BF0">
        <w:rPr>
          <w:rFonts w:cs="Calibri"/>
          <w:bCs/>
          <w:color w:val="000000" w:themeColor="text1"/>
          <w:sz w:val="24"/>
          <w:szCs w:val="24"/>
        </w:rPr>
        <w:t>:</w:t>
      </w:r>
      <w:r w:rsidR="00BA4075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C32BF0">
        <w:rPr>
          <w:rFonts w:cs="Calibri"/>
          <w:bCs/>
          <w:color w:val="000000" w:themeColor="text1"/>
          <w:sz w:val="24"/>
          <w:szCs w:val="24"/>
        </w:rPr>
        <w:t>11.760</w:t>
      </w:r>
    </w:p>
    <w:p w:rsidR="00EF0414" w:rsidRPr="003E67D5" w:rsidRDefault="00626433" w:rsidP="003E67D5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 xml:space="preserve">Egressos </w:t>
      </w:r>
      <w:r w:rsidR="00BA4075" w:rsidRPr="00C32BF0">
        <w:rPr>
          <w:rFonts w:cs="Calibri"/>
          <w:bCs/>
          <w:color w:val="000000" w:themeColor="text1"/>
          <w:sz w:val="24"/>
          <w:szCs w:val="24"/>
        </w:rPr>
        <w:t>registrados</w:t>
      </w:r>
      <w:r w:rsidR="00707437">
        <w:rPr>
          <w:rFonts w:cs="Calibri"/>
          <w:bCs/>
          <w:color w:val="000000" w:themeColor="text1"/>
          <w:sz w:val="24"/>
          <w:szCs w:val="24"/>
        </w:rPr>
        <w:t xml:space="preserve"> – posição </w:t>
      </w:r>
      <w:proofErr w:type="spellStart"/>
      <w:r w:rsidR="00707437">
        <w:rPr>
          <w:rFonts w:cs="Calibri"/>
          <w:bCs/>
          <w:color w:val="000000" w:themeColor="text1"/>
          <w:sz w:val="24"/>
          <w:szCs w:val="24"/>
        </w:rPr>
        <w:t>Siccau</w:t>
      </w:r>
      <w:proofErr w:type="spellEnd"/>
      <w:r w:rsidR="00707437">
        <w:rPr>
          <w:rFonts w:cs="Calibri"/>
          <w:bCs/>
          <w:color w:val="000000" w:themeColor="text1"/>
          <w:sz w:val="24"/>
          <w:szCs w:val="24"/>
        </w:rPr>
        <w:t xml:space="preserve"> em </w:t>
      </w:r>
      <w:r w:rsidRPr="00C32BF0">
        <w:rPr>
          <w:rFonts w:cs="Calibri"/>
          <w:bCs/>
          <w:color w:val="000000" w:themeColor="text1"/>
          <w:sz w:val="24"/>
          <w:szCs w:val="24"/>
        </w:rPr>
        <w:t>20/05/16</w:t>
      </w:r>
      <w:r w:rsidRPr="003E67D5">
        <w:rPr>
          <w:rFonts w:cs="Calibri"/>
          <w:bCs/>
          <w:color w:val="000000" w:themeColor="text1"/>
          <w:sz w:val="24"/>
          <w:szCs w:val="24"/>
        </w:rPr>
        <w:t xml:space="preserve">: 4.199 </w:t>
      </w:r>
    </w:p>
    <w:p w:rsidR="00EF0414" w:rsidRPr="00C32BF0" w:rsidRDefault="00626433" w:rsidP="00C32BF0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>Novos Egressos</w:t>
      </w:r>
      <w:r w:rsidR="00707437">
        <w:rPr>
          <w:rFonts w:cs="Calibri"/>
          <w:bCs/>
          <w:color w:val="000000" w:themeColor="text1"/>
          <w:sz w:val="24"/>
          <w:szCs w:val="24"/>
        </w:rPr>
        <w:t xml:space="preserve"> – projeção para </w:t>
      </w:r>
      <w:r w:rsidRPr="00C32BF0">
        <w:rPr>
          <w:rFonts w:cs="Calibri"/>
          <w:bCs/>
          <w:color w:val="000000" w:themeColor="text1"/>
          <w:sz w:val="24"/>
          <w:szCs w:val="24"/>
        </w:rPr>
        <w:t xml:space="preserve">21/05 a 31/12/16: 7.561 </w:t>
      </w:r>
      <w:r w:rsidR="00BA4075">
        <w:rPr>
          <w:rFonts w:cs="Calibri"/>
          <w:bCs/>
          <w:color w:val="000000" w:themeColor="text1"/>
          <w:sz w:val="24"/>
          <w:szCs w:val="24"/>
        </w:rPr>
        <w:t>(b-c)</w:t>
      </w:r>
    </w:p>
    <w:p w:rsidR="00C32BF0" w:rsidRPr="00F9254A" w:rsidRDefault="00C32BF0" w:rsidP="00BD265F">
      <w:pPr>
        <w:numPr>
          <w:ilvl w:val="1"/>
          <w:numId w:val="2"/>
        </w:numPr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Quantidade de Ativos até o </w:t>
      </w:r>
      <w:r w:rsidR="00BA4075"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>dia 20</w:t>
      </w:r>
      <w:r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>/</w:t>
      </w:r>
      <w:r w:rsidR="00BA4075"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>05</w:t>
      </w:r>
      <w:r w:rsidR="00BA4075">
        <w:rPr>
          <w:rFonts w:cs="Calibri"/>
          <w:b/>
          <w:bCs/>
          <w:i/>
          <w:iCs/>
          <w:color w:val="000000" w:themeColor="text1"/>
          <w:sz w:val="24"/>
          <w:szCs w:val="24"/>
        </w:rPr>
        <w:t>/16</w:t>
      </w:r>
      <w:r w:rsidR="00BA4075"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+</w:t>
      </w:r>
      <w:r w:rsidRPr="00C32BF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quantidade de Novos Egressos</w:t>
      </w:r>
    </w:p>
    <w:p w:rsidR="00F9254A" w:rsidRPr="00C32BF0" w:rsidRDefault="00F9254A" w:rsidP="00F9254A">
      <w:pPr>
        <w:ind w:left="1440"/>
        <w:rPr>
          <w:rFonts w:cs="Calibri"/>
          <w:color w:val="000000" w:themeColor="text1"/>
          <w:sz w:val="24"/>
          <w:szCs w:val="24"/>
        </w:rPr>
      </w:pPr>
    </w:p>
    <w:p w:rsidR="00B82293" w:rsidRPr="005E7B49" w:rsidRDefault="00B82293" w:rsidP="00B82293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Profissionais potenciais pagantes </w:t>
      </w:r>
      <w:r w:rsidR="00BA4075">
        <w:rPr>
          <w:rFonts w:cs="Calibri"/>
          <w:b/>
          <w:color w:val="000000" w:themeColor="text1"/>
          <w:sz w:val="24"/>
          <w:szCs w:val="24"/>
        </w:rPr>
        <w:t>(</w:t>
      </w:r>
      <w:r w:rsidR="00C27F38">
        <w:rPr>
          <w:rFonts w:cs="Calibri"/>
          <w:b/>
          <w:color w:val="000000" w:themeColor="text1"/>
          <w:sz w:val="24"/>
          <w:szCs w:val="24"/>
        </w:rPr>
        <w:t>reprogramado</w:t>
      </w:r>
      <w:r w:rsidR="00BA4075">
        <w:rPr>
          <w:rFonts w:cs="Calibri"/>
          <w:b/>
          <w:color w:val="000000" w:themeColor="text1"/>
          <w:sz w:val="24"/>
          <w:szCs w:val="24"/>
        </w:rPr>
        <w:t>)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1</w:t>
      </w:r>
      <w:r w:rsidR="00C32BF0">
        <w:rPr>
          <w:rFonts w:cs="Calibri"/>
          <w:b/>
          <w:color w:val="000000" w:themeColor="text1"/>
          <w:sz w:val="24"/>
          <w:szCs w:val="24"/>
        </w:rPr>
        <w:t>40</w:t>
      </w:r>
      <w:r w:rsidRPr="005E7B49">
        <w:rPr>
          <w:rFonts w:cs="Calibri"/>
          <w:b/>
          <w:color w:val="000000" w:themeColor="text1"/>
          <w:sz w:val="24"/>
          <w:szCs w:val="24"/>
        </w:rPr>
        <w:t>.</w:t>
      </w:r>
      <w:r w:rsidR="00C32BF0">
        <w:rPr>
          <w:rFonts w:cs="Calibri"/>
          <w:b/>
          <w:color w:val="000000" w:themeColor="text1"/>
          <w:sz w:val="24"/>
          <w:szCs w:val="24"/>
        </w:rPr>
        <w:t>798</w:t>
      </w:r>
    </w:p>
    <w:p w:rsidR="00B82293" w:rsidRDefault="00C27F38" w:rsidP="00B82293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P</w:t>
      </w:r>
      <w:r w:rsidR="00925C9E">
        <w:rPr>
          <w:rFonts w:cs="Calibri"/>
          <w:color w:val="000000" w:themeColor="text1"/>
          <w:sz w:val="24"/>
          <w:szCs w:val="24"/>
        </w:rPr>
        <w:t>rofissionais</w:t>
      </w:r>
      <w:r>
        <w:rPr>
          <w:rFonts w:cs="Calibri"/>
          <w:color w:val="000000" w:themeColor="text1"/>
          <w:sz w:val="24"/>
          <w:szCs w:val="24"/>
        </w:rPr>
        <w:t xml:space="preserve"> ativos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925C9E">
        <w:rPr>
          <w:rFonts w:cs="Calibri"/>
          <w:color w:val="000000" w:themeColor="text1"/>
          <w:sz w:val="24"/>
          <w:szCs w:val="24"/>
        </w:rPr>
        <w:t xml:space="preserve">– posição </w:t>
      </w:r>
      <w:proofErr w:type="spellStart"/>
      <w:r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>
        <w:rPr>
          <w:rFonts w:cs="Calibri"/>
          <w:color w:val="000000" w:themeColor="text1"/>
          <w:sz w:val="24"/>
          <w:szCs w:val="24"/>
        </w:rPr>
        <w:t>/</w:t>
      </w:r>
      <w:proofErr w:type="spellStart"/>
      <w:r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Pr="005E7B49">
        <w:rPr>
          <w:rFonts w:cs="Calibri"/>
          <w:color w:val="000000" w:themeColor="text1"/>
          <w:sz w:val="24"/>
          <w:szCs w:val="24"/>
        </w:rPr>
        <w:t xml:space="preserve"> em </w:t>
      </w:r>
      <w:r>
        <w:rPr>
          <w:rFonts w:cs="Calibri"/>
          <w:color w:val="000000" w:themeColor="text1"/>
          <w:sz w:val="24"/>
          <w:szCs w:val="24"/>
        </w:rPr>
        <w:t>20</w:t>
      </w:r>
      <w:r w:rsidRPr="005E7B49">
        <w:rPr>
          <w:rFonts w:cs="Calibri"/>
          <w:color w:val="000000" w:themeColor="text1"/>
          <w:sz w:val="24"/>
          <w:szCs w:val="24"/>
        </w:rPr>
        <w:t>/05/1</w:t>
      </w:r>
      <w:r>
        <w:rPr>
          <w:rFonts w:cs="Calibri"/>
          <w:color w:val="000000" w:themeColor="text1"/>
          <w:sz w:val="24"/>
          <w:szCs w:val="24"/>
        </w:rPr>
        <w:t xml:space="preserve">6: </w:t>
      </w:r>
      <w:r w:rsidR="00B82293" w:rsidRPr="005E7B49">
        <w:rPr>
          <w:rFonts w:cs="Calibri"/>
          <w:color w:val="000000" w:themeColor="text1"/>
          <w:sz w:val="24"/>
          <w:szCs w:val="24"/>
        </w:rPr>
        <w:t>1</w:t>
      </w:r>
      <w:r>
        <w:rPr>
          <w:rFonts w:cs="Calibri"/>
          <w:color w:val="000000" w:themeColor="text1"/>
          <w:sz w:val="24"/>
          <w:szCs w:val="24"/>
        </w:rPr>
        <w:t>36</w:t>
      </w:r>
      <w:r w:rsidR="00B82293" w:rsidRPr="005E7B49">
        <w:rPr>
          <w:rFonts w:cs="Calibri"/>
          <w:color w:val="000000" w:themeColor="text1"/>
          <w:sz w:val="24"/>
          <w:szCs w:val="24"/>
        </w:rPr>
        <w:t>.</w:t>
      </w:r>
      <w:r>
        <w:rPr>
          <w:rFonts w:cs="Calibri"/>
          <w:color w:val="000000" w:themeColor="text1"/>
          <w:sz w:val="24"/>
          <w:szCs w:val="24"/>
        </w:rPr>
        <w:t>209</w:t>
      </w:r>
    </w:p>
    <w:p w:rsidR="00C27F38" w:rsidRPr="005E7B49" w:rsidRDefault="00925C9E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Profissionais </w:t>
      </w:r>
      <w:r w:rsidR="00C27F38" w:rsidRPr="005E7B49">
        <w:rPr>
          <w:rFonts w:cs="Calibri"/>
          <w:color w:val="000000" w:themeColor="text1"/>
          <w:sz w:val="24"/>
          <w:szCs w:val="24"/>
        </w:rPr>
        <w:t>Isentos</w:t>
      </w:r>
      <w:r>
        <w:rPr>
          <w:rFonts w:cs="Calibri"/>
          <w:color w:val="000000" w:themeColor="text1"/>
          <w:sz w:val="24"/>
          <w:szCs w:val="24"/>
        </w:rPr>
        <w:t xml:space="preserve"> – </w:t>
      </w:r>
      <w:r w:rsidRPr="005E7B49">
        <w:rPr>
          <w:rFonts w:cs="Calibri"/>
          <w:color w:val="000000" w:themeColor="text1"/>
          <w:sz w:val="24"/>
          <w:szCs w:val="24"/>
        </w:rPr>
        <w:t xml:space="preserve">posição do </w:t>
      </w:r>
      <w:proofErr w:type="spellStart"/>
      <w:r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Pr="005E7B49">
        <w:rPr>
          <w:rFonts w:cs="Calibri"/>
          <w:color w:val="000000" w:themeColor="text1"/>
          <w:sz w:val="24"/>
          <w:szCs w:val="24"/>
        </w:rPr>
        <w:t xml:space="preserve"> em </w:t>
      </w:r>
      <w:r>
        <w:rPr>
          <w:rFonts w:cs="Calibri"/>
          <w:color w:val="000000" w:themeColor="text1"/>
          <w:sz w:val="24"/>
          <w:szCs w:val="24"/>
        </w:rPr>
        <w:t>20</w:t>
      </w:r>
      <w:r w:rsidRPr="005E7B49">
        <w:rPr>
          <w:rFonts w:cs="Calibri"/>
          <w:color w:val="000000" w:themeColor="text1"/>
          <w:sz w:val="24"/>
          <w:szCs w:val="24"/>
        </w:rPr>
        <w:t>/0</w:t>
      </w:r>
      <w:r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/1</w:t>
      </w:r>
      <w:r>
        <w:rPr>
          <w:rFonts w:cs="Calibri"/>
          <w:color w:val="000000" w:themeColor="text1"/>
          <w:sz w:val="24"/>
          <w:szCs w:val="24"/>
        </w:rPr>
        <w:t>6</w:t>
      </w:r>
      <w:r w:rsidR="00C27F38" w:rsidRPr="005E7B49">
        <w:rPr>
          <w:rFonts w:cs="Calibri"/>
          <w:color w:val="000000" w:themeColor="text1"/>
          <w:sz w:val="24"/>
          <w:szCs w:val="24"/>
        </w:rPr>
        <w:t>: 2.</w:t>
      </w:r>
      <w:r w:rsidR="00C27F38">
        <w:rPr>
          <w:rFonts w:cs="Calibri"/>
          <w:color w:val="000000" w:themeColor="text1"/>
          <w:sz w:val="24"/>
          <w:szCs w:val="24"/>
        </w:rPr>
        <w:t>972</w:t>
      </w:r>
      <w:r w:rsidR="00C27F38" w:rsidRPr="005E7B49">
        <w:rPr>
          <w:rFonts w:cs="Calibri"/>
          <w:color w:val="000000" w:themeColor="text1"/>
          <w:sz w:val="24"/>
          <w:szCs w:val="24"/>
        </w:rPr>
        <w:t xml:space="preserve"> </w:t>
      </w:r>
    </w:p>
    <w:p w:rsidR="00C27F38" w:rsidRPr="00C32BF0" w:rsidRDefault="00C713CC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Novos Egressos</w:t>
      </w:r>
      <w:r w:rsidR="00925C9E">
        <w:rPr>
          <w:rFonts w:cs="Calibri"/>
          <w:bCs/>
          <w:color w:val="000000" w:themeColor="text1"/>
          <w:sz w:val="24"/>
          <w:szCs w:val="24"/>
        </w:rPr>
        <w:t xml:space="preserve"> – projeção para o período </w:t>
      </w:r>
      <w:r w:rsidR="00C27F38" w:rsidRPr="00C32BF0">
        <w:rPr>
          <w:rFonts w:cs="Calibri"/>
          <w:bCs/>
          <w:color w:val="000000" w:themeColor="text1"/>
          <w:sz w:val="24"/>
          <w:szCs w:val="24"/>
        </w:rPr>
        <w:t xml:space="preserve">21/05 a 31/12/16: 7.561 </w:t>
      </w:r>
    </w:p>
    <w:p w:rsidR="00C27F38" w:rsidRPr="00F9254A" w:rsidRDefault="00C27F38" w:rsidP="00BD265F">
      <w:pPr>
        <w:numPr>
          <w:ilvl w:val="1"/>
          <w:numId w:val="2"/>
        </w:numPr>
        <w:rPr>
          <w:rFonts w:cs="Calibri"/>
          <w:color w:val="000000" w:themeColor="text1"/>
          <w:sz w:val="24"/>
          <w:szCs w:val="24"/>
        </w:rPr>
      </w:pP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lastRenderedPageBreak/>
        <w:t>Premissa utilizada = Quantidade d</w:t>
      </w:r>
      <w:r w:rsidR="00CF5008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e potenciais pagantes até o dia 20/05 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+ quantidade de </w:t>
      </w:r>
      <w:r w:rsidR="00925C9E">
        <w:rPr>
          <w:rFonts w:cs="Calibri"/>
          <w:b/>
          <w:bCs/>
          <w:i/>
          <w:iCs/>
          <w:color w:val="000000" w:themeColor="text1"/>
          <w:sz w:val="24"/>
          <w:szCs w:val="24"/>
        </w:rPr>
        <w:t>Entrantes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.</w:t>
      </w:r>
    </w:p>
    <w:p w:rsidR="00F9254A" w:rsidRDefault="00F9254A" w:rsidP="00F9254A">
      <w:pPr>
        <w:ind w:left="1440"/>
        <w:rPr>
          <w:rFonts w:cs="Calibri"/>
          <w:color w:val="000000" w:themeColor="text1"/>
          <w:sz w:val="24"/>
          <w:szCs w:val="24"/>
        </w:rPr>
      </w:pPr>
    </w:p>
    <w:p w:rsidR="00406686" w:rsidRPr="005E7B49" w:rsidRDefault="00406686" w:rsidP="00406686">
      <w:pPr>
        <w:numPr>
          <w:ilvl w:val="1"/>
          <w:numId w:val="2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Profissionais pagantes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925C9E">
        <w:rPr>
          <w:rFonts w:cs="Calibri"/>
          <w:b/>
          <w:color w:val="000000" w:themeColor="text1"/>
          <w:sz w:val="24"/>
          <w:szCs w:val="24"/>
        </w:rPr>
        <w:t>(</w:t>
      </w:r>
      <w:r w:rsidR="00C27F38">
        <w:rPr>
          <w:rFonts w:cs="Calibri"/>
          <w:b/>
          <w:color w:val="000000" w:themeColor="text1"/>
          <w:sz w:val="24"/>
          <w:szCs w:val="24"/>
        </w:rPr>
        <w:t>reprogramado</w:t>
      </w:r>
      <w:r w:rsidR="00925C9E">
        <w:rPr>
          <w:rFonts w:cs="Calibri"/>
          <w:b/>
          <w:color w:val="000000" w:themeColor="text1"/>
          <w:sz w:val="24"/>
          <w:szCs w:val="24"/>
        </w:rPr>
        <w:t>)</w:t>
      </w:r>
      <w:r w:rsidR="00C27F38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1</w:t>
      </w:r>
      <w:r w:rsidR="00952E17" w:rsidRPr="005E7B49">
        <w:rPr>
          <w:rFonts w:cs="Calibri"/>
          <w:b/>
          <w:color w:val="000000" w:themeColor="text1"/>
          <w:sz w:val="24"/>
          <w:szCs w:val="24"/>
        </w:rPr>
        <w:t>2</w:t>
      </w:r>
      <w:r w:rsidR="00C27F38">
        <w:rPr>
          <w:rFonts w:cs="Calibri"/>
          <w:b/>
          <w:color w:val="000000" w:themeColor="text1"/>
          <w:sz w:val="24"/>
          <w:szCs w:val="24"/>
        </w:rPr>
        <w:t>2</w:t>
      </w:r>
      <w:r w:rsidRPr="005E7B49">
        <w:rPr>
          <w:rFonts w:cs="Calibri"/>
          <w:b/>
          <w:color w:val="000000" w:themeColor="text1"/>
          <w:sz w:val="24"/>
          <w:szCs w:val="24"/>
        </w:rPr>
        <w:t>.</w:t>
      </w:r>
      <w:r w:rsidR="00C27F38">
        <w:rPr>
          <w:rFonts w:cs="Calibri"/>
          <w:b/>
          <w:color w:val="000000" w:themeColor="text1"/>
          <w:sz w:val="24"/>
          <w:szCs w:val="24"/>
        </w:rPr>
        <w:t>288</w:t>
      </w:r>
    </w:p>
    <w:p w:rsidR="00406686" w:rsidRPr="005E7B49" w:rsidRDefault="00925C9E" w:rsidP="00406686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Profissionais pagantes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C713CC">
        <w:rPr>
          <w:rFonts w:cs="Calibri"/>
          <w:color w:val="000000" w:themeColor="text1"/>
          <w:sz w:val="24"/>
          <w:szCs w:val="24"/>
        </w:rPr>
        <w:t>–</w:t>
      </w:r>
      <w:r>
        <w:rPr>
          <w:rFonts w:cs="Calibri"/>
          <w:color w:val="000000" w:themeColor="text1"/>
          <w:sz w:val="24"/>
          <w:szCs w:val="24"/>
        </w:rPr>
        <w:t xml:space="preserve"> p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osição </w:t>
      </w:r>
      <w:proofErr w:type="spellStart"/>
      <w:r w:rsidR="00406686"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C27F38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C27F38"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="00406686" w:rsidRPr="005E7B49">
        <w:rPr>
          <w:rFonts w:cs="Calibri"/>
          <w:color w:val="000000" w:themeColor="text1"/>
          <w:sz w:val="24"/>
          <w:szCs w:val="24"/>
        </w:rPr>
        <w:t xml:space="preserve"> em </w:t>
      </w:r>
      <w:r w:rsidR="00C27F38">
        <w:rPr>
          <w:rFonts w:cs="Calibri"/>
          <w:color w:val="000000" w:themeColor="text1"/>
          <w:sz w:val="24"/>
          <w:szCs w:val="24"/>
        </w:rPr>
        <w:t>20</w:t>
      </w:r>
      <w:r w:rsidR="00406686" w:rsidRPr="005E7B49">
        <w:rPr>
          <w:rFonts w:cs="Calibri"/>
          <w:color w:val="000000" w:themeColor="text1"/>
          <w:sz w:val="24"/>
          <w:szCs w:val="24"/>
        </w:rPr>
        <w:t>/0</w:t>
      </w:r>
      <w:r w:rsidR="00B82293" w:rsidRPr="005E7B49">
        <w:rPr>
          <w:rFonts w:cs="Calibri"/>
          <w:color w:val="000000" w:themeColor="text1"/>
          <w:sz w:val="24"/>
          <w:szCs w:val="24"/>
        </w:rPr>
        <w:t>5</w:t>
      </w:r>
      <w:r w:rsidR="00406686" w:rsidRPr="005E7B49">
        <w:rPr>
          <w:rFonts w:cs="Calibri"/>
          <w:color w:val="000000" w:themeColor="text1"/>
          <w:sz w:val="24"/>
          <w:szCs w:val="24"/>
        </w:rPr>
        <w:t>/1</w:t>
      </w:r>
      <w:r w:rsidR="00C27F38">
        <w:rPr>
          <w:rFonts w:cs="Calibri"/>
          <w:color w:val="000000" w:themeColor="text1"/>
          <w:sz w:val="24"/>
          <w:szCs w:val="24"/>
        </w:rPr>
        <w:t>6:</w:t>
      </w:r>
      <w:r w:rsidR="00406686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C27F38">
        <w:rPr>
          <w:rFonts w:cs="Calibri"/>
          <w:color w:val="000000" w:themeColor="text1"/>
          <w:sz w:val="24"/>
          <w:szCs w:val="24"/>
        </w:rPr>
        <w:t>86</w:t>
      </w:r>
      <w:r w:rsidR="00406686" w:rsidRPr="005E7B49">
        <w:rPr>
          <w:rFonts w:cs="Calibri"/>
          <w:color w:val="000000" w:themeColor="text1"/>
          <w:sz w:val="24"/>
          <w:szCs w:val="24"/>
        </w:rPr>
        <w:t>.</w:t>
      </w:r>
      <w:r w:rsidR="00C27F38">
        <w:rPr>
          <w:rFonts w:cs="Calibri"/>
          <w:color w:val="000000" w:themeColor="text1"/>
          <w:sz w:val="24"/>
          <w:szCs w:val="24"/>
        </w:rPr>
        <w:t>961</w:t>
      </w:r>
    </w:p>
    <w:p w:rsidR="00406686" w:rsidRDefault="00406686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Inadimplentes </w:t>
      </w:r>
      <w:r w:rsidR="00C713CC">
        <w:rPr>
          <w:rFonts w:cs="Calibri"/>
          <w:color w:val="000000" w:themeColor="text1"/>
          <w:sz w:val="24"/>
          <w:szCs w:val="24"/>
        </w:rPr>
        <w:t xml:space="preserve">– posição </w:t>
      </w:r>
      <w:proofErr w:type="spellStart"/>
      <w:r w:rsidR="00C713CC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C713CC">
        <w:rPr>
          <w:rFonts w:cs="Calibri"/>
          <w:color w:val="000000" w:themeColor="text1"/>
          <w:sz w:val="24"/>
          <w:szCs w:val="24"/>
        </w:rPr>
        <w:t xml:space="preserve"> </w:t>
      </w:r>
      <w:r w:rsidR="00C27F38">
        <w:rPr>
          <w:rFonts w:cs="Calibri"/>
          <w:color w:val="000000" w:themeColor="text1"/>
          <w:sz w:val="24"/>
          <w:szCs w:val="24"/>
        </w:rPr>
        <w:t>em 20/05/16: 46</w:t>
      </w:r>
      <w:r w:rsidRPr="00C27F38">
        <w:rPr>
          <w:rFonts w:cs="Calibri"/>
          <w:color w:val="000000" w:themeColor="text1"/>
          <w:sz w:val="24"/>
          <w:szCs w:val="24"/>
        </w:rPr>
        <w:t>.</w:t>
      </w:r>
      <w:r w:rsidR="00C27F38">
        <w:rPr>
          <w:rFonts w:cs="Calibri"/>
          <w:color w:val="000000" w:themeColor="text1"/>
          <w:sz w:val="24"/>
          <w:szCs w:val="24"/>
        </w:rPr>
        <w:t xml:space="preserve">276 </w:t>
      </w:r>
    </w:p>
    <w:p w:rsidR="00EF0414" w:rsidRPr="00C27F38" w:rsidRDefault="00626433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27F38">
        <w:rPr>
          <w:rFonts w:cs="Calibri"/>
          <w:color w:val="000000" w:themeColor="text1"/>
          <w:sz w:val="24"/>
          <w:szCs w:val="24"/>
        </w:rPr>
        <w:t>Redução de 60 % da Inadimplência – 27.766 (60% de 46.276)</w:t>
      </w:r>
    </w:p>
    <w:p w:rsidR="00C27F38" w:rsidRPr="00C32BF0" w:rsidRDefault="00C27F38" w:rsidP="00C27F38">
      <w:pPr>
        <w:numPr>
          <w:ilvl w:val="2"/>
          <w:numId w:val="2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32BF0">
        <w:rPr>
          <w:rFonts w:cs="Calibri"/>
          <w:bCs/>
          <w:color w:val="000000" w:themeColor="text1"/>
          <w:sz w:val="24"/>
          <w:szCs w:val="24"/>
        </w:rPr>
        <w:t xml:space="preserve">Novos Egressos </w:t>
      </w:r>
      <w:r>
        <w:rPr>
          <w:rFonts w:cs="Calibri"/>
          <w:bCs/>
          <w:color w:val="000000" w:themeColor="text1"/>
          <w:sz w:val="24"/>
          <w:szCs w:val="24"/>
        </w:rPr>
        <w:t>(</w:t>
      </w:r>
      <w:r w:rsidRPr="00C32BF0">
        <w:rPr>
          <w:rFonts w:cs="Calibri"/>
          <w:bCs/>
          <w:color w:val="000000" w:themeColor="text1"/>
          <w:sz w:val="24"/>
          <w:szCs w:val="24"/>
        </w:rPr>
        <w:t>21/05 a 31/12/16</w:t>
      </w:r>
      <w:r>
        <w:rPr>
          <w:rFonts w:cs="Calibri"/>
          <w:bCs/>
          <w:color w:val="000000" w:themeColor="text1"/>
          <w:sz w:val="24"/>
          <w:szCs w:val="24"/>
        </w:rPr>
        <w:t>)</w:t>
      </w:r>
      <w:r w:rsidRPr="00C32BF0">
        <w:rPr>
          <w:rFonts w:cs="Calibri"/>
          <w:bCs/>
          <w:color w:val="000000" w:themeColor="text1"/>
          <w:sz w:val="24"/>
          <w:szCs w:val="24"/>
        </w:rPr>
        <w:t xml:space="preserve">: 7.561 </w:t>
      </w:r>
    </w:p>
    <w:p w:rsidR="00C27F38" w:rsidRPr="00C27F38" w:rsidRDefault="00C27F38" w:rsidP="00BD265F">
      <w:pPr>
        <w:numPr>
          <w:ilvl w:val="1"/>
          <w:numId w:val="2"/>
        </w:numPr>
        <w:rPr>
          <w:rFonts w:cs="Calibri"/>
          <w:color w:val="000000" w:themeColor="text1"/>
          <w:sz w:val="24"/>
          <w:szCs w:val="24"/>
        </w:rPr>
      </w:pP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Quantidade de Pagantes até 20/05/16 + 60 % d</w:t>
      </w:r>
      <w:r w:rsidR="00C713CC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a 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Reduçã</w:t>
      </w:r>
      <w:r w:rsidR="00D17B57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o da </w:t>
      </w:r>
      <w:r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Inadimplência + Novos </w:t>
      </w:r>
      <w:r w:rsidR="00C713CC" w:rsidRPr="00C27F38">
        <w:rPr>
          <w:rFonts w:cs="Calibri"/>
          <w:b/>
          <w:bCs/>
          <w:i/>
          <w:iCs/>
          <w:color w:val="000000" w:themeColor="text1"/>
          <w:sz w:val="24"/>
          <w:szCs w:val="24"/>
        </w:rPr>
        <w:t>Egressos.</w:t>
      </w:r>
    </w:p>
    <w:p w:rsidR="00C27F38" w:rsidRPr="00C27F38" w:rsidRDefault="00C27F38" w:rsidP="00C27F38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7A7194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t>Projeção das receitas de anuidades de pessoa jurídica, considerando:</w:t>
      </w:r>
    </w:p>
    <w:p w:rsidR="00406686" w:rsidRPr="005E7B49" w:rsidRDefault="000E0292" w:rsidP="00406686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Empresas ativas </w:t>
      </w:r>
      <w:r w:rsidR="00C713CC">
        <w:rPr>
          <w:rFonts w:cs="Calibri"/>
          <w:b/>
          <w:color w:val="000000" w:themeColor="text1"/>
          <w:sz w:val="24"/>
          <w:szCs w:val="24"/>
        </w:rPr>
        <w:t>(reprogramado)</w:t>
      </w:r>
      <w:r w:rsidR="007C4243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7A7194">
        <w:rPr>
          <w:rFonts w:cs="Calibri"/>
          <w:b/>
          <w:color w:val="000000" w:themeColor="text1"/>
          <w:sz w:val="24"/>
          <w:szCs w:val="24"/>
        </w:rPr>
        <w:t>=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1</w:t>
      </w:r>
      <w:r w:rsidR="007C4243">
        <w:rPr>
          <w:rFonts w:cs="Calibri"/>
          <w:b/>
          <w:color w:val="000000" w:themeColor="text1"/>
          <w:sz w:val="24"/>
          <w:szCs w:val="24"/>
        </w:rPr>
        <w:t>9</w:t>
      </w:r>
      <w:r w:rsidR="00406686" w:rsidRPr="005E7B49">
        <w:rPr>
          <w:rFonts w:cs="Calibri"/>
          <w:b/>
          <w:color w:val="000000" w:themeColor="text1"/>
          <w:sz w:val="24"/>
          <w:szCs w:val="24"/>
        </w:rPr>
        <w:t>.</w:t>
      </w:r>
      <w:r w:rsidR="007C4243">
        <w:rPr>
          <w:rFonts w:cs="Calibri"/>
          <w:b/>
          <w:color w:val="000000" w:themeColor="text1"/>
          <w:sz w:val="24"/>
          <w:szCs w:val="24"/>
        </w:rPr>
        <w:t>970</w:t>
      </w:r>
    </w:p>
    <w:p w:rsidR="00406686" w:rsidRPr="005E7B49" w:rsidRDefault="00406686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Posição </w:t>
      </w:r>
      <w:proofErr w:type="spellStart"/>
      <w:r w:rsidRPr="005E7B4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7C4243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7C4243"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Pr="005E7B49">
        <w:rPr>
          <w:rFonts w:cs="Calibri"/>
          <w:color w:val="000000" w:themeColor="text1"/>
          <w:sz w:val="24"/>
          <w:szCs w:val="24"/>
        </w:rPr>
        <w:t xml:space="preserve"> em </w:t>
      </w:r>
      <w:r w:rsidR="007C4243">
        <w:rPr>
          <w:rFonts w:cs="Calibri"/>
          <w:color w:val="000000" w:themeColor="text1"/>
          <w:sz w:val="24"/>
          <w:szCs w:val="24"/>
        </w:rPr>
        <w:t>20</w:t>
      </w:r>
      <w:r w:rsidRPr="005E7B49">
        <w:rPr>
          <w:rFonts w:cs="Calibri"/>
          <w:color w:val="000000" w:themeColor="text1"/>
          <w:sz w:val="24"/>
          <w:szCs w:val="24"/>
        </w:rPr>
        <w:t>/0</w:t>
      </w:r>
      <w:r w:rsidR="000D06EB" w:rsidRPr="005E7B49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/1</w:t>
      </w:r>
      <w:r w:rsidR="007C4243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 – 1</w:t>
      </w:r>
      <w:r w:rsidR="007C4243">
        <w:rPr>
          <w:rFonts w:cs="Calibri"/>
          <w:color w:val="000000" w:themeColor="text1"/>
          <w:sz w:val="24"/>
          <w:szCs w:val="24"/>
        </w:rPr>
        <w:t>8</w:t>
      </w:r>
      <w:r w:rsidRPr="005E7B49">
        <w:rPr>
          <w:rFonts w:cs="Calibri"/>
          <w:color w:val="000000" w:themeColor="text1"/>
          <w:sz w:val="24"/>
          <w:szCs w:val="24"/>
        </w:rPr>
        <w:t>.</w:t>
      </w:r>
      <w:r w:rsidR="007C4243">
        <w:rPr>
          <w:rFonts w:cs="Calibri"/>
          <w:color w:val="000000" w:themeColor="text1"/>
          <w:sz w:val="24"/>
          <w:szCs w:val="24"/>
        </w:rPr>
        <w:t>677</w:t>
      </w:r>
    </w:p>
    <w:p w:rsidR="00406686" w:rsidRDefault="007C4243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Foram aplicadas as seguintes </w:t>
      </w:r>
      <w:r w:rsidR="00406686" w:rsidRPr="005E7B49">
        <w:rPr>
          <w:rFonts w:cs="Calibri"/>
          <w:color w:val="000000" w:themeColor="text1"/>
          <w:sz w:val="24"/>
          <w:szCs w:val="24"/>
        </w:rPr>
        <w:t>premissas</w:t>
      </w:r>
      <w:r>
        <w:rPr>
          <w:rFonts w:cs="Calibri"/>
          <w:color w:val="000000" w:themeColor="text1"/>
          <w:sz w:val="24"/>
          <w:szCs w:val="24"/>
        </w:rPr>
        <w:t xml:space="preserve">: </w:t>
      </w:r>
    </w:p>
    <w:p w:rsidR="007C4243" w:rsidRPr="007C4243" w:rsidRDefault="00C713CC" w:rsidP="00C713CC">
      <w:pPr>
        <w:pStyle w:val="PargrafodaLista"/>
        <w:numPr>
          <w:ilvl w:val="0"/>
          <w:numId w:val="20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7C4243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7C4243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D17B57">
        <w:rPr>
          <w:rFonts w:cs="Calibri"/>
          <w:bCs/>
          <w:color w:val="000000" w:themeColor="text1"/>
          <w:sz w:val="24"/>
          <w:szCs w:val="24"/>
        </w:rPr>
        <w:t xml:space="preserve">CAU/UF 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>com índices de execução compa</w:t>
      </w:r>
      <w:r w:rsidR="007C4243">
        <w:rPr>
          <w:rFonts w:cs="Calibri"/>
          <w:bCs/>
          <w:color w:val="000000" w:themeColor="text1"/>
          <w:sz w:val="24"/>
          <w:szCs w:val="24"/>
        </w:rPr>
        <w:t>tíveis com as metas previstas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BB31D7">
        <w:rPr>
          <w:rFonts w:cs="Calibri"/>
          <w:bCs/>
          <w:color w:val="000000" w:themeColor="text1"/>
          <w:sz w:val="24"/>
          <w:szCs w:val="24"/>
        </w:rPr>
        <w:t>-</w:t>
      </w:r>
      <w:r>
        <w:rPr>
          <w:rFonts w:cs="Calibri"/>
          <w:bCs/>
          <w:color w:val="000000" w:themeColor="text1"/>
          <w:sz w:val="24"/>
          <w:szCs w:val="24"/>
        </w:rPr>
        <w:t xml:space="preserve"> mantida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>s as previstas na Programação 2016;</w:t>
      </w:r>
    </w:p>
    <w:p w:rsidR="007C4243" w:rsidRPr="007C4243" w:rsidRDefault="00C713CC" w:rsidP="00C713CC">
      <w:pPr>
        <w:pStyle w:val="PargrafodaLista"/>
        <w:numPr>
          <w:ilvl w:val="0"/>
          <w:numId w:val="20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7C4243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7C4243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>CAU/UF que já</w:t>
      </w:r>
      <w:r w:rsidR="007C4243">
        <w:rPr>
          <w:rFonts w:cs="Calibri"/>
          <w:bCs/>
          <w:color w:val="000000" w:themeColor="text1"/>
          <w:sz w:val="24"/>
          <w:szCs w:val="24"/>
        </w:rPr>
        <w:t xml:space="preserve"> alcançaram as metas previstas </w:t>
      </w:r>
      <w:r w:rsidR="00BB31D7">
        <w:rPr>
          <w:rFonts w:cs="Calibri"/>
          <w:bCs/>
          <w:color w:val="000000" w:themeColor="text1"/>
          <w:sz w:val="24"/>
          <w:szCs w:val="24"/>
        </w:rPr>
        <w:t>-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7C4243">
        <w:rPr>
          <w:rFonts w:cs="Calibri"/>
          <w:bCs/>
          <w:color w:val="000000" w:themeColor="text1"/>
          <w:sz w:val="24"/>
          <w:szCs w:val="24"/>
        </w:rPr>
        <w:t xml:space="preserve">projetado </w:t>
      </w:r>
      <w:r w:rsidR="00D17B57">
        <w:rPr>
          <w:rFonts w:cs="Calibri"/>
          <w:bCs/>
          <w:color w:val="000000" w:themeColor="text1"/>
          <w:sz w:val="24"/>
          <w:szCs w:val="24"/>
        </w:rPr>
        <w:t xml:space="preserve">crescimento de 10% sobre 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 xml:space="preserve">a quantidade executada </w:t>
      </w:r>
      <w:r w:rsidR="007C4243">
        <w:rPr>
          <w:rFonts w:cs="Calibri"/>
          <w:bCs/>
          <w:color w:val="000000" w:themeColor="text1"/>
          <w:sz w:val="24"/>
          <w:szCs w:val="24"/>
        </w:rPr>
        <w:t>até 20/05/16;</w:t>
      </w:r>
    </w:p>
    <w:p w:rsidR="00EF0414" w:rsidRPr="00D17B57" w:rsidRDefault="00C713CC" w:rsidP="00C713CC">
      <w:pPr>
        <w:pStyle w:val="PargrafodaLista"/>
        <w:numPr>
          <w:ilvl w:val="0"/>
          <w:numId w:val="20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7C4243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7C4243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>CAU/UF que apresenta</w:t>
      </w:r>
      <w:r w:rsidR="00D17B57">
        <w:rPr>
          <w:rFonts w:cs="Calibri"/>
          <w:bCs/>
          <w:color w:val="000000" w:themeColor="text1"/>
          <w:sz w:val="24"/>
          <w:szCs w:val="24"/>
        </w:rPr>
        <w:t>ra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 xml:space="preserve">m índices de baixa execução com reduzida viabilidade de atingimento </w:t>
      </w:r>
      <w:r w:rsidR="007C4243">
        <w:rPr>
          <w:rFonts w:cs="Calibri"/>
          <w:bCs/>
          <w:color w:val="000000" w:themeColor="text1"/>
          <w:sz w:val="24"/>
          <w:szCs w:val="24"/>
        </w:rPr>
        <w:t>(GO e RJ) das metas previstas</w:t>
      </w:r>
      <w:r>
        <w:rPr>
          <w:rFonts w:cs="Calibri"/>
          <w:bCs/>
          <w:color w:val="000000" w:themeColor="text1"/>
          <w:sz w:val="24"/>
          <w:szCs w:val="24"/>
        </w:rPr>
        <w:t xml:space="preserve"> -</w:t>
      </w:r>
      <w:r w:rsidR="007C4243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626433" w:rsidRPr="007C4243">
        <w:rPr>
          <w:rFonts w:cs="Calibri"/>
          <w:bCs/>
          <w:color w:val="000000" w:themeColor="text1"/>
          <w:sz w:val="24"/>
          <w:szCs w:val="24"/>
        </w:rPr>
        <w:t>projetada redução de 20% sobre a diferença entre as metas previstas e as executadas.</w:t>
      </w:r>
    </w:p>
    <w:p w:rsidR="00D17B57" w:rsidRPr="007C4243" w:rsidRDefault="00D17B57" w:rsidP="00D17B57">
      <w:pPr>
        <w:pStyle w:val="PargrafodaLista"/>
        <w:spacing w:line="360" w:lineRule="auto"/>
        <w:ind w:left="2160"/>
        <w:rPr>
          <w:rFonts w:cs="Calibri"/>
          <w:color w:val="000000" w:themeColor="text1"/>
          <w:sz w:val="24"/>
          <w:szCs w:val="24"/>
        </w:rPr>
      </w:pPr>
    </w:p>
    <w:p w:rsidR="00406686" w:rsidRPr="00535D89" w:rsidRDefault="00406686" w:rsidP="00406686">
      <w:pPr>
        <w:pStyle w:val="PargrafodaLista"/>
        <w:numPr>
          <w:ilvl w:val="0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35D89">
        <w:rPr>
          <w:rFonts w:cs="Calibri"/>
          <w:b/>
          <w:color w:val="000000" w:themeColor="text1"/>
          <w:sz w:val="24"/>
          <w:szCs w:val="24"/>
        </w:rPr>
        <w:t>Empresas pagantes</w:t>
      </w:r>
      <w:r w:rsidR="005A5648" w:rsidRPr="00535D8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FA543E" w:rsidRPr="00535D89">
        <w:rPr>
          <w:rFonts w:cs="Calibri"/>
          <w:b/>
          <w:color w:val="000000" w:themeColor="text1"/>
          <w:sz w:val="24"/>
          <w:szCs w:val="24"/>
        </w:rPr>
        <w:t>(</w:t>
      </w:r>
      <w:r w:rsidR="005A5648" w:rsidRPr="00535D89">
        <w:rPr>
          <w:rFonts w:cs="Calibri"/>
          <w:b/>
          <w:color w:val="000000" w:themeColor="text1"/>
          <w:sz w:val="24"/>
          <w:szCs w:val="24"/>
        </w:rPr>
        <w:t>reprogramad</w:t>
      </w:r>
      <w:r w:rsidR="00FA543E" w:rsidRPr="00535D89">
        <w:rPr>
          <w:rFonts w:cs="Calibri"/>
          <w:b/>
          <w:color w:val="000000" w:themeColor="text1"/>
          <w:sz w:val="24"/>
          <w:szCs w:val="24"/>
        </w:rPr>
        <w:t>o)</w:t>
      </w:r>
      <w:r w:rsidR="007A7194" w:rsidRPr="00535D89">
        <w:rPr>
          <w:rFonts w:cs="Calibri"/>
          <w:b/>
          <w:color w:val="000000" w:themeColor="text1"/>
          <w:sz w:val="24"/>
          <w:szCs w:val="24"/>
        </w:rPr>
        <w:t xml:space="preserve"> =</w:t>
      </w:r>
      <w:r w:rsidRPr="00535D89">
        <w:rPr>
          <w:rFonts w:cs="Calibri"/>
          <w:b/>
          <w:color w:val="000000" w:themeColor="text1"/>
          <w:sz w:val="24"/>
          <w:szCs w:val="24"/>
        </w:rPr>
        <w:t xml:space="preserve"> 1</w:t>
      </w:r>
      <w:r w:rsidR="00CE65C7" w:rsidRPr="00535D89">
        <w:rPr>
          <w:rFonts w:cs="Calibri"/>
          <w:b/>
          <w:color w:val="000000" w:themeColor="text1"/>
          <w:sz w:val="24"/>
          <w:szCs w:val="24"/>
        </w:rPr>
        <w:t>4</w:t>
      </w:r>
      <w:r w:rsidRPr="00535D89">
        <w:rPr>
          <w:rFonts w:cs="Calibri"/>
          <w:b/>
          <w:color w:val="000000" w:themeColor="text1"/>
          <w:sz w:val="24"/>
          <w:szCs w:val="24"/>
        </w:rPr>
        <w:t>.</w:t>
      </w:r>
      <w:r w:rsidR="005A5648" w:rsidRPr="00535D89">
        <w:rPr>
          <w:rFonts w:cs="Calibri"/>
          <w:b/>
          <w:color w:val="000000" w:themeColor="text1"/>
          <w:sz w:val="24"/>
          <w:szCs w:val="24"/>
        </w:rPr>
        <w:t>774</w:t>
      </w:r>
    </w:p>
    <w:p w:rsidR="00406686" w:rsidRPr="00535D89" w:rsidRDefault="00406686" w:rsidP="00501FCD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535D89">
        <w:rPr>
          <w:rFonts w:cs="Calibri"/>
          <w:color w:val="000000" w:themeColor="text1"/>
          <w:sz w:val="24"/>
          <w:szCs w:val="24"/>
        </w:rPr>
        <w:t xml:space="preserve">Posição </w:t>
      </w:r>
      <w:proofErr w:type="spellStart"/>
      <w:r w:rsidRPr="00535D8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5A5648" w:rsidRPr="00535D89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5A5648" w:rsidRPr="00535D89"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Pr="00535D89">
        <w:rPr>
          <w:rFonts w:cs="Calibri"/>
          <w:color w:val="000000" w:themeColor="text1"/>
          <w:sz w:val="24"/>
          <w:szCs w:val="24"/>
        </w:rPr>
        <w:t xml:space="preserve"> em </w:t>
      </w:r>
      <w:r w:rsidR="005A5648" w:rsidRPr="00535D89">
        <w:rPr>
          <w:rFonts w:cs="Calibri"/>
          <w:color w:val="000000" w:themeColor="text1"/>
          <w:sz w:val="24"/>
          <w:szCs w:val="24"/>
        </w:rPr>
        <w:t>20</w:t>
      </w:r>
      <w:r w:rsidRPr="00535D89">
        <w:rPr>
          <w:rFonts w:cs="Calibri"/>
          <w:color w:val="000000" w:themeColor="text1"/>
          <w:sz w:val="24"/>
          <w:szCs w:val="24"/>
        </w:rPr>
        <w:t>/0</w:t>
      </w:r>
      <w:r w:rsidR="000D06EB" w:rsidRPr="00535D89">
        <w:rPr>
          <w:rFonts w:cs="Calibri"/>
          <w:color w:val="000000" w:themeColor="text1"/>
          <w:sz w:val="24"/>
          <w:szCs w:val="24"/>
        </w:rPr>
        <w:t>5</w:t>
      </w:r>
      <w:r w:rsidRPr="00535D89">
        <w:rPr>
          <w:rFonts w:cs="Calibri"/>
          <w:color w:val="000000" w:themeColor="text1"/>
          <w:sz w:val="24"/>
          <w:szCs w:val="24"/>
        </w:rPr>
        <w:t>/1</w:t>
      </w:r>
      <w:r w:rsidR="00501FCD" w:rsidRPr="00535D89">
        <w:rPr>
          <w:rFonts w:cs="Calibri"/>
          <w:color w:val="000000" w:themeColor="text1"/>
          <w:sz w:val="24"/>
          <w:szCs w:val="24"/>
        </w:rPr>
        <w:t>6</w:t>
      </w:r>
      <w:r w:rsidRPr="00535D89">
        <w:rPr>
          <w:rFonts w:cs="Calibri"/>
          <w:color w:val="000000" w:themeColor="text1"/>
          <w:sz w:val="24"/>
          <w:szCs w:val="24"/>
        </w:rPr>
        <w:t xml:space="preserve"> – </w:t>
      </w:r>
      <w:r w:rsidR="005A5648" w:rsidRPr="00535D89">
        <w:rPr>
          <w:rFonts w:cs="Calibri"/>
          <w:color w:val="000000" w:themeColor="text1"/>
          <w:sz w:val="24"/>
          <w:szCs w:val="24"/>
        </w:rPr>
        <w:t>8</w:t>
      </w:r>
      <w:r w:rsidR="000D06EB" w:rsidRPr="00535D89">
        <w:rPr>
          <w:rFonts w:cs="Calibri"/>
          <w:color w:val="000000" w:themeColor="text1"/>
          <w:sz w:val="24"/>
          <w:szCs w:val="24"/>
        </w:rPr>
        <w:t>.</w:t>
      </w:r>
      <w:r w:rsidR="005A5648" w:rsidRPr="00535D89">
        <w:rPr>
          <w:rFonts w:cs="Calibri"/>
          <w:color w:val="000000" w:themeColor="text1"/>
          <w:sz w:val="24"/>
          <w:szCs w:val="24"/>
        </w:rPr>
        <w:t>920</w:t>
      </w:r>
    </w:p>
    <w:p w:rsidR="00EF0414" w:rsidRDefault="005A5648" w:rsidP="00501FCD">
      <w:pPr>
        <w:pStyle w:val="PargrafodaLista"/>
        <w:numPr>
          <w:ilvl w:val="3"/>
          <w:numId w:val="5"/>
        </w:numPr>
        <w:spacing w:line="360" w:lineRule="auto"/>
        <w:ind w:left="2127" w:hanging="426"/>
        <w:rPr>
          <w:rFonts w:cs="Calibri"/>
          <w:color w:val="000000" w:themeColor="text1"/>
          <w:sz w:val="24"/>
          <w:szCs w:val="24"/>
        </w:rPr>
      </w:pPr>
      <w:r w:rsidRPr="00535D89">
        <w:rPr>
          <w:rFonts w:cs="Calibri"/>
          <w:color w:val="000000" w:themeColor="text1"/>
          <w:sz w:val="24"/>
          <w:szCs w:val="24"/>
        </w:rPr>
        <w:t>Inadimplentes</w:t>
      </w:r>
      <w:r w:rsidR="00626433" w:rsidRPr="00535D89">
        <w:rPr>
          <w:rFonts w:cs="Calibri"/>
          <w:color w:val="000000" w:themeColor="text1"/>
          <w:sz w:val="24"/>
          <w:szCs w:val="24"/>
        </w:rPr>
        <w:t xml:space="preserve"> em 20/05</w:t>
      </w:r>
      <w:r w:rsidR="00626433" w:rsidRPr="005A5648">
        <w:rPr>
          <w:rFonts w:cs="Calibri"/>
          <w:color w:val="000000" w:themeColor="text1"/>
          <w:sz w:val="24"/>
          <w:szCs w:val="24"/>
        </w:rPr>
        <w:t>/16</w:t>
      </w:r>
      <w:r w:rsidR="00501FCD" w:rsidRPr="005A5648">
        <w:rPr>
          <w:rFonts w:cs="Calibri"/>
          <w:color w:val="000000" w:themeColor="text1"/>
          <w:sz w:val="24"/>
          <w:szCs w:val="24"/>
        </w:rPr>
        <w:t>(</w:t>
      </w:r>
      <w:proofErr w:type="spellStart"/>
      <w:r w:rsidR="00501FCD" w:rsidRPr="005A5648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501FCD" w:rsidRPr="005A5648">
        <w:rPr>
          <w:rFonts w:cs="Calibri"/>
          <w:color w:val="000000" w:themeColor="text1"/>
          <w:sz w:val="24"/>
          <w:szCs w:val="24"/>
        </w:rPr>
        <w:t>/</w:t>
      </w:r>
      <w:proofErr w:type="spellStart"/>
      <w:r w:rsidR="00501FCD" w:rsidRPr="005A5648">
        <w:rPr>
          <w:rFonts w:cs="Calibri"/>
          <w:color w:val="000000" w:themeColor="text1"/>
          <w:sz w:val="24"/>
          <w:szCs w:val="24"/>
        </w:rPr>
        <w:t>Igeo</w:t>
      </w:r>
      <w:proofErr w:type="spellEnd"/>
      <w:r w:rsidR="00501FCD" w:rsidRPr="005A5648">
        <w:rPr>
          <w:rFonts w:cs="Calibri"/>
          <w:color w:val="000000" w:themeColor="text1"/>
          <w:sz w:val="24"/>
          <w:szCs w:val="24"/>
        </w:rPr>
        <w:t>)</w:t>
      </w:r>
      <w:r w:rsidR="00626433" w:rsidRPr="005A5648">
        <w:rPr>
          <w:rFonts w:cs="Calibri"/>
          <w:color w:val="000000" w:themeColor="text1"/>
          <w:sz w:val="24"/>
          <w:szCs w:val="24"/>
        </w:rPr>
        <w:t xml:space="preserve"> – 9.757 </w:t>
      </w:r>
    </w:p>
    <w:p w:rsidR="005A5648" w:rsidRPr="00CF4610" w:rsidRDefault="00626433" w:rsidP="00501FCD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CF4610">
        <w:rPr>
          <w:rFonts w:cs="Calibri"/>
          <w:color w:val="000000" w:themeColor="text1"/>
          <w:sz w:val="24"/>
          <w:szCs w:val="24"/>
        </w:rPr>
        <w:t xml:space="preserve">Redução </w:t>
      </w:r>
      <w:r w:rsidR="00535D89">
        <w:rPr>
          <w:rFonts w:cs="Calibri"/>
          <w:color w:val="000000" w:themeColor="text1"/>
          <w:sz w:val="24"/>
          <w:szCs w:val="24"/>
        </w:rPr>
        <w:t>da Inadimplência em</w:t>
      </w:r>
      <w:r w:rsidR="00501FCD">
        <w:rPr>
          <w:rFonts w:cs="Calibri"/>
          <w:color w:val="000000" w:themeColor="text1"/>
          <w:sz w:val="24"/>
          <w:szCs w:val="24"/>
        </w:rPr>
        <w:t xml:space="preserve"> 60 %– </w:t>
      </w:r>
      <w:r w:rsidRPr="00CF4610">
        <w:rPr>
          <w:rFonts w:cs="Calibri"/>
          <w:color w:val="000000" w:themeColor="text1"/>
          <w:sz w:val="24"/>
          <w:szCs w:val="24"/>
        </w:rPr>
        <w:t>5.854 (60% de 9.757)</w:t>
      </w:r>
    </w:p>
    <w:p w:rsidR="005A5648" w:rsidRPr="00CF4610" w:rsidRDefault="005A5648" w:rsidP="002C2F5B">
      <w:pPr>
        <w:pStyle w:val="PargrafodaLista"/>
        <w:numPr>
          <w:ilvl w:val="0"/>
          <w:numId w:val="21"/>
        </w:numPr>
        <w:rPr>
          <w:rFonts w:cs="Calibri"/>
          <w:color w:val="000000" w:themeColor="text1"/>
          <w:sz w:val="24"/>
          <w:szCs w:val="24"/>
        </w:rPr>
      </w:pPr>
      <w:r w:rsidRPr="00CF4610"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= Quantidade de Pagantes até 20/05/16 + 60 % d</w:t>
      </w:r>
      <w:r w:rsidR="00535D89">
        <w:rPr>
          <w:rFonts w:cs="Calibri"/>
          <w:b/>
          <w:bCs/>
          <w:i/>
          <w:iCs/>
          <w:color w:val="000000" w:themeColor="text1"/>
          <w:sz w:val="24"/>
          <w:szCs w:val="24"/>
        </w:rPr>
        <w:t>a</w:t>
      </w:r>
      <w:r w:rsidRPr="00CF4610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Redução de Inadimplência </w:t>
      </w:r>
    </w:p>
    <w:p w:rsidR="005A5648" w:rsidRDefault="005A5648" w:rsidP="005A5648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535D89" w:rsidRDefault="00535D89" w:rsidP="005A5648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7A7194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7A7194">
        <w:rPr>
          <w:rFonts w:cs="Calibri"/>
          <w:b/>
          <w:color w:val="008080"/>
          <w:sz w:val="24"/>
          <w:szCs w:val="24"/>
        </w:rPr>
        <w:lastRenderedPageBreak/>
        <w:t>Projeção das receitas de RRT, considerando:</w:t>
      </w:r>
    </w:p>
    <w:p w:rsidR="00406686" w:rsidRPr="005E7B49" w:rsidRDefault="00406686" w:rsidP="00406686">
      <w:pPr>
        <w:pStyle w:val="PargrafodaLista"/>
        <w:numPr>
          <w:ilvl w:val="2"/>
          <w:numId w:val="5"/>
        </w:numPr>
        <w:spacing w:after="0" w:line="360" w:lineRule="auto"/>
        <w:ind w:left="1701" w:hanging="425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RRT</w:t>
      </w:r>
      <w:r w:rsidR="006355B9">
        <w:rPr>
          <w:rFonts w:cs="Calibri"/>
          <w:b/>
          <w:color w:val="000000" w:themeColor="text1"/>
          <w:sz w:val="24"/>
          <w:szCs w:val="24"/>
        </w:rPr>
        <w:t xml:space="preserve"> </w:t>
      </w:r>
      <w:r w:rsidR="00535D89">
        <w:rPr>
          <w:rFonts w:cs="Calibri"/>
          <w:b/>
          <w:color w:val="000000" w:themeColor="text1"/>
          <w:sz w:val="24"/>
          <w:szCs w:val="24"/>
        </w:rPr>
        <w:t>(r</w:t>
      </w:r>
      <w:r w:rsidR="006355B9">
        <w:rPr>
          <w:rFonts w:cs="Calibri"/>
          <w:b/>
          <w:color w:val="000000" w:themeColor="text1"/>
          <w:sz w:val="24"/>
          <w:szCs w:val="24"/>
        </w:rPr>
        <w:t>eprogramado</w:t>
      </w:r>
      <w:r w:rsidR="00535D89">
        <w:rPr>
          <w:rFonts w:cs="Calibri"/>
          <w:b/>
          <w:color w:val="000000" w:themeColor="text1"/>
          <w:sz w:val="24"/>
          <w:szCs w:val="24"/>
        </w:rPr>
        <w:t>)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– </w:t>
      </w:r>
      <w:r w:rsidR="006355B9">
        <w:rPr>
          <w:rFonts w:cs="Calibri"/>
          <w:b/>
          <w:color w:val="000000" w:themeColor="text1"/>
          <w:sz w:val="24"/>
          <w:szCs w:val="24"/>
        </w:rPr>
        <w:t>880</w:t>
      </w:r>
      <w:r w:rsidR="00710C73" w:rsidRPr="005E7B49">
        <w:rPr>
          <w:rFonts w:cs="Calibri"/>
          <w:b/>
          <w:color w:val="000000" w:themeColor="text1"/>
          <w:sz w:val="24"/>
          <w:szCs w:val="24"/>
        </w:rPr>
        <w:t>.</w:t>
      </w:r>
      <w:r w:rsidR="006355B9">
        <w:rPr>
          <w:rFonts w:cs="Calibri"/>
          <w:b/>
          <w:color w:val="000000" w:themeColor="text1"/>
          <w:sz w:val="24"/>
          <w:szCs w:val="24"/>
        </w:rPr>
        <w:t>16</w:t>
      </w:r>
      <w:r w:rsidR="00DA189E">
        <w:rPr>
          <w:rFonts w:cs="Calibri"/>
          <w:b/>
          <w:color w:val="000000" w:themeColor="text1"/>
          <w:sz w:val="24"/>
          <w:szCs w:val="24"/>
        </w:rPr>
        <w:t>4</w:t>
      </w:r>
      <w:r w:rsidR="001573CA">
        <w:rPr>
          <w:rFonts w:cs="Calibri"/>
          <w:b/>
          <w:color w:val="000000" w:themeColor="text1"/>
          <w:sz w:val="24"/>
          <w:szCs w:val="24"/>
        </w:rPr>
        <w:t>, sendo 765.79</w:t>
      </w:r>
      <w:r w:rsidR="006355B9">
        <w:rPr>
          <w:rFonts w:cs="Calibri"/>
          <w:b/>
          <w:color w:val="000000" w:themeColor="text1"/>
          <w:sz w:val="24"/>
          <w:szCs w:val="24"/>
        </w:rPr>
        <w:t xml:space="preserve">4 RRT PF e 114.370 RRT </w:t>
      </w:r>
      <w:proofErr w:type="gramStart"/>
      <w:r w:rsidR="006355B9">
        <w:rPr>
          <w:rFonts w:cs="Calibri"/>
          <w:b/>
          <w:color w:val="000000" w:themeColor="text1"/>
          <w:sz w:val="24"/>
          <w:szCs w:val="24"/>
        </w:rPr>
        <w:t>PJ</w:t>
      </w:r>
      <w:proofErr w:type="gramEnd"/>
      <w:r w:rsidR="006355B9">
        <w:rPr>
          <w:rFonts w:cs="Calibri"/>
          <w:b/>
          <w:color w:val="000000" w:themeColor="text1"/>
          <w:sz w:val="24"/>
          <w:szCs w:val="24"/>
        </w:rPr>
        <w:t xml:space="preserve"> </w:t>
      </w:r>
    </w:p>
    <w:p w:rsidR="00406686" w:rsidRDefault="00406686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color w:val="000000" w:themeColor="text1"/>
          <w:sz w:val="24"/>
          <w:szCs w:val="24"/>
        </w:rPr>
        <w:t xml:space="preserve">Posição </w:t>
      </w:r>
      <w:r w:rsidR="006355B9" w:rsidRPr="00582D33">
        <w:rPr>
          <w:rFonts w:cs="Calibri"/>
          <w:b/>
          <w:color w:val="000000" w:themeColor="text1"/>
          <w:sz w:val="24"/>
          <w:szCs w:val="24"/>
        </w:rPr>
        <w:t>RRT PF</w:t>
      </w:r>
      <w:r w:rsidRPr="006355B9">
        <w:rPr>
          <w:rFonts w:cs="Calibri"/>
          <w:color w:val="000000" w:themeColor="text1"/>
          <w:sz w:val="24"/>
          <w:szCs w:val="24"/>
        </w:rPr>
        <w:t xml:space="preserve"> </w:t>
      </w:r>
      <w:r w:rsidR="000D06EB" w:rsidRPr="006355B9">
        <w:rPr>
          <w:rFonts w:cs="Calibri"/>
          <w:color w:val="000000" w:themeColor="text1"/>
          <w:sz w:val="24"/>
          <w:szCs w:val="24"/>
        </w:rPr>
        <w:t>(</w:t>
      </w:r>
      <w:proofErr w:type="spellStart"/>
      <w:r w:rsidR="00535D89" w:rsidRPr="006355B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535D89">
        <w:rPr>
          <w:rFonts w:cs="Calibri"/>
          <w:color w:val="000000" w:themeColor="text1"/>
          <w:sz w:val="24"/>
          <w:szCs w:val="24"/>
        </w:rPr>
        <w:t xml:space="preserve"> –</w:t>
      </w:r>
      <w:r w:rsidR="00535D89" w:rsidRPr="006355B9">
        <w:rPr>
          <w:rFonts w:cs="Calibri"/>
          <w:color w:val="000000" w:themeColor="text1"/>
          <w:sz w:val="24"/>
          <w:szCs w:val="24"/>
        </w:rPr>
        <w:t xml:space="preserve"> </w:t>
      </w:r>
      <w:r w:rsidR="000D06EB" w:rsidRPr="006355B9">
        <w:rPr>
          <w:rFonts w:cs="Calibri"/>
          <w:color w:val="000000" w:themeColor="text1"/>
          <w:sz w:val="24"/>
          <w:szCs w:val="24"/>
        </w:rPr>
        <w:t>janeiro a a</w:t>
      </w:r>
      <w:r w:rsidR="00953937" w:rsidRPr="006355B9">
        <w:rPr>
          <w:rFonts w:cs="Calibri"/>
          <w:color w:val="000000" w:themeColor="text1"/>
          <w:sz w:val="24"/>
          <w:szCs w:val="24"/>
        </w:rPr>
        <w:t>bril/1</w:t>
      </w:r>
      <w:r w:rsidR="009F5CF9">
        <w:rPr>
          <w:rFonts w:cs="Calibri"/>
          <w:color w:val="000000" w:themeColor="text1"/>
          <w:sz w:val="24"/>
          <w:szCs w:val="24"/>
        </w:rPr>
        <w:t>6</w:t>
      </w:r>
      <w:r w:rsidR="00953937" w:rsidRPr="006355B9">
        <w:rPr>
          <w:rFonts w:cs="Calibri"/>
          <w:color w:val="000000" w:themeColor="text1"/>
          <w:sz w:val="24"/>
          <w:szCs w:val="24"/>
        </w:rPr>
        <w:t xml:space="preserve">) </w:t>
      </w:r>
      <w:r w:rsidRPr="006355B9">
        <w:rPr>
          <w:rFonts w:cs="Calibri"/>
          <w:color w:val="000000" w:themeColor="text1"/>
          <w:sz w:val="24"/>
          <w:szCs w:val="24"/>
        </w:rPr>
        <w:t xml:space="preserve">– </w:t>
      </w:r>
      <w:r w:rsidR="006355B9" w:rsidRPr="006355B9">
        <w:rPr>
          <w:rFonts w:cs="Calibri"/>
          <w:color w:val="000000" w:themeColor="text1"/>
          <w:sz w:val="24"/>
          <w:szCs w:val="24"/>
        </w:rPr>
        <w:t xml:space="preserve">218.654 </w:t>
      </w:r>
      <w:r w:rsidRPr="006355B9">
        <w:rPr>
          <w:rFonts w:cs="Calibri"/>
          <w:color w:val="000000" w:themeColor="text1"/>
          <w:sz w:val="24"/>
          <w:szCs w:val="24"/>
        </w:rPr>
        <w:t>(base para o cálculo da projeção)</w:t>
      </w:r>
      <w:r w:rsidR="00CB4440">
        <w:rPr>
          <w:rFonts w:cs="Calibri"/>
          <w:color w:val="000000" w:themeColor="text1"/>
          <w:sz w:val="24"/>
          <w:szCs w:val="24"/>
        </w:rPr>
        <w:t>.</w:t>
      </w:r>
    </w:p>
    <w:p w:rsidR="006355B9" w:rsidRPr="006355B9" w:rsidRDefault="006355B9" w:rsidP="00406686">
      <w:pPr>
        <w:pStyle w:val="PargrafodaLista"/>
        <w:numPr>
          <w:ilvl w:val="3"/>
          <w:numId w:val="5"/>
        </w:numPr>
        <w:spacing w:after="0" w:line="360" w:lineRule="auto"/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bCs/>
          <w:color w:val="000000" w:themeColor="text1"/>
          <w:sz w:val="24"/>
          <w:szCs w:val="24"/>
        </w:rPr>
        <w:t xml:space="preserve">Adoção dos índices </w:t>
      </w:r>
      <w:r w:rsidR="00535D89">
        <w:rPr>
          <w:rFonts w:cs="Calibri"/>
          <w:bCs/>
          <w:color w:val="000000" w:themeColor="text1"/>
          <w:sz w:val="24"/>
          <w:szCs w:val="24"/>
        </w:rPr>
        <w:t>médio</w:t>
      </w:r>
      <w:r w:rsidR="00535D89" w:rsidRPr="006355B9">
        <w:rPr>
          <w:rFonts w:cs="Calibri"/>
          <w:bCs/>
          <w:color w:val="000000" w:themeColor="text1"/>
          <w:sz w:val="24"/>
          <w:szCs w:val="24"/>
        </w:rPr>
        <w:t>s</w:t>
      </w:r>
      <w:r w:rsidR="00535D89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de variações </w:t>
      </w:r>
      <w:r w:rsidR="00535D89">
        <w:rPr>
          <w:rFonts w:cs="Calibri"/>
          <w:bCs/>
          <w:color w:val="000000" w:themeColor="text1"/>
          <w:sz w:val="24"/>
          <w:szCs w:val="24"/>
        </w:rPr>
        <w:t>da sazonalidade nos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535D89" w:rsidRPr="006355B9">
        <w:rPr>
          <w:rFonts w:cs="Calibri"/>
          <w:bCs/>
          <w:color w:val="000000" w:themeColor="text1"/>
          <w:sz w:val="24"/>
          <w:szCs w:val="24"/>
        </w:rPr>
        <w:t>2º e 3º quadrimestre</w:t>
      </w:r>
      <w:r w:rsidR="00535D89">
        <w:rPr>
          <w:rFonts w:cs="Calibri"/>
          <w:bCs/>
          <w:color w:val="000000" w:themeColor="text1"/>
          <w:sz w:val="24"/>
          <w:szCs w:val="24"/>
        </w:rPr>
        <w:t>,</w:t>
      </w:r>
      <w:r w:rsidR="00535D89" w:rsidRPr="006355B9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535D89">
        <w:rPr>
          <w:rFonts w:cs="Calibri"/>
          <w:bCs/>
          <w:color w:val="000000" w:themeColor="text1"/>
          <w:sz w:val="24"/>
          <w:szCs w:val="24"/>
        </w:rPr>
        <w:t>d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os últimos </w:t>
      </w:r>
      <w:proofErr w:type="gramStart"/>
      <w:r w:rsidRPr="006355B9">
        <w:rPr>
          <w:rFonts w:cs="Calibri"/>
          <w:bCs/>
          <w:color w:val="000000" w:themeColor="text1"/>
          <w:sz w:val="24"/>
          <w:szCs w:val="24"/>
        </w:rPr>
        <w:t>4</w:t>
      </w:r>
      <w:proofErr w:type="gramEnd"/>
      <w:r w:rsidRPr="006355B9">
        <w:rPr>
          <w:rFonts w:cs="Calibri"/>
          <w:bCs/>
          <w:color w:val="000000" w:themeColor="text1"/>
          <w:sz w:val="24"/>
          <w:szCs w:val="24"/>
        </w:rPr>
        <w:t xml:space="preserve"> anos (2012 a 2015)</w:t>
      </w:r>
      <w:r w:rsidR="00535D89">
        <w:rPr>
          <w:rFonts w:cs="Calibri"/>
          <w:bCs/>
          <w:color w:val="000000" w:themeColor="text1"/>
          <w:sz w:val="24"/>
          <w:szCs w:val="24"/>
        </w:rPr>
        <w:t>. Base de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projeç</w:t>
      </w:r>
      <w:r w:rsidR="00535D89">
        <w:rPr>
          <w:rFonts w:cs="Calibri"/>
          <w:bCs/>
          <w:color w:val="000000" w:themeColor="text1"/>
          <w:sz w:val="24"/>
          <w:szCs w:val="24"/>
        </w:rPr>
        <w:t xml:space="preserve">ão: execução </w:t>
      </w:r>
      <w:r w:rsidRPr="006355B9">
        <w:rPr>
          <w:rFonts w:cs="Calibri"/>
          <w:bCs/>
          <w:color w:val="000000" w:themeColor="text1"/>
          <w:sz w:val="24"/>
          <w:szCs w:val="24"/>
        </w:rPr>
        <w:t>e</w:t>
      </w:r>
      <w:r w:rsidR="009F5CF9">
        <w:rPr>
          <w:rFonts w:cs="Calibri"/>
          <w:bCs/>
          <w:color w:val="000000" w:themeColor="text1"/>
          <w:sz w:val="24"/>
          <w:szCs w:val="24"/>
        </w:rPr>
        <w:t>fe</w:t>
      </w:r>
      <w:r w:rsidRPr="006355B9">
        <w:rPr>
          <w:rFonts w:cs="Calibri"/>
          <w:bCs/>
          <w:color w:val="000000" w:themeColor="text1"/>
          <w:sz w:val="24"/>
          <w:szCs w:val="24"/>
        </w:rPr>
        <w:t>tivada no primeiro quadrimestre – 218.654</w:t>
      </w:r>
      <w:r w:rsidR="00CB4440">
        <w:rPr>
          <w:rFonts w:cs="Calibri"/>
          <w:bCs/>
          <w:color w:val="000000" w:themeColor="text1"/>
          <w:sz w:val="24"/>
          <w:szCs w:val="24"/>
        </w:rPr>
        <w:t>.</w:t>
      </w:r>
    </w:p>
    <w:p w:rsidR="00EF0414" w:rsidRPr="00582D33" w:rsidRDefault="00626433" w:rsidP="00535D89">
      <w:pPr>
        <w:pStyle w:val="PargrafodaLista"/>
        <w:numPr>
          <w:ilvl w:val="3"/>
          <w:numId w:val="5"/>
        </w:numPr>
        <w:ind w:left="2127" w:hanging="426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bCs/>
          <w:color w:val="000000" w:themeColor="text1"/>
          <w:sz w:val="24"/>
          <w:szCs w:val="24"/>
        </w:rPr>
        <w:t>Focando as particularidade</w:t>
      </w:r>
      <w:r w:rsidR="003D1391">
        <w:rPr>
          <w:rFonts w:cs="Calibri"/>
          <w:bCs/>
          <w:color w:val="000000" w:themeColor="text1"/>
          <w:sz w:val="24"/>
          <w:szCs w:val="24"/>
        </w:rPr>
        <w:t>s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de</w:t>
      </w:r>
      <w:r w:rsidR="009F5CF9">
        <w:rPr>
          <w:rFonts w:cs="Calibri"/>
          <w:bCs/>
          <w:color w:val="000000" w:themeColor="text1"/>
          <w:sz w:val="24"/>
          <w:szCs w:val="24"/>
        </w:rPr>
        <w:t xml:space="preserve"> cada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CAU/UF, de forma conservadora, considerado:</w:t>
      </w:r>
    </w:p>
    <w:p w:rsidR="00EF0414" w:rsidRPr="006355B9" w:rsidRDefault="00535D89" w:rsidP="00CB4440">
      <w:pPr>
        <w:pStyle w:val="PargrafodaLista"/>
        <w:numPr>
          <w:ilvl w:val="0"/>
          <w:numId w:val="22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53178F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53178F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6355B9">
        <w:rPr>
          <w:rFonts w:cs="Calibri"/>
          <w:bCs/>
          <w:color w:val="000000" w:themeColor="text1"/>
          <w:sz w:val="24"/>
          <w:szCs w:val="24"/>
        </w:rPr>
        <w:t xml:space="preserve">CAU/UF que apresentaram índices de </w:t>
      </w:r>
      <w:r w:rsidR="0053178F">
        <w:rPr>
          <w:rFonts w:cs="Calibri"/>
          <w:bCs/>
          <w:color w:val="000000" w:themeColor="text1"/>
          <w:sz w:val="24"/>
          <w:szCs w:val="24"/>
        </w:rPr>
        <w:t xml:space="preserve">crescimento </w:t>
      </w:r>
      <w:r>
        <w:rPr>
          <w:rFonts w:cs="Calibri"/>
          <w:bCs/>
          <w:color w:val="000000" w:themeColor="text1"/>
          <w:sz w:val="24"/>
          <w:szCs w:val="24"/>
        </w:rPr>
        <w:t>– cons</w:t>
      </w:r>
      <w:r w:rsidR="00626433" w:rsidRPr="006355B9">
        <w:rPr>
          <w:rFonts w:cs="Calibri"/>
          <w:bCs/>
          <w:color w:val="000000" w:themeColor="text1"/>
          <w:sz w:val="24"/>
          <w:szCs w:val="24"/>
        </w:rPr>
        <w:t xml:space="preserve">ideradas as metas previstas na programação 2016; </w:t>
      </w:r>
    </w:p>
    <w:p w:rsidR="0053178F" w:rsidRPr="0053178F" w:rsidRDefault="00535D89" w:rsidP="00535D8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53178F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53178F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6355B9">
        <w:rPr>
          <w:rFonts w:cs="Calibri"/>
          <w:bCs/>
          <w:color w:val="000000" w:themeColor="text1"/>
          <w:sz w:val="24"/>
          <w:szCs w:val="24"/>
        </w:rPr>
        <w:t>CAU/UF que a</w:t>
      </w:r>
      <w:r w:rsidR="0053178F">
        <w:rPr>
          <w:rFonts w:cs="Calibri"/>
          <w:bCs/>
          <w:color w:val="000000" w:themeColor="text1"/>
          <w:sz w:val="24"/>
          <w:szCs w:val="24"/>
        </w:rPr>
        <w:t xml:space="preserve">presentaram índices de redução </w:t>
      </w:r>
      <w:r>
        <w:rPr>
          <w:rFonts w:cs="Calibri"/>
          <w:bCs/>
          <w:color w:val="000000" w:themeColor="text1"/>
          <w:sz w:val="24"/>
          <w:szCs w:val="24"/>
        </w:rPr>
        <w:t xml:space="preserve">– </w:t>
      </w:r>
      <w:r w:rsidR="00626433" w:rsidRPr="006355B9">
        <w:rPr>
          <w:rFonts w:cs="Calibri"/>
          <w:bCs/>
          <w:color w:val="000000" w:themeColor="text1"/>
          <w:sz w:val="24"/>
          <w:szCs w:val="24"/>
        </w:rPr>
        <w:t xml:space="preserve">considerados os índices específicos de cada CAU/UF. </w:t>
      </w:r>
    </w:p>
    <w:p w:rsidR="00582D33" w:rsidRDefault="00582D33" w:rsidP="00582D33">
      <w:pPr>
        <w:pStyle w:val="PargrafodaLista"/>
        <w:numPr>
          <w:ilvl w:val="3"/>
          <w:numId w:val="5"/>
        </w:numPr>
        <w:spacing w:after="0" w:line="360" w:lineRule="auto"/>
        <w:ind w:left="1985" w:hanging="284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color w:val="000000" w:themeColor="text1"/>
          <w:sz w:val="24"/>
          <w:szCs w:val="24"/>
        </w:rPr>
        <w:t xml:space="preserve">Posição </w:t>
      </w:r>
      <w:r w:rsidRPr="008C26AD">
        <w:rPr>
          <w:rFonts w:cs="Calibri"/>
          <w:b/>
          <w:color w:val="000000" w:themeColor="text1"/>
          <w:sz w:val="24"/>
          <w:szCs w:val="24"/>
        </w:rPr>
        <w:t>RRT PJ</w:t>
      </w:r>
      <w:r w:rsidRPr="006355B9">
        <w:rPr>
          <w:rFonts w:cs="Calibri"/>
          <w:color w:val="000000" w:themeColor="text1"/>
          <w:sz w:val="24"/>
          <w:szCs w:val="24"/>
        </w:rPr>
        <w:t xml:space="preserve"> (</w:t>
      </w:r>
      <w:proofErr w:type="spellStart"/>
      <w:r w:rsidR="00535D89" w:rsidRPr="006355B9">
        <w:rPr>
          <w:rFonts w:cs="Calibri"/>
          <w:color w:val="000000" w:themeColor="text1"/>
          <w:sz w:val="24"/>
          <w:szCs w:val="24"/>
        </w:rPr>
        <w:t>Siccau</w:t>
      </w:r>
      <w:proofErr w:type="spellEnd"/>
      <w:r w:rsidR="00535D89" w:rsidRPr="006355B9">
        <w:rPr>
          <w:rFonts w:cs="Calibri"/>
          <w:color w:val="000000" w:themeColor="text1"/>
          <w:sz w:val="24"/>
          <w:szCs w:val="24"/>
        </w:rPr>
        <w:t xml:space="preserve"> </w:t>
      </w:r>
      <w:r w:rsidR="00535D89">
        <w:rPr>
          <w:rFonts w:cs="Calibri"/>
          <w:color w:val="000000" w:themeColor="text1"/>
          <w:sz w:val="24"/>
          <w:szCs w:val="24"/>
        </w:rPr>
        <w:t xml:space="preserve">– </w:t>
      </w:r>
      <w:r w:rsidRPr="006355B9">
        <w:rPr>
          <w:rFonts w:cs="Calibri"/>
          <w:color w:val="000000" w:themeColor="text1"/>
          <w:sz w:val="24"/>
          <w:szCs w:val="24"/>
        </w:rPr>
        <w:t>janeiro a abril/1</w:t>
      </w:r>
      <w:r w:rsidR="009F5CF9">
        <w:rPr>
          <w:rFonts w:cs="Calibri"/>
          <w:color w:val="000000" w:themeColor="text1"/>
          <w:sz w:val="24"/>
          <w:szCs w:val="24"/>
        </w:rPr>
        <w:t>6</w:t>
      </w:r>
      <w:r w:rsidRPr="006355B9">
        <w:rPr>
          <w:rFonts w:cs="Calibri"/>
          <w:color w:val="000000" w:themeColor="text1"/>
          <w:sz w:val="24"/>
          <w:szCs w:val="24"/>
        </w:rPr>
        <w:t>) – 2</w:t>
      </w:r>
      <w:r w:rsidR="008C26AD">
        <w:rPr>
          <w:rFonts w:cs="Calibri"/>
          <w:color w:val="000000" w:themeColor="text1"/>
          <w:sz w:val="24"/>
          <w:szCs w:val="24"/>
        </w:rPr>
        <w:t>9</w:t>
      </w:r>
      <w:r w:rsidRPr="006355B9">
        <w:rPr>
          <w:rFonts w:cs="Calibri"/>
          <w:color w:val="000000" w:themeColor="text1"/>
          <w:sz w:val="24"/>
          <w:szCs w:val="24"/>
        </w:rPr>
        <w:t>.</w:t>
      </w:r>
      <w:r w:rsidR="008C26AD">
        <w:rPr>
          <w:rFonts w:cs="Calibri"/>
          <w:color w:val="000000" w:themeColor="text1"/>
          <w:sz w:val="24"/>
          <w:szCs w:val="24"/>
        </w:rPr>
        <w:t>277</w:t>
      </w:r>
      <w:r w:rsidRPr="006355B9">
        <w:rPr>
          <w:rFonts w:cs="Calibri"/>
          <w:color w:val="000000" w:themeColor="text1"/>
          <w:sz w:val="24"/>
          <w:szCs w:val="24"/>
        </w:rPr>
        <w:t xml:space="preserve"> (base para o cálculo da projeção)</w:t>
      </w:r>
      <w:r w:rsidR="00CB4440">
        <w:rPr>
          <w:rFonts w:cs="Calibri"/>
          <w:color w:val="000000" w:themeColor="text1"/>
          <w:sz w:val="24"/>
          <w:szCs w:val="24"/>
        </w:rPr>
        <w:t>.</w:t>
      </w:r>
    </w:p>
    <w:p w:rsidR="008C26AD" w:rsidRPr="008C26AD" w:rsidRDefault="00535D89" w:rsidP="00582D33">
      <w:pPr>
        <w:pStyle w:val="PargrafodaLista"/>
        <w:numPr>
          <w:ilvl w:val="3"/>
          <w:numId w:val="5"/>
        </w:numPr>
        <w:spacing w:after="0" w:line="360" w:lineRule="auto"/>
        <w:ind w:left="1985" w:hanging="284"/>
        <w:jc w:val="both"/>
        <w:rPr>
          <w:rFonts w:cs="Calibri"/>
          <w:color w:val="000000" w:themeColor="text1"/>
          <w:sz w:val="24"/>
          <w:szCs w:val="24"/>
        </w:rPr>
      </w:pPr>
      <w:r w:rsidRPr="006355B9">
        <w:rPr>
          <w:rFonts w:cs="Calibri"/>
          <w:bCs/>
          <w:color w:val="000000" w:themeColor="text1"/>
          <w:sz w:val="24"/>
          <w:szCs w:val="24"/>
        </w:rPr>
        <w:t xml:space="preserve">Adoção dos índices </w:t>
      </w:r>
      <w:r>
        <w:rPr>
          <w:rFonts w:cs="Calibri"/>
          <w:bCs/>
          <w:color w:val="000000" w:themeColor="text1"/>
          <w:sz w:val="24"/>
          <w:szCs w:val="24"/>
        </w:rPr>
        <w:t>médio</w:t>
      </w:r>
      <w:r w:rsidRPr="006355B9">
        <w:rPr>
          <w:rFonts w:cs="Calibri"/>
          <w:bCs/>
          <w:color w:val="000000" w:themeColor="text1"/>
          <w:sz w:val="24"/>
          <w:szCs w:val="24"/>
        </w:rPr>
        <w:t>s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de variações </w:t>
      </w:r>
      <w:r>
        <w:rPr>
          <w:rFonts w:cs="Calibri"/>
          <w:bCs/>
          <w:color w:val="000000" w:themeColor="text1"/>
          <w:sz w:val="24"/>
          <w:szCs w:val="24"/>
        </w:rPr>
        <w:t>da sazonalidade nos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2º e 3º quadrimestre</w:t>
      </w:r>
      <w:r>
        <w:rPr>
          <w:rFonts w:cs="Calibri"/>
          <w:bCs/>
          <w:color w:val="000000" w:themeColor="text1"/>
          <w:sz w:val="24"/>
          <w:szCs w:val="24"/>
        </w:rPr>
        <w:t>,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Cs/>
          <w:color w:val="000000" w:themeColor="text1"/>
          <w:sz w:val="24"/>
          <w:szCs w:val="24"/>
        </w:rPr>
        <w:t>d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os últimos </w:t>
      </w:r>
      <w:proofErr w:type="gramStart"/>
      <w:r w:rsidRPr="006355B9">
        <w:rPr>
          <w:rFonts w:cs="Calibri"/>
          <w:bCs/>
          <w:color w:val="000000" w:themeColor="text1"/>
          <w:sz w:val="24"/>
          <w:szCs w:val="24"/>
        </w:rPr>
        <w:t>4</w:t>
      </w:r>
      <w:proofErr w:type="gramEnd"/>
      <w:r w:rsidRPr="006355B9">
        <w:rPr>
          <w:rFonts w:cs="Calibri"/>
          <w:bCs/>
          <w:color w:val="000000" w:themeColor="text1"/>
          <w:sz w:val="24"/>
          <w:szCs w:val="24"/>
        </w:rPr>
        <w:t xml:space="preserve"> anos (2012 a 2015)</w:t>
      </w:r>
      <w:r>
        <w:rPr>
          <w:rFonts w:cs="Calibri"/>
          <w:bCs/>
          <w:color w:val="000000" w:themeColor="text1"/>
          <w:sz w:val="24"/>
          <w:szCs w:val="24"/>
        </w:rPr>
        <w:t>. Base de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 projeç</w:t>
      </w:r>
      <w:r>
        <w:rPr>
          <w:rFonts w:cs="Calibri"/>
          <w:bCs/>
          <w:color w:val="000000" w:themeColor="text1"/>
          <w:sz w:val="24"/>
          <w:szCs w:val="24"/>
        </w:rPr>
        <w:t xml:space="preserve">ão: execução </w:t>
      </w:r>
      <w:r w:rsidRPr="006355B9">
        <w:rPr>
          <w:rFonts w:cs="Calibri"/>
          <w:bCs/>
          <w:color w:val="000000" w:themeColor="text1"/>
          <w:sz w:val="24"/>
          <w:szCs w:val="24"/>
        </w:rPr>
        <w:t>e</w:t>
      </w:r>
      <w:r w:rsidR="009F5CF9">
        <w:rPr>
          <w:rFonts w:cs="Calibri"/>
          <w:bCs/>
          <w:color w:val="000000" w:themeColor="text1"/>
          <w:sz w:val="24"/>
          <w:szCs w:val="24"/>
        </w:rPr>
        <w:t>fe</w:t>
      </w:r>
      <w:r w:rsidRPr="006355B9">
        <w:rPr>
          <w:rFonts w:cs="Calibri"/>
          <w:bCs/>
          <w:color w:val="000000" w:themeColor="text1"/>
          <w:sz w:val="24"/>
          <w:szCs w:val="24"/>
        </w:rPr>
        <w:t xml:space="preserve">tivada no primeiro quadrimestre – </w:t>
      </w:r>
      <w:r w:rsidR="008C26AD" w:rsidRPr="008C26AD">
        <w:rPr>
          <w:rFonts w:cs="Calibri"/>
          <w:bCs/>
          <w:color w:val="000000" w:themeColor="text1"/>
          <w:sz w:val="24"/>
          <w:szCs w:val="24"/>
        </w:rPr>
        <w:t>29.277</w:t>
      </w:r>
      <w:r w:rsidR="00CB4440">
        <w:rPr>
          <w:rFonts w:cs="Calibri"/>
          <w:bCs/>
          <w:color w:val="000000" w:themeColor="text1"/>
          <w:sz w:val="24"/>
          <w:szCs w:val="24"/>
        </w:rPr>
        <w:t>.</w:t>
      </w:r>
    </w:p>
    <w:p w:rsidR="00EF0414" w:rsidRPr="008C26AD" w:rsidRDefault="00626433" w:rsidP="00535D89">
      <w:pPr>
        <w:pStyle w:val="PargrafodaLista"/>
        <w:numPr>
          <w:ilvl w:val="3"/>
          <w:numId w:val="5"/>
        </w:numPr>
        <w:ind w:left="1985" w:hanging="284"/>
        <w:jc w:val="both"/>
        <w:rPr>
          <w:rFonts w:cs="Calibri"/>
          <w:color w:val="000000" w:themeColor="text1"/>
          <w:sz w:val="24"/>
          <w:szCs w:val="24"/>
        </w:rPr>
      </w:pPr>
      <w:r w:rsidRPr="008C26AD">
        <w:rPr>
          <w:rFonts w:cs="Calibri"/>
          <w:bCs/>
          <w:color w:val="000000" w:themeColor="text1"/>
          <w:sz w:val="24"/>
          <w:szCs w:val="24"/>
        </w:rPr>
        <w:t>Focando as particularidade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Pr="008C26AD">
        <w:rPr>
          <w:rFonts w:cs="Calibri"/>
          <w:bCs/>
          <w:color w:val="000000" w:themeColor="text1"/>
          <w:sz w:val="24"/>
          <w:szCs w:val="24"/>
        </w:rPr>
        <w:t xml:space="preserve"> de CAU/UF, de forma conservadora, considerado:</w:t>
      </w:r>
    </w:p>
    <w:p w:rsidR="00EF0414" w:rsidRPr="008C26AD" w:rsidRDefault="00535D89" w:rsidP="00535D8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8C26AD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8C26AD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CAU/UF que apresentaram índices de crescimento superior à média nacional </w:t>
      </w:r>
      <w:r w:rsidR="008C26AD">
        <w:rPr>
          <w:rFonts w:cs="Calibri"/>
          <w:bCs/>
          <w:color w:val="000000" w:themeColor="text1"/>
          <w:sz w:val="24"/>
          <w:szCs w:val="24"/>
        </w:rPr>
        <w:t>(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34,1%</w:t>
      </w:r>
      <w:r w:rsidR="008C26AD">
        <w:rPr>
          <w:rFonts w:cs="Calibri"/>
          <w:bCs/>
          <w:color w:val="000000" w:themeColor="text1"/>
          <w:sz w:val="24"/>
          <w:szCs w:val="24"/>
        </w:rPr>
        <w:t>)</w:t>
      </w:r>
      <w:r>
        <w:rPr>
          <w:rFonts w:cs="Calibri"/>
          <w:bCs/>
          <w:color w:val="000000" w:themeColor="text1"/>
          <w:sz w:val="24"/>
          <w:szCs w:val="24"/>
        </w:rPr>
        <w:t xml:space="preserve"> –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considerado o índice médio nacional; </w:t>
      </w:r>
    </w:p>
    <w:p w:rsidR="00EF0414" w:rsidRPr="008C26AD" w:rsidRDefault="00535D89" w:rsidP="00535D8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8C26AD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8C26AD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CAU/UF que ap</w:t>
      </w:r>
      <w:r w:rsidR="008C26AD">
        <w:rPr>
          <w:rFonts w:cs="Calibri"/>
          <w:bCs/>
          <w:color w:val="000000" w:themeColor="text1"/>
          <w:sz w:val="24"/>
          <w:szCs w:val="24"/>
        </w:rPr>
        <w:t xml:space="preserve">resentaram índices de redução </w:t>
      </w:r>
      <w:r>
        <w:rPr>
          <w:rFonts w:cs="Calibri"/>
          <w:bCs/>
          <w:color w:val="000000" w:themeColor="text1"/>
          <w:sz w:val="24"/>
          <w:szCs w:val="24"/>
        </w:rPr>
        <w:t xml:space="preserve">–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considerado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 os índices específicos de cada CAU/UF;</w:t>
      </w:r>
    </w:p>
    <w:p w:rsidR="00EF0414" w:rsidRPr="008C26AD" w:rsidRDefault="00535D89" w:rsidP="00535D89">
      <w:pPr>
        <w:pStyle w:val="PargrafodaLista"/>
        <w:numPr>
          <w:ilvl w:val="0"/>
          <w:numId w:val="23"/>
        </w:numPr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proofErr w:type="gramStart"/>
      <w:r>
        <w:rPr>
          <w:rFonts w:cs="Calibri"/>
          <w:bCs/>
          <w:color w:val="000000" w:themeColor="text1"/>
          <w:sz w:val="24"/>
          <w:szCs w:val="24"/>
        </w:rPr>
        <w:t>p</w:t>
      </w:r>
      <w:r w:rsidR="008C26AD">
        <w:rPr>
          <w:rFonts w:cs="Calibri"/>
          <w:bCs/>
          <w:color w:val="000000" w:themeColor="text1"/>
          <w:sz w:val="24"/>
          <w:szCs w:val="24"/>
        </w:rPr>
        <w:t>ara</w:t>
      </w:r>
      <w:proofErr w:type="gramEnd"/>
      <w:r w:rsidR="008C26AD">
        <w:rPr>
          <w:rFonts w:cs="Calibri"/>
          <w:bCs/>
          <w:color w:val="000000" w:themeColor="text1"/>
          <w:sz w:val="24"/>
          <w:szCs w:val="24"/>
        </w:rPr>
        <w:t xml:space="preserve"> os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CAU/UF que apresentaram índices de crescim</w:t>
      </w:r>
      <w:r w:rsidR="008C26AD">
        <w:rPr>
          <w:rFonts w:cs="Calibri"/>
          <w:bCs/>
          <w:color w:val="000000" w:themeColor="text1"/>
          <w:sz w:val="24"/>
          <w:szCs w:val="24"/>
        </w:rPr>
        <w:t>ento inferior à média nacional (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34,1%</w:t>
      </w:r>
      <w:r w:rsidR="008C26AD">
        <w:rPr>
          <w:rFonts w:cs="Calibri"/>
          <w:bCs/>
          <w:color w:val="000000" w:themeColor="text1"/>
          <w:sz w:val="24"/>
          <w:szCs w:val="24"/>
        </w:rPr>
        <w:t>)</w:t>
      </w:r>
      <w:r>
        <w:rPr>
          <w:rFonts w:cs="Calibri"/>
          <w:bCs/>
          <w:color w:val="000000" w:themeColor="text1"/>
          <w:sz w:val="24"/>
          <w:szCs w:val="24"/>
        </w:rPr>
        <w:t xml:space="preserve"> – 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>considerado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 o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 índice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 específico</w:t>
      </w:r>
      <w:r w:rsidR="008C26AD">
        <w:rPr>
          <w:rFonts w:cs="Calibri"/>
          <w:bCs/>
          <w:color w:val="000000" w:themeColor="text1"/>
          <w:sz w:val="24"/>
          <w:szCs w:val="24"/>
        </w:rPr>
        <w:t>s</w:t>
      </w:r>
      <w:r w:rsidR="00626433" w:rsidRPr="008C26AD">
        <w:rPr>
          <w:rFonts w:cs="Calibri"/>
          <w:bCs/>
          <w:color w:val="000000" w:themeColor="text1"/>
          <w:sz w:val="24"/>
          <w:szCs w:val="24"/>
        </w:rPr>
        <w:t xml:space="preserve"> de cada CAU/UF. </w:t>
      </w:r>
    </w:p>
    <w:p w:rsidR="006355B9" w:rsidRDefault="006355B9" w:rsidP="006355B9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535D89" w:rsidRDefault="00535D89" w:rsidP="006355B9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535D89" w:rsidRDefault="00535D89" w:rsidP="006355B9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535D89" w:rsidRPr="006355B9" w:rsidRDefault="00535D89" w:rsidP="006355B9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:rsidR="00406686" w:rsidRPr="00EA639F" w:rsidRDefault="00406686" w:rsidP="00406686">
      <w:pPr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b/>
          <w:color w:val="008080"/>
          <w:sz w:val="24"/>
          <w:szCs w:val="24"/>
        </w:rPr>
      </w:pPr>
      <w:r w:rsidRPr="00EA639F">
        <w:rPr>
          <w:rFonts w:cs="Calibri"/>
          <w:b/>
          <w:color w:val="008080"/>
          <w:sz w:val="24"/>
          <w:szCs w:val="24"/>
        </w:rPr>
        <w:lastRenderedPageBreak/>
        <w:t>Projeção das receitas de taxas e multas, considerando:</w:t>
      </w:r>
    </w:p>
    <w:p w:rsidR="00EF0414" w:rsidRDefault="006E6F78" w:rsidP="006E6F78">
      <w:pPr>
        <w:pStyle w:val="PargrafodaLista"/>
        <w:numPr>
          <w:ilvl w:val="0"/>
          <w:numId w:val="6"/>
        </w:numPr>
        <w:spacing w:after="0" w:line="360" w:lineRule="auto"/>
        <w:ind w:left="1701" w:hanging="425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</w:t>
      </w:r>
      <w:r w:rsidR="00626433" w:rsidRPr="006E6F78">
        <w:rPr>
          <w:rFonts w:cs="Calibri"/>
          <w:color w:val="000000" w:themeColor="text1"/>
          <w:sz w:val="24"/>
          <w:szCs w:val="24"/>
        </w:rPr>
        <w:t>ojeção de 2,4%, na forma adotada na Programação 2016 (</w:t>
      </w:r>
      <w:r>
        <w:rPr>
          <w:rFonts w:cs="Calibri"/>
          <w:color w:val="000000" w:themeColor="text1"/>
          <w:sz w:val="24"/>
          <w:szCs w:val="24"/>
        </w:rPr>
        <w:t>índice médio das realizações de</w:t>
      </w:r>
      <w:r w:rsidR="00626433" w:rsidRPr="006E6F78">
        <w:rPr>
          <w:rFonts w:cs="Calibri"/>
          <w:color w:val="000000" w:themeColor="text1"/>
          <w:sz w:val="24"/>
          <w:szCs w:val="24"/>
        </w:rPr>
        <w:t xml:space="preserve"> 2013 a 2015), sobre as receitas de arrecadação </w:t>
      </w:r>
      <w:r>
        <w:rPr>
          <w:rFonts w:cs="Calibri"/>
          <w:color w:val="000000" w:themeColor="text1"/>
          <w:sz w:val="24"/>
          <w:szCs w:val="24"/>
        </w:rPr>
        <w:t xml:space="preserve">                (</w:t>
      </w:r>
      <w:r w:rsidR="00626433" w:rsidRPr="006E6F78">
        <w:rPr>
          <w:rFonts w:cs="Calibri"/>
          <w:color w:val="000000" w:themeColor="text1"/>
          <w:sz w:val="24"/>
          <w:szCs w:val="24"/>
        </w:rPr>
        <w:t>anuidades e RRT), projeta</w:t>
      </w:r>
      <w:r>
        <w:rPr>
          <w:rFonts w:cs="Calibri"/>
          <w:color w:val="000000" w:themeColor="text1"/>
          <w:sz w:val="24"/>
          <w:szCs w:val="24"/>
        </w:rPr>
        <w:t>das</w:t>
      </w:r>
      <w:r w:rsidR="00626433" w:rsidRPr="006E6F78">
        <w:rPr>
          <w:rFonts w:cs="Calibri"/>
          <w:color w:val="000000" w:themeColor="text1"/>
          <w:sz w:val="24"/>
          <w:szCs w:val="24"/>
        </w:rPr>
        <w:t xml:space="preserve"> para o período 21/05 a 31/12/16.</w:t>
      </w:r>
    </w:p>
    <w:p w:rsidR="007C02FD" w:rsidRPr="006E6F78" w:rsidRDefault="007C02FD" w:rsidP="007C02FD">
      <w:pPr>
        <w:pStyle w:val="PargrafodaLista"/>
        <w:spacing w:after="0" w:line="360" w:lineRule="auto"/>
        <w:ind w:left="1701"/>
        <w:jc w:val="both"/>
        <w:rPr>
          <w:rFonts w:cs="Calibri"/>
          <w:color w:val="000000" w:themeColor="text1"/>
          <w:sz w:val="24"/>
          <w:szCs w:val="24"/>
        </w:rPr>
      </w:pPr>
    </w:p>
    <w:p w:rsidR="003564A9" w:rsidRDefault="00406686" w:rsidP="007C02FD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  <w:r w:rsidRPr="007C02FD">
        <w:rPr>
          <w:rFonts w:cs="Calibri"/>
          <w:b/>
          <w:i/>
          <w:color w:val="000000" w:themeColor="text1"/>
          <w:sz w:val="24"/>
          <w:szCs w:val="24"/>
        </w:rPr>
        <w:t xml:space="preserve">Nota: </w:t>
      </w:r>
      <w:r w:rsidRPr="007C02FD">
        <w:rPr>
          <w:rFonts w:cs="Calibri"/>
          <w:i/>
          <w:color w:val="000000" w:themeColor="text1"/>
          <w:sz w:val="24"/>
          <w:szCs w:val="24"/>
        </w:rPr>
        <w:t>Esta proposta de reestimativa de receitas de arrecadação não contempla projeções para anuidades de exercícios anteriores (2012</w:t>
      </w:r>
      <w:r w:rsidR="00C71299" w:rsidRPr="007C02FD">
        <w:rPr>
          <w:rFonts w:cs="Calibri"/>
          <w:i/>
          <w:color w:val="000000" w:themeColor="text1"/>
          <w:sz w:val="24"/>
          <w:szCs w:val="24"/>
        </w:rPr>
        <w:t xml:space="preserve"> a </w:t>
      </w:r>
      <w:r w:rsidR="0085674E" w:rsidRPr="007C02FD">
        <w:rPr>
          <w:rFonts w:cs="Calibri"/>
          <w:i/>
          <w:color w:val="000000" w:themeColor="text1"/>
          <w:sz w:val="24"/>
          <w:szCs w:val="24"/>
        </w:rPr>
        <w:t>201</w:t>
      </w:r>
      <w:r w:rsidR="007C02FD">
        <w:rPr>
          <w:rFonts w:cs="Calibri"/>
          <w:i/>
          <w:color w:val="000000" w:themeColor="text1"/>
          <w:sz w:val="24"/>
          <w:szCs w:val="24"/>
        </w:rPr>
        <w:t>5</w:t>
      </w:r>
      <w:r w:rsidR="00C71299" w:rsidRPr="007C02FD">
        <w:rPr>
          <w:rFonts w:cs="Calibri"/>
          <w:i/>
          <w:color w:val="000000" w:themeColor="text1"/>
          <w:sz w:val="24"/>
          <w:szCs w:val="24"/>
        </w:rPr>
        <w:t>) uma vez que</w:t>
      </w:r>
      <w:r w:rsidRPr="007C02FD">
        <w:rPr>
          <w:rFonts w:cs="Calibri"/>
          <w:i/>
          <w:color w:val="000000" w:themeColor="text1"/>
          <w:sz w:val="24"/>
          <w:szCs w:val="24"/>
        </w:rPr>
        <w:t xml:space="preserve"> as informações disponíveis nos sistemas </w:t>
      </w:r>
      <w:r w:rsidR="002D472C" w:rsidRPr="007C02FD">
        <w:rPr>
          <w:rFonts w:cs="Calibri"/>
          <w:i/>
          <w:color w:val="000000" w:themeColor="text1"/>
          <w:sz w:val="24"/>
          <w:szCs w:val="24"/>
        </w:rPr>
        <w:t>informatizados</w:t>
      </w:r>
      <w:r w:rsidR="003D53C0" w:rsidRPr="007C02FD">
        <w:rPr>
          <w:rFonts w:cs="Calibri"/>
          <w:i/>
          <w:color w:val="000000" w:themeColor="text1"/>
          <w:sz w:val="24"/>
          <w:szCs w:val="24"/>
        </w:rPr>
        <w:t>,</w:t>
      </w:r>
      <w:r w:rsidR="002D472C" w:rsidRPr="007C02FD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Pr="007C02FD">
        <w:rPr>
          <w:rFonts w:cs="Calibri"/>
          <w:i/>
          <w:color w:val="000000" w:themeColor="text1"/>
          <w:sz w:val="24"/>
          <w:szCs w:val="24"/>
        </w:rPr>
        <w:t>utilizados pelo CAU</w:t>
      </w:r>
      <w:r w:rsidR="004826C5" w:rsidRPr="007C02FD">
        <w:rPr>
          <w:rFonts w:cs="Calibri"/>
          <w:i/>
          <w:color w:val="000000" w:themeColor="text1"/>
          <w:sz w:val="24"/>
          <w:szCs w:val="24"/>
        </w:rPr>
        <w:t>,</w:t>
      </w:r>
      <w:r w:rsidRPr="007C02FD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="003564A9" w:rsidRPr="007C02FD">
        <w:rPr>
          <w:rFonts w:cs="Calibri"/>
          <w:i/>
          <w:color w:val="000000" w:themeColor="text1"/>
          <w:sz w:val="24"/>
          <w:szCs w:val="24"/>
        </w:rPr>
        <w:t>ainda não permitem uma análise e projeções mais consistentes.</w:t>
      </w:r>
      <w:r w:rsidRPr="007C02FD">
        <w:rPr>
          <w:rFonts w:cs="Calibri"/>
          <w:i/>
          <w:color w:val="000000" w:themeColor="text1"/>
          <w:sz w:val="24"/>
          <w:szCs w:val="24"/>
        </w:rPr>
        <w:t xml:space="preserve"> </w:t>
      </w:r>
    </w:p>
    <w:p w:rsidR="007C02FD" w:rsidRPr="007C02FD" w:rsidRDefault="007C02FD" w:rsidP="007C02FD">
      <w:pPr>
        <w:spacing w:after="0" w:line="360" w:lineRule="auto"/>
        <w:jc w:val="both"/>
        <w:rPr>
          <w:rFonts w:cs="Calibri"/>
          <w:i/>
          <w:color w:val="000000" w:themeColor="text1"/>
          <w:sz w:val="24"/>
          <w:szCs w:val="24"/>
        </w:rPr>
      </w:pPr>
    </w:p>
    <w:p w:rsidR="00723426" w:rsidRDefault="00723426" w:rsidP="00723426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Para a reprogramação do Plano</w:t>
      </w:r>
      <w:r w:rsidR="0028633B" w:rsidRPr="005E7B49">
        <w:rPr>
          <w:rFonts w:cs="Calibri"/>
          <w:color w:val="000000" w:themeColor="text1"/>
          <w:sz w:val="24"/>
          <w:szCs w:val="24"/>
        </w:rPr>
        <w:t xml:space="preserve"> de Ação</w:t>
      </w:r>
      <w:r w:rsidRPr="005E7B49">
        <w:rPr>
          <w:rFonts w:cs="Calibri"/>
          <w:color w:val="000000" w:themeColor="text1"/>
          <w:sz w:val="24"/>
          <w:szCs w:val="24"/>
        </w:rPr>
        <w:t xml:space="preserve"> e Orçamento do CAU – exercício </w:t>
      </w:r>
      <w:r w:rsidR="00C14672" w:rsidRPr="005E7B49">
        <w:rPr>
          <w:rFonts w:cs="Calibri"/>
          <w:color w:val="000000" w:themeColor="text1"/>
          <w:sz w:val="24"/>
          <w:szCs w:val="24"/>
        </w:rPr>
        <w:t>201</w:t>
      </w:r>
      <w:r w:rsidR="000E3EB5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, a reestimativa das receitas de arrecadação </w:t>
      </w:r>
      <w:r w:rsidR="007C02FD">
        <w:rPr>
          <w:rFonts w:cs="Calibri"/>
          <w:color w:val="000000" w:themeColor="text1"/>
          <w:sz w:val="24"/>
          <w:szCs w:val="24"/>
        </w:rPr>
        <w:t>monta em</w:t>
      </w:r>
      <w:r w:rsidRPr="005E7B49">
        <w:rPr>
          <w:rFonts w:cs="Calibri"/>
          <w:color w:val="000000" w:themeColor="text1"/>
          <w:sz w:val="24"/>
          <w:szCs w:val="24"/>
        </w:rPr>
        <w:t xml:space="preserve"> R$ 1</w:t>
      </w:r>
      <w:r w:rsidR="000E3EB5">
        <w:rPr>
          <w:rFonts w:cs="Calibri"/>
          <w:color w:val="000000" w:themeColor="text1"/>
          <w:sz w:val="24"/>
          <w:szCs w:val="24"/>
        </w:rPr>
        <w:t>32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milhões, </w:t>
      </w:r>
      <w:r w:rsidR="007C02FD">
        <w:rPr>
          <w:rFonts w:cs="Calibri"/>
          <w:color w:val="000000" w:themeColor="text1"/>
          <w:sz w:val="24"/>
          <w:szCs w:val="24"/>
        </w:rPr>
        <w:t>refletindo uma</w:t>
      </w:r>
      <w:r w:rsidR="00C2791D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0E3EB5">
        <w:rPr>
          <w:rFonts w:cs="Calibri"/>
          <w:color w:val="000000" w:themeColor="text1"/>
          <w:sz w:val="24"/>
          <w:szCs w:val="24"/>
        </w:rPr>
        <w:t>redução</w:t>
      </w:r>
      <w:r w:rsidR="00C2791D" w:rsidRPr="005E7B49">
        <w:rPr>
          <w:rFonts w:cs="Calibri"/>
          <w:color w:val="000000" w:themeColor="text1"/>
          <w:sz w:val="24"/>
          <w:szCs w:val="24"/>
        </w:rPr>
        <w:t xml:space="preserve"> de </w:t>
      </w:r>
      <w:r w:rsidR="000E3EB5">
        <w:rPr>
          <w:rFonts w:cs="Calibri"/>
          <w:color w:val="000000" w:themeColor="text1"/>
          <w:sz w:val="24"/>
          <w:szCs w:val="24"/>
        </w:rPr>
        <w:t>5</w:t>
      </w:r>
      <w:r w:rsidR="00C2791D" w:rsidRPr="005E7B49">
        <w:rPr>
          <w:rFonts w:cs="Calibri"/>
          <w:color w:val="000000" w:themeColor="text1"/>
          <w:sz w:val="24"/>
          <w:szCs w:val="24"/>
        </w:rPr>
        <w:t>,</w:t>
      </w:r>
      <w:r w:rsidR="000E3EB5">
        <w:rPr>
          <w:rFonts w:cs="Calibri"/>
          <w:color w:val="000000" w:themeColor="text1"/>
          <w:sz w:val="24"/>
          <w:szCs w:val="24"/>
        </w:rPr>
        <w:t>5</w:t>
      </w:r>
      <w:r w:rsidR="00C2791D" w:rsidRPr="005E7B49">
        <w:rPr>
          <w:rFonts w:cs="Calibri"/>
          <w:color w:val="000000" w:themeColor="text1"/>
          <w:sz w:val="24"/>
          <w:szCs w:val="24"/>
        </w:rPr>
        <w:t xml:space="preserve">% frente às estimativas </w:t>
      </w:r>
      <w:r w:rsidR="00C2791D" w:rsidRPr="00875618">
        <w:rPr>
          <w:rFonts w:cs="Calibri"/>
          <w:color w:val="000000" w:themeColor="text1"/>
          <w:sz w:val="24"/>
          <w:szCs w:val="24"/>
        </w:rPr>
        <w:t>iniciais</w:t>
      </w:r>
      <w:r w:rsidR="007C02FD" w:rsidRPr="00875618">
        <w:rPr>
          <w:rFonts w:cs="Calibri"/>
          <w:color w:val="000000" w:themeColor="text1"/>
          <w:sz w:val="24"/>
          <w:szCs w:val="24"/>
        </w:rPr>
        <w:t xml:space="preserve"> (R$ </w:t>
      </w:r>
      <w:r w:rsidR="00B60D24" w:rsidRPr="00875618">
        <w:rPr>
          <w:rFonts w:cs="Calibri"/>
          <w:color w:val="000000" w:themeColor="text1"/>
          <w:sz w:val="24"/>
          <w:szCs w:val="24"/>
        </w:rPr>
        <w:t>139,7 milhões</w:t>
      </w:r>
      <w:r w:rsidR="007C02FD" w:rsidRPr="00875618">
        <w:rPr>
          <w:rFonts w:cs="Calibri"/>
          <w:color w:val="000000" w:themeColor="text1"/>
          <w:sz w:val="24"/>
          <w:szCs w:val="24"/>
        </w:rPr>
        <w:t>).</w:t>
      </w:r>
      <w:r w:rsidR="007C02FD">
        <w:rPr>
          <w:rFonts w:cs="Calibri"/>
          <w:color w:val="000000" w:themeColor="text1"/>
          <w:sz w:val="24"/>
          <w:szCs w:val="24"/>
        </w:rPr>
        <w:t xml:space="preserve"> Os valores </w:t>
      </w:r>
      <w:proofErr w:type="spellStart"/>
      <w:r w:rsidR="007C02FD">
        <w:rPr>
          <w:rFonts w:cs="Calibri"/>
          <w:color w:val="000000" w:themeColor="text1"/>
          <w:sz w:val="24"/>
          <w:szCs w:val="24"/>
        </w:rPr>
        <w:t>reesti</w:t>
      </w:r>
      <w:r w:rsidR="00B60D24">
        <w:rPr>
          <w:rFonts w:cs="Calibri"/>
          <w:color w:val="000000" w:themeColor="text1"/>
          <w:sz w:val="24"/>
          <w:szCs w:val="24"/>
        </w:rPr>
        <w:t>m</w:t>
      </w:r>
      <w:r w:rsidR="007C02FD">
        <w:rPr>
          <w:rFonts w:cs="Calibri"/>
          <w:color w:val="000000" w:themeColor="text1"/>
          <w:sz w:val="24"/>
          <w:szCs w:val="24"/>
        </w:rPr>
        <w:t>ados</w:t>
      </w:r>
      <w:proofErr w:type="spellEnd"/>
      <w:r w:rsidR="007C02FD">
        <w:rPr>
          <w:rFonts w:cs="Calibri"/>
          <w:color w:val="000000" w:themeColor="text1"/>
          <w:sz w:val="24"/>
          <w:szCs w:val="24"/>
        </w:rPr>
        <w:t xml:space="preserve"> decorrem de:</w:t>
      </w:r>
      <w:r w:rsidR="00C2791D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Pr="005E7B49">
        <w:rPr>
          <w:rFonts w:cs="Calibri"/>
          <w:color w:val="000000" w:themeColor="text1"/>
          <w:sz w:val="24"/>
          <w:szCs w:val="24"/>
        </w:rPr>
        <w:t>anuidades</w:t>
      </w:r>
      <w:r w:rsidR="00C14672" w:rsidRPr="005E7B49">
        <w:rPr>
          <w:rFonts w:cs="Calibri"/>
          <w:color w:val="000000" w:themeColor="text1"/>
          <w:sz w:val="24"/>
          <w:szCs w:val="24"/>
        </w:rPr>
        <w:t xml:space="preserve"> PF </w:t>
      </w:r>
      <w:r w:rsidR="000E3EB5">
        <w:rPr>
          <w:rFonts w:cs="Calibri"/>
          <w:color w:val="000000" w:themeColor="text1"/>
          <w:sz w:val="24"/>
          <w:szCs w:val="24"/>
        </w:rPr>
        <w:t>-</w:t>
      </w:r>
      <w:r w:rsidRPr="005E7B49">
        <w:rPr>
          <w:rFonts w:cs="Calibri"/>
          <w:color w:val="000000" w:themeColor="text1"/>
          <w:sz w:val="24"/>
          <w:szCs w:val="24"/>
        </w:rPr>
        <w:t xml:space="preserve"> R$ </w:t>
      </w:r>
      <w:r w:rsidR="000E3EB5">
        <w:rPr>
          <w:rFonts w:cs="Calibri"/>
          <w:color w:val="000000" w:themeColor="text1"/>
          <w:sz w:val="24"/>
          <w:szCs w:val="24"/>
        </w:rPr>
        <w:t>48</w:t>
      </w:r>
      <w:r w:rsidRPr="005E7B49">
        <w:rPr>
          <w:rFonts w:cs="Calibri"/>
          <w:color w:val="000000" w:themeColor="text1"/>
          <w:sz w:val="24"/>
          <w:szCs w:val="24"/>
        </w:rPr>
        <w:t>,</w:t>
      </w:r>
      <w:r w:rsidR="000E3EB5">
        <w:rPr>
          <w:rFonts w:cs="Calibri"/>
          <w:color w:val="000000" w:themeColor="text1"/>
          <w:sz w:val="24"/>
          <w:szCs w:val="24"/>
        </w:rPr>
        <w:t>1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</w:t>
      </w:r>
      <w:r w:rsidR="00C2791D" w:rsidRPr="005E7B49">
        <w:rPr>
          <w:rFonts w:cs="Calibri"/>
          <w:color w:val="000000" w:themeColor="text1"/>
          <w:sz w:val="24"/>
          <w:szCs w:val="24"/>
        </w:rPr>
        <w:t xml:space="preserve"> (crescimento médio de </w:t>
      </w:r>
      <w:r w:rsidR="000E3EB5">
        <w:rPr>
          <w:rFonts w:cs="Calibri"/>
          <w:color w:val="000000" w:themeColor="text1"/>
          <w:sz w:val="24"/>
          <w:szCs w:val="24"/>
        </w:rPr>
        <w:t>1,4</w:t>
      </w:r>
      <w:r w:rsidR="00C2791D" w:rsidRPr="005E7B49">
        <w:rPr>
          <w:rFonts w:cs="Calibri"/>
          <w:color w:val="000000" w:themeColor="text1"/>
          <w:sz w:val="24"/>
          <w:szCs w:val="24"/>
        </w:rPr>
        <w:t>%)</w:t>
      </w:r>
      <w:r w:rsidRPr="005E7B49">
        <w:rPr>
          <w:rFonts w:cs="Calibri"/>
          <w:color w:val="000000" w:themeColor="text1"/>
          <w:sz w:val="24"/>
          <w:szCs w:val="24"/>
        </w:rPr>
        <w:t>;</w:t>
      </w:r>
      <w:r w:rsidR="000E3EB5">
        <w:rPr>
          <w:rFonts w:cs="Calibri"/>
          <w:color w:val="000000" w:themeColor="text1"/>
          <w:sz w:val="24"/>
          <w:szCs w:val="24"/>
        </w:rPr>
        <w:t xml:space="preserve"> anuidades PJ- R$ 6,9 milhões (redução</w:t>
      </w:r>
      <w:r w:rsidR="007C02FD">
        <w:rPr>
          <w:rFonts w:cs="Calibri"/>
          <w:color w:val="000000" w:themeColor="text1"/>
          <w:sz w:val="24"/>
          <w:szCs w:val="24"/>
        </w:rPr>
        <w:t xml:space="preserve"> de </w:t>
      </w:r>
      <w:r w:rsidR="000E3EB5">
        <w:rPr>
          <w:rFonts w:cs="Calibri"/>
          <w:color w:val="000000" w:themeColor="text1"/>
          <w:sz w:val="24"/>
          <w:szCs w:val="24"/>
        </w:rPr>
        <w:t>10%);</w:t>
      </w:r>
      <w:r w:rsidRPr="005E7B49">
        <w:rPr>
          <w:rFonts w:cs="Calibri"/>
          <w:color w:val="000000" w:themeColor="text1"/>
          <w:sz w:val="24"/>
          <w:szCs w:val="24"/>
        </w:rPr>
        <w:t xml:space="preserve"> RRT – </w:t>
      </w:r>
      <w:r w:rsidR="00C14672" w:rsidRPr="005E7B49">
        <w:rPr>
          <w:rFonts w:cs="Calibri"/>
          <w:color w:val="000000" w:themeColor="text1"/>
          <w:sz w:val="24"/>
          <w:szCs w:val="24"/>
        </w:rPr>
        <w:t>7</w:t>
      </w:r>
      <w:r w:rsidR="000E3EB5">
        <w:rPr>
          <w:rFonts w:cs="Calibri"/>
          <w:color w:val="000000" w:themeColor="text1"/>
          <w:sz w:val="24"/>
          <w:szCs w:val="24"/>
        </w:rPr>
        <w:t>3</w:t>
      </w:r>
      <w:r w:rsidRPr="005E7B49">
        <w:rPr>
          <w:rFonts w:cs="Calibri"/>
          <w:color w:val="000000" w:themeColor="text1"/>
          <w:sz w:val="24"/>
          <w:szCs w:val="24"/>
        </w:rPr>
        <w:t>,</w:t>
      </w:r>
      <w:r w:rsidR="000E3EB5">
        <w:rPr>
          <w:rFonts w:cs="Calibri"/>
          <w:color w:val="000000" w:themeColor="text1"/>
          <w:sz w:val="24"/>
          <w:szCs w:val="24"/>
        </w:rPr>
        <w:t>6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</w:t>
      </w:r>
      <w:r w:rsidR="00494389" w:rsidRPr="005E7B49">
        <w:rPr>
          <w:rFonts w:cs="Calibri"/>
          <w:color w:val="000000" w:themeColor="text1"/>
          <w:sz w:val="24"/>
          <w:szCs w:val="24"/>
        </w:rPr>
        <w:t xml:space="preserve"> (</w:t>
      </w:r>
      <w:r w:rsidR="000E3EB5">
        <w:rPr>
          <w:rFonts w:cs="Calibri"/>
          <w:color w:val="000000" w:themeColor="text1"/>
          <w:sz w:val="24"/>
          <w:szCs w:val="24"/>
        </w:rPr>
        <w:t>redução</w:t>
      </w:r>
      <w:r w:rsidR="00494389" w:rsidRPr="005E7B49">
        <w:rPr>
          <w:rFonts w:cs="Calibri"/>
          <w:color w:val="000000" w:themeColor="text1"/>
          <w:sz w:val="24"/>
          <w:szCs w:val="24"/>
        </w:rPr>
        <w:t xml:space="preserve"> de </w:t>
      </w:r>
      <w:r w:rsidR="000E3EB5">
        <w:rPr>
          <w:rFonts w:cs="Calibri"/>
          <w:color w:val="000000" w:themeColor="text1"/>
          <w:sz w:val="24"/>
          <w:szCs w:val="24"/>
        </w:rPr>
        <w:t>9,6</w:t>
      </w:r>
      <w:r w:rsidR="00494389" w:rsidRPr="005E7B49">
        <w:rPr>
          <w:rFonts w:cs="Calibri"/>
          <w:color w:val="000000" w:themeColor="text1"/>
          <w:sz w:val="24"/>
          <w:szCs w:val="24"/>
        </w:rPr>
        <w:t>%)</w:t>
      </w:r>
      <w:r w:rsidRPr="005E7B49">
        <w:rPr>
          <w:rFonts w:cs="Calibri"/>
          <w:color w:val="000000" w:themeColor="text1"/>
          <w:sz w:val="24"/>
          <w:szCs w:val="24"/>
        </w:rPr>
        <w:t xml:space="preserve">; e taxas e multas – R$ </w:t>
      </w:r>
      <w:r w:rsidR="00C14672" w:rsidRPr="005E7B49">
        <w:rPr>
          <w:rFonts w:cs="Calibri"/>
          <w:color w:val="000000" w:themeColor="text1"/>
          <w:sz w:val="24"/>
          <w:szCs w:val="24"/>
        </w:rPr>
        <w:t>3</w:t>
      </w:r>
      <w:r w:rsidRPr="005E7B49">
        <w:rPr>
          <w:rFonts w:cs="Calibri"/>
          <w:color w:val="000000" w:themeColor="text1"/>
          <w:sz w:val="24"/>
          <w:szCs w:val="24"/>
        </w:rPr>
        <w:t>,</w:t>
      </w:r>
      <w:r w:rsidR="000E3EB5">
        <w:rPr>
          <w:rFonts w:cs="Calibri"/>
          <w:color w:val="000000" w:themeColor="text1"/>
          <w:sz w:val="24"/>
          <w:szCs w:val="24"/>
        </w:rPr>
        <w:t>4</w:t>
      </w:r>
      <w:r w:rsidRPr="005E7B49">
        <w:rPr>
          <w:rFonts w:cs="Calibri"/>
          <w:color w:val="000000" w:themeColor="text1"/>
          <w:sz w:val="24"/>
          <w:szCs w:val="24"/>
        </w:rPr>
        <w:t xml:space="preserve"> milh</w:t>
      </w:r>
      <w:r w:rsidR="00710C73" w:rsidRPr="005E7B49">
        <w:rPr>
          <w:rFonts w:cs="Calibri"/>
          <w:color w:val="000000" w:themeColor="text1"/>
          <w:sz w:val="24"/>
          <w:szCs w:val="24"/>
        </w:rPr>
        <w:t>ões</w:t>
      </w:r>
      <w:r w:rsidR="00494389" w:rsidRPr="005E7B49">
        <w:rPr>
          <w:rFonts w:cs="Calibri"/>
          <w:color w:val="000000" w:themeColor="text1"/>
          <w:sz w:val="24"/>
          <w:szCs w:val="24"/>
        </w:rPr>
        <w:t xml:space="preserve"> (crescimento de </w:t>
      </w:r>
      <w:r w:rsidR="000E3EB5">
        <w:rPr>
          <w:rFonts w:cs="Calibri"/>
          <w:color w:val="000000" w:themeColor="text1"/>
          <w:sz w:val="24"/>
          <w:szCs w:val="24"/>
        </w:rPr>
        <w:t>5</w:t>
      </w:r>
      <w:r w:rsidR="00494389" w:rsidRPr="005E7B49">
        <w:rPr>
          <w:rFonts w:cs="Calibri"/>
          <w:color w:val="000000" w:themeColor="text1"/>
          <w:sz w:val="24"/>
          <w:szCs w:val="24"/>
        </w:rPr>
        <w:t>,</w:t>
      </w:r>
      <w:r w:rsidR="000E3EB5">
        <w:rPr>
          <w:rFonts w:cs="Calibri"/>
          <w:color w:val="000000" w:themeColor="text1"/>
          <w:sz w:val="24"/>
          <w:szCs w:val="24"/>
        </w:rPr>
        <w:t>3</w:t>
      </w:r>
      <w:r w:rsidR="00494389" w:rsidRPr="005E7B49">
        <w:rPr>
          <w:rFonts w:cs="Calibri"/>
          <w:color w:val="000000" w:themeColor="text1"/>
          <w:sz w:val="24"/>
          <w:szCs w:val="24"/>
        </w:rPr>
        <w:t>%)</w:t>
      </w:r>
      <w:r w:rsidR="00456AE1" w:rsidRPr="005E7B49">
        <w:rPr>
          <w:rFonts w:cs="Calibri"/>
          <w:color w:val="000000" w:themeColor="text1"/>
          <w:sz w:val="24"/>
          <w:szCs w:val="24"/>
        </w:rPr>
        <w:t>,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7C02FD">
        <w:rPr>
          <w:rFonts w:cs="Calibri"/>
          <w:color w:val="000000" w:themeColor="text1"/>
          <w:sz w:val="24"/>
          <w:szCs w:val="24"/>
        </w:rPr>
        <w:t>conforme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F900A3" w:rsidRPr="005E7B49">
        <w:rPr>
          <w:rFonts w:cs="Calibri"/>
          <w:color w:val="000000" w:themeColor="text1"/>
          <w:sz w:val="24"/>
          <w:szCs w:val="24"/>
        </w:rPr>
        <w:t>demonstrad</w:t>
      </w:r>
      <w:r w:rsidR="007C02FD">
        <w:rPr>
          <w:rFonts w:cs="Calibri"/>
          <w:color w:val="000000" w:themeColor="text1"/>
          <w:sz w:val="24"/>
          <w:szCs w:val="24"/>
        </w:rPr>
        <w:t xml:space="preserve">o </w:t>
      </w:r>
      <w:r w:rsidRPr="005E7B49">
        <w:rPr>
          <w:rFonts w:cs="Calibri"/>
          <w:color w:val="000000" w:themeColor="text1"/>
          <w:sz w:val="24"/>
          <w:szCs w:val="24"/>
        </w:rPr>
        <w:t xml:space="preserve">nos </w:t>
      </w:r>
      <w:r w:rsidR="007C02FD">
        <w:rPr>
          <w:rFonts w:cs="Calibri"/>
          <w:color w:val="000000" w:themeColor="text1"/>
          <w:sz w:val="24"/>
          <w:szCs w:val="24"/>
        </w:rPr>
        <w:t>Q</w:t>
      </w:r>
      <w:r w:rsidRPr="005E7B49">
        <w:rPr>
          <w:rFonts w:cs="Calibri"/>
          <w:color w:val="000000" w:themeColor="text1"/>
          <w:sz w:val="24"/>
          <w:szCs w:val="24"/>
        </w:rPr>
        <w:t>uadros 02 e 03 a seguir. O detalhamento, por estado, consta no Anexo II</w:t>
      </w:r>
      <w:r w:rsidR="00F20C2D" w:rsidRPr="005E7B49">
        <w:rPr>
          <w:rFonts w:cs="Calibri"/>
          <w:color w:val="000000" w:themeColor="text1"/>
          <w:sz w:val="24"/>
          <w:szCs w:val="24"/>
        </w:rPr>
        <w:t>I</w:t>
      </w:r>
      <w:r w:rsidRPr="005E7B49">
        <w:rPr>
          <w:rFonts w:cs="Calibri"/>
          <w:color w:val="000000" w:themeColor="text1"/>
          <w:sz w:val="24"/>
          <w:szCs w:val="24"/>
        </w:rPr>
        <w:t>:</w:t>
      </w:r>
    </w:p>
    <w:p w:rsidR="00FA543E" w:rsidRDefault="00FA543E" w:rsidP="00875618">
      <w:pPr>
        <w:pStyle w:val="PargrafodaLista"/>
        <w:tabs>
          <w:tab w:val="left" w:pos="1418"/>
        </w:tabs>
        <w:spacing w:line="360" w:lineRule="auto"/>
        <w:ind w:left="0" w:firstLine="851"/>
        <w:jc w:val="right"/>
        <w:rPr>
          <w:rFonts w:cs="Calibri"/>
          <w:color w:val="000000" w:themeColor="text1"/>
          <w:sz w:val="24"/>
          <w:szCs w:val="24"/>
        </w:rPr>
      </w:pPr>
    </w:p>
    <w:p w:rsidR="001C40F0" w:rsidRDefault="00723426" w:rsidP="00875618">
      <w:pPr>
        <w:pStyle w:val="PargrafodaLista"/>
        <w:tabs>
          <w:tab w:val="left" w:pos="0"/>
        </w:tabs>
        <w:spacing w:after="0" w:line="240" w:lineRule="auto"/>
        <w:ind w:left="0" w:hanging="284"/>
        <w:jc w:val="right"/>
        <w:rPr>
          <w:b/>
          <w:bCs/>
          <w:color w:val="000000" w:themeColor="text1"/>
          <w:sz w:val="21"/>
          <w:szCs w:val="21"/>
        </w:rPr>
      </w:pPr>
      <w:r w:rsidRPr="00875618">
        <w:rPr>
          <w:b/>
          <w:bCs/>
          <w:color w:val="000000" w:themeColor="text1"/>
          <w:sz w:val="21"/>
          <w:szCs w:val="21"/>
        </w:rPr>
        <w:t>Quadro 02. Arquitetos e Urbanistas, Empresas e RRT - Programação Atual X Reprogramação – (</w:t>
      </w:r>
      <w:proofErr w:type="spellStart"/>
      <w:r w:rsidRPr="00875618">
        <w:rPr>
          <w:b/>
          <w:bCs/>
          <w:color w:val="000000" w:themeColor="text1"/>
          <w:sz w:val="21"/>
          <w:szCs w:val="21"/>
        </w:rPr>
        <w:t>Q</w:t>
      </w:r>
      <w:r w:rsidR="0087482A" w:rsidRPr="00875618">
        <w:rPr>
          <w:b/>
          <w:bCs/>
          <w:color w:val="000000" w:themeColor="text1"/>
          <w:sz w:val="21"/>
          <w:szCs w:val="21"/>
        </w:rPr>
        <w:t>tde</w:t>
      </w:r>
      <w:proofErr w:type="spellEnd"/>
      <w:proofErr w:type="gramStart"/>
      <w:r w:rsidRPr="00875618">
        <w:rPr>
          <w:b/>
          <w:bCs/>
          <w:color w:val="000000" w:themeColor="text1"/>
          <w:sz w:val="21"/>
          <w:szCs w:val="21"/>
        </w:rPr>
        <w:t>)</w:t>
      </w:r>
      <w:proofErr w:type="gramEnd"/>
      <w:r w:rsidR="00A62A0D" w:rsidRPr="00A62A0D">
        <w:rPr>
          <w:noProof/>
        </w:rPr>
        <w:drawing>
          <wp:inline distT="0" distB="0" distL="0" distR="0" wp14:anchorId="2CE80A1E" wp14:editId="5CD8FCFC">
            <wp:extent cx="6056781" cy="3299460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3597" cy="33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92" w:rsidRDefault="00704692" w:rsidP="001C5F9F">
      <w:pPr>
        <w:tabs>
          <w:tab w:val="left" w:pos="-142"/>
        </w:tabs>
        <w:spacing w:after="0" w:line="360" w:lineRule="auto"/>
        <w:ind w:left="-709" w:right="-568" w:firstLine="425"/>
        <w:jc w:val="right"/>
        <w:rPr>
          <w:b/>
          <w:bCs/>
          <w:color w:val="000000" w:themeColor="text1"/>
          <w:sz w:val="21"/>
          <w:szCs w:val="21"/>
        </w:rPr>
      </w:pPr>
    </w:p>
    <w:p w:rsidR="001C40F0" w:rsidRDefault="00723426" w:rsidP="003D6624">
      <w:pPr>
        <w:tabs>
          <w:tab w:val="left" w:pos="-284"/>
        </w:tabs>
        <w:spacing w:after="0" w:line="360" w:lineRule="auto"/>
        <w:ind w:left="-284" w:right="-568"/>
        <w:jc w:val="right"/>
        <w:rPr>
          <w:noProof/>
          <w:lang w:eastAsia="pt-BR"/>
        </w:rPr>
      </w:pPr>
      <w:r w:rsidRPr="00875618">
        <w:rPr>
          <w:b/>
          <w:bCs/>
          <w:color w:val="000000" w:themeColor="text1"/>
          <w:sz w:val="21"/>
          <w:szCs w:val="21"/>
        </w:rPr>
        <w:lastRenderedPageBreak/>
        <w:t>Quadro 03. Reestimativa das receitas do CAU – Programação Atual X Reprogramação – (Valores em R$</w:t>
      </w:r>
      <w:proofErr w:type="gramStart"/>
      <w:r w:rsidRPr="00875618">
        <w:rPr>
          <w:b/>
          <w:bCs/>
          <w:color w:val="000000" w:themeColor="text1"/>
          <w:sz w:val="21"/>
          <w:szCs w:val="21"/>
        </w:rPr>
        <w:t>)</w:t>
      </w:r>
      <w:proofErr w:type="gramEnd"/>
      <w:r w:rsidR="001C40F0" w:rsidRPr="001C40F0">
        <w:rPr>
          <w:noProof/>
          <w:lang w:eastAsia="pt-BR"/>
        </w:rPr>
        <w:drawing>
          <wp:inline distT="0" distB="0" distL="0" distR="0" wp14:anchorId="0B6E3275" wp14:editId="1D925CFE">
            <wp:extent cx="6105524" cy="21431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7598" cy="21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26" w:rsidRDefault="00AA3579" w:rsidP="002C2168">
      <w:pPr>
        <w:tabs>
          <w:tab w:val="left" w:pos="-284"/>
        </w:tabs>
        <w:spacing w:after="0" w:line="360" w:lineRule="auto"/>
        <w:ind w:left="-284" w:right="-568"/>
        <w:jc w:val="right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 xml:space="preserve">                      </w:t>
      </w:r>
      <w:r w:rsidR="00FA543E">
        <w:rPr>
          <w:bCs/>
          <w:color w:val="000000" w:themeColor="text1"/>
          <w:sz w:val="20"/>
          <w:szCs w:val="20"/>
        </w:rPr>
        <w:t xml:space="preserve">         </w:t>
      </w:r>
      <w:r w:rsidR="007B4E7A">
        <w:rPr>
          <w:bCs/>
          <w:color w:val="000000" w:themeColor="text1"/>
          <w:sz w:val="20"/>
          <w:szCs w:val="20"/>
        </w:rPr>
        <w:t>*</w:t>
      </w:r>
      <w:r w:rsidR="00723426" w:rsidRPr="007B4E7A">
        <w:rPr>
          <w:bCs/>
          <w:color w:val="000000" w:themeColor="text1"/>
          <w:sz w:val="20"/>
          <w:szCs w:val="20"/>
        </w:rPr>
        <w:t xml:space="preserve">Fonte da Execução: </w:t>
      </w:r>
      <w:proofErr w:type="spellStart"/>
      <w:r w:rsidR="00723426" w:rsidRPr="007B4E7A">
        <w:rPr>
          <w:bCs/>
          <w:color w:val="000000" w:themeColor="text1"/>
          <w:sz w:val="20"/>
          <w:szCs w:val="20"/>
        </w:rPr>
        <w:t>Siccau</w:t>
      </w:r>
      <w:proofErr w:type="spellEnd"/>
      <w:r w:rsidR="00723426" w:rsidRPr="007B4E7A">
        <w:rPr>
          <w:bCs/>
          <w:color w:val="000000" w:themeColor="text1"/>
          <w:sz w:val="20"/>
          <w:szCs w:val="20"/>
        </w:rPr>
        <w:t>/Gerência Financeira.</w:t>
      </w:r>
    </w:p>
    <w:p w:rsidR="00FA543E" w:rsidRPr="007B4E7A" w:rsidRDefault="00FA543E" w:rsidP="003D6624">
      <w:pPr>
        <w:tabs>
          <w:tab w:val="left" w:pos="-284"/>
        </w:tabs>
        <w:spacing w:after="0" w:line="360" w:lineRule="auto"/>
        <w:ind w:left="-284" w:right="-568"/>
        <w:jc w:val="right"/>
        <w:rPr>
          <w:bCs/>
          <w:color w:val="000000" w:themeColor="text1"/>
          <w:sz w:val="20"/>
          <w:szCs w:val="20"/>
        </w:rPr>
      </w:pPr>
    </w:p>
    <w:p w:rsidR="00723426" w:rsidRDefault="00723426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7B4E7A">
        <w:rPr>
          <w:rFonts w:cs="Calibri"/>
          <w:color w:val="000000" w:themeColor="text1"/>
          <w:sz w:val="24"/>
          <w:szCs w:val="24"/>
        </w:rPr>
        <w:t>Considerando as premissas que norteiam a Reprogramação do Plano de Ação e Orçamento do CAU, as novas projeções para as receitas de arrecadação do CAU, no montante de R$ 1</w:t>
      </w:r>
      <w:r w:rsidR="00680B9D">
        <w:rPr>
          <w:rFonts w:cs="Calibri"/>
          <w:color w:val="000000" w:themeColor="text1"/>
          <w:sz w:val="24"/>
          <w:szCs w:val="24"/>
        </w:rPr>
        <w:t>32</w:t>
      </w:r>
      <w:r w:rsidRPr="007B4E7A">
        <w:rPr>
          <w:rFonts w:cs="Calibri"/>
          <w:color w:val="000000" w:themeColor="text1"/>
          <w:sz w:val="24"/>
          <w:szCs w:val="24"/>
        </w:rPr>
        <w:t xml:space="preserve"> milhões, e que a distribuição determinada em Lei é de 80% para os CAU/UF e 20% para o CAU/BR, tem-se a seguinte destinação:</w:t>
      </w:r>
    </w:p>
    <w:p w:rsidR="00723426" w:rsidRPr="005E7B49" w:rsidRDefault="00723426" w:rsidP="00723426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 xml:space="preserve">CAU/UF – R$ </w:t>
      </w:r>
      <w:r w:rsidR="00520EE8" w:rsidRPr="005E7B49">
        <w:rPr>
          <w:rFonts w:cs="Calibri"/>
          <w:b/>
          <w:color w:val="000000" w:themeColor="text1"/>
          <w:sz w:val="24"/>
          <w:szCs w:val="24"/>
        </w:rPr>
        <w:t>10</w:t>
      </w:r>
      <w:r w:rsidR="005D17BE">
        <w:rPr>
          <w:rFonts w:cs="Calibri"/>
          <w:b/>
          <w:color w:val="000000" w:themeColor="text1"/>
          <w:sz w:val="24"/>
          <w:szCs w:val="24"/>
        </w:rPr>
        <w:t>5</w:t>
      </w:r>
      <w:r w:rsidRPr="005E7B49">
        <w:rPr>
          <w:rFonts w:cs="Calibri"/>
          <w:b/>
          <w:color w:val="000000" w:themeColor="text1"/>
          <w:sz w:val="24"/>
          <w:szCs w:val="24"/>
        </w:rPr>
        <w:t>,</w:t>
      </w:r>
      <w:r w:rsidR="005D17BE">
        <w:rPr>
          <w:rFonts w:cs="Calibri"/>
          <w:b/>
          <w:color w:val="000000" w:themeColor="text1"/>
          <w:sz w:val="24"/>
          <w:szCs w:val="24"/>
        </w:rPr>
        <w:t>6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milhões</w:t>
      </w:r>
    </w:p>
    <w:p w:rsidR="00723426" w:rsidRPr="005E7B49" w:rsidRDefault="00723426" w:rsidP="00723426">
      <w:pPr>
        <w:pStyle w:val="PargrafodaLista"/>
        <w:numPr>
          <w:ilvl w:val="0"/>
          <w:numId w:val="2"/>
        </w:numPr>
        <w:spacing w:after="0" w:line="360" w:lineRule="auto"/>
        <w:rPr>
          <w:rFonts w:cs="Calibri"/>
          <w:b/>
          <w:color w:val="000000" w:themeColor="text1"/>
          <w:sz w:val="24"/>
          <w:szCs w:val="24"/>
        </w:rPr>
      </w:pPr>
      <w:r w:rsidRPr="005E7B49">
        <w:rPr>
          <w:rFonts w:cs="Calibri"/>
          <w:b/>
          <w:color w:val="000000" w:themeColor="text1"/>
          <w:sz w:val="24"/>
          <w:szCs w:val="24"/>
        </w:rPr>
        <w:t>CAU/BR – R$ 2</w:t>
      </w:r>
      <w:r w:rsidR="005D17BE">
        <w:rPr>
          <w:rFonts w:cs="Calibri"/>
          <w:b/>
          <w:color w:val="000000" w:themeColor="text1"/>
          <w:sz w:val="24"/>
          <w:szCs w:val="24"/>
        </w:rPr>
        <w:t>6</w:t>
      </w:r>
      <w:r w:rsidRPr="005E7B49">
        <w:rPr>
          <w:rFonts w:cs="Calibri"/>
          <w:b/>
          <w:color w:val="000000" w:themeColor="text1"/>
          <w:sz w:val="24"/>
          <w:szCs w:val="24"/>
        </w:rPr>
        <w:t>,</w:t>
      </w:r>
      <w:r w:rsidR="005D17BE">
        <w:rPr>
          <w:rFonts w:cs="Calibri"/>
          <w:b/>
          <w:color w:val="000000" w:themeColor="text1"/>
          <w:sz w:val="24"/>
          <w:szCs w:val="24"/>
        </w:rPr>
        <w:t>4</w:t>
      </w:r>
      <w:r w:rsidRPr="005E7B49">
        <w:rPr>
          <w:rFonts w:cs="Calibri"/>
          <w:b/>
          <w:color w:val="000000" w:themeColor="text1"/>
          <w:sz w:val="24"/>
          <w:szCs w:val="24"/>
        </w:rPr>
        <w:t xml:space="preserve"> milhões</w:t>
      </w:r>
    </w:p>
    <w:p w:rsidR="00414FF2" w:rsidRDefault="00414FF2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1C5F9F" w:rsidRDefault="000543DD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A reestimativa das receitas de arrecadação</w:t>
      </w:r>
      <w:r w:rsidR="00FE1482" w:rsidRPr="005E7B49">
        <w:rPr>
          <w:rFonts w:cs="Calibri"/>
          <w:color w:val="000000" w:themeColor="text1"/>
          <w:sz w:val="24"/>
          <w:szCs w:val="24"/>
        </w:rPr>
        <w:t xml:space="preserve"> dos CAU/UF</w:t>
      </w:r>
      <w:r w:rsidRPr="005E7B49">
        <w:rPr>
          <w:rFonts w:cs="Calibri"/>
          <w:color w:val="000000" w:themeColor="text1"/>
          <w:sz w:val="24"/>
          <w:szCs w:val="24"/>
        </w:rPr>
        <w:t xml:space="preserve">, considerando o realizado no período janeiro a </w:t>
      </w:r>
      <w:r w:rsidR="008E380B">
        <w:rPr>
          <w:rFonts w:cs="Calibri"/>
          <w:color w:val="000000" w:themeColor="text1"/>
          <w:sz w:val="24"/>
          <w:szCs w:val="24"/>
        </w:rPr>
        <w:t>20/</w:t>
      </w:r>
      <w:r w:rsidRPr="005E7B49">
        <w:rPr>
          <w:rFonts w:cs="Calibri"/>
          <w:color w:val="000000" w:themeColor="text1"/>
          <w:sz w:val="24"/>
          <w:szCs w:val="24"/>
        </w:rPr>
        <w:t>maio/1</w:t>
      </w:r>
      <w:r w:rsidR="005D17BE">
        <w:rPr>
          <w:rFonts w:cs="Calibri"/>
          <w:color w:val="000000" w:themeColor="text1"/>
          <w:sz w:val="24"/>
          <w:szCs w:val="24"/>
        </w:rPr>
        <w:t>6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(R$ </w:t>
      </w:r>
      <w:r w:rsidR="008E380B">
        <w:rPr>
          <w:rFonts w:cs="Calibri"/>
          <w:color w:val="000000" w:themeColor="text1"/>
          <w:sz w:val="24"/>
          <w:szCs w:val="24"/>
        </w:rPr>
        <w:t>50</w:t>
      </w:r>
      <w:r w:rsidR="00456AE1" w:rsidRPr="005E7B49">
        <w:rPr>
          <w:rFonts w:cs="Calibri"/>
          <w:color w:val="000000" w:themeColor="text1"/>
          <w:sz w:val="24"/>
          <w:szCs w:val="24"/>
        </w:rPr>
        <w:t>,</w:t>
      </w:r>
      <w:r w:rsidR="008E380B">
        <w:rPr>
          <w:rFonts w:cs="Calibri"/>
          <w:color w:val="000000" w:themeColor="text1"/>
          <w:sz w:val="24"/>
          <w:szCs w:val="24"/>
        </w:rPr>
        <w:t>5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milhões</w:t>
      </w:r>
      <w:r w:rsidR="00ED153F" w:rsidRPr="005E7B49">
        <w:rPr>
          <w:rFonts w:cs="Calibri"/>
          <w:color w:val="000000" w:themeColor="text1"/>
          <w:sz w:val="24"/>
          <w:szCs w:val="24"/>
        </w:rPr>
        <w:t>, ou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8E380B">
        <w:rPr>
          <w:rFonts w:cs="Calibri"/>
          <w:color w:val="000000" w:themeColor="text1"/>
          <w:sz w:val="24"/>
          <w:szCs w:val="24"/>
        </w:rPr>
        <w:t>4</w:t>
      </w:r>
      <w:r w:rsidR="00456AE1" w:rsidRPr="005E7B49">
        <w:rPr>
          <w:rFonts w:cs="Calibri"/>
          <w:color w:val="000000" w:themeColor="text1"/>
          <w:sz w:val="24"/>
          <w:szCs w:val="24"/>
        </w:rPr>
        <w:t>5,2% do previsto)</w:t>
      </w:r>
      <w:r w:rsidRPr="005E7B49">
        <w:rPr>
          <w:rFonts w:cs="Calibri"/>
          <w:color w:val="000000" w:themeColor="text1"/>
          <w:sz w:val="24"/>
          <w:szCs w:val="24"/>
        </w:rPr>
        <w:t xml:space="preserve"> e a projeção para o período </w:t>
      </w:r>
      <w:r w:rsidR="008E380B">
        <w:rPr>
          <w:rFonts w:cs="Calibri"/>
          <w:color w:val="000000" w:themeColor="text1"/>
          <w:sz w:val="24"/>
          <w:szCs w:val="24"/>
        </w:rPr>
        <w:t>21/maio</w:t>
      </w:r>
      <w:r w:rsidRPr="005E7B49">
        <w:rPr>
          <w:rFonts w:cs="Calibri"/>
          <w:color w:val="000000" w:themeColor="text1"/>
          <w:sz w:val="24"/>
          <w:szCs w:val="24"/>
        </w:rPr>
        <w:t xml:space="preserve"> a dezembro/1</w:t>
      </w:r>
      <w:r w:rsidR="004B2B2F">
        <w:rPr>
          <w:rFonts w:cs="Calibri"/>
          <w:color w:val="000000" w:themeColor="text1"/>
          <w:sz w:val="24"/>
          <w:szCs w:val="24"/>
        </w:rPr>
        <w:t>6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(R$ </w:t>
      </w:r>
      <w:r w:rsidR="008E380B">
        <w:rPr>
          <w:rFonts w:cs="Calibri"/>
          <w:color w:val="000000" w:themeColor="text1"/>
          <w:sz w:val="24"/>
          <w:szCs w:val="24"/>
        </w:rPr>
        <w:t>55</w:t>
      </w:r>
      <w:r w:rsidR="00ED153F" w:rsidRPr="005E7B49">
        <w:rPr>
          <w:rFonts w:cs="Calibri"/>
          <w:color w:val="000000" w:themeColor="text1"/>
          <w:sz w:val="24"/>
          <w:szCs w:val="24"/>
        </w:rPr>
        <w:t>,</w:t>
      </w:r>
      <w:r w:rsidR="008E380B">
        <w:rPr>
          <w:rFonts w:cs="Calibri"/>
          <w:color w:val="000000" w:themeColor="text1"/>
          <w:sz w:val="24"/>
          <w:szCs w:val="24"/>
        </w:rPr>
        <w:t>1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milhões)</w:t>
      </w:r>
      <w:r w:rsidRPr="005E7B49">
        <w:rPr>
          <w:rFonts w:cs="Calibri"/>
          <w:color w:val="000000" w:themeColor="text1"/>
          <w:sz w:val="24"/>
          <w:szCs w:val="24"/>
        </w:rPr>
        <w:t xml:space="preserve">, totaliza </w:t>
      </w:r>
      <w:r w:rsidRPr="007C02FD"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520EE8" w:rsidRPr="007C02FD">
        <w:rPr>
          <w:rFonts w:cs="Calibri"/>
          <w:b/>
          <w:color w:val="000000" w:themeColor="text1"/>
          <w:sz w:val="24"/>
          <w:szCs w:val="24"/>
        </w:rPr>
        <w:t>10</w:t>
      </w:r>
      <w:r w:rsidR="008E380B" w:rsidRPr="007C02FD">
        <w:rPr>
          <w:rFonts w:cs="Calibri"/>
          <w:b/>
          <w:color w:val="000000" w:themeColor="text1"/>
          <w:sz w:val="24"/>
          <w:szCs w:val="24"/>
        </w:rPr>
        <w:t>5</w:t>
      </w:r>
      <w:r w:rsidR="00FE1482" w:rsidRPr="007C02FD">
        <w:rPr>
          <w:rFonts w:cs="Calibri"/>
          <w:b/>
          <w:color w:val="000000" w:themeColor="text1"/>
          <w:sz w:val="24"/>
          <w:szCs w:val="24"/>
        </w:rPr>
        <w:t>,</w:t>
      </w:r>
      <w:r w:rsidR="008E380B" w:rsidRPr="007C02FD">
        <w:rPr>
          <w:rFonts w:cs="Calibri"/>
          <w:b/>
          <w:color w:val="000000" w:themeColor="text1"/>
          <w:sz w:val="24"/>
          <w:szCs w:val="24"/>
        </w:rPr>
        <w:t>6</w:t>
      </w:r>
      <w:r w:rsidR="00E94A98" w:rsidRPr="007C02FD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="00E94A98" w:rsidRPr="005E7B49">
        <w:rPr>
          <w:rFonts w:cs="Calibri"/>
          <w:color w:val="000000" w:themeColor="text1"/>
          <w:sz w:val="24"/>
          <w:szCs w:val="24"/>
        </w:rPr>
        <w:t>, o que</w:t>
      </w:r>
      <w:r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456AE1" w:rsidRPr="005E7B49">
        <w:rPr>
          <w:rFonts w:cs="Calibri"/>
          <w:color w:val="000000" w:themeColor="text1"/>
          <w:sz w:val="24"/>
          <w:szCs w:val="24"/>
        </w:rPr>
        <w:t>reflete</w:t>
      </w:r>
      <w:r w:rsidRPr="005E7B49">
        <w:rPr>
          <w:rFonts w:cs="Calibri"/>
          <w:color w:val="000000" w:themeColor="text1"/>
          <w:sz w:val="24"/>
          <w:szCs w:val="24"/>
        </w:rPr>
        <w:t xml:space="preserve"> um</w:t>
      </w:r>
      <w:r w:rsidR="008E380B">
        <w:rPr>
          <w:rFonts w:cs="Calibri"/>
          <w:color w:val="000000" w:themeColor="text1"/>
          <w:sz w:val="24"/>
          <w:szCs w:val="24"/>
        </w:rPr>
        <w:t>a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8E380B">
        <w:rPr>
          <w:rFonts w:cs="Calibri"/>
          <w:color w:val="000000" w:themeColor="text1"/>
          <w:sz w:val="24"/>
          <w:szCs w:val="24"/>
        </w:rPr>
        <w:t xml:space="preserve">redução 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de R$ </w:t>
      </w:r>
      <w:r w:rsidR="008E380B">
        <w:rPr>
          <w:rFonts w:cs="Calibri"/>
          <w:color w:val="000000" w:themeColor="text1"/>
          <w:sz w:val="24"/>
          <w:szCs w:val="24"/>
        </w:rPr>
        <w:t>6</w:t>
      </w:r>
      <w:r w:rsidR="00ED153F" w:rsidRPr="005E7B49">
        <w:rPr>
          <w:rFonts w:cs="Calibri"/>
          <w:color w:val="000000" w:themeColor="text1"/>
          <w:sz w:val="24"/>
          <w:szCs w:val="24"/>
        </w:rPr>
        <w:t>,</w:t>
      </w:r>
      <w:r w:rsidR="008E380B">
        <w:rPr>
          <w:rFonts w:cs="Calibri"/>
          <w:color w:val="000000" w:themeColor="text1"/>
          <w:sz w:val="24"/>
          <w:szCs w:val="24"/>
        </w:rPr>
        <w:t>2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milhões ou uma </w:t>
      </w:r>
      <w:r w:rsidRPr="005E7B49">
        <w:rPr>
          <w:rFonts w:cs="Calibri"/>
          <w:color w:val="000000" w:themeColor="text1"/>
          <w:sz w:val="24"/>
          <w:szCs w:val="24"/>
        </w:rPr>
        <w:t xml:space="preserve">variação </w:t>
      </w:r>
      <w:r w:rsidR="008E380B">
        <w:rPr>
          <w:rFonts w:cs="Calibri"/>
          <w:color w:val="000000" w:themeColor="text1"/>
          <w:sz w:val="24"/>
          <w:szCs w:val="24"/>
        </w:rPr>
        <w:t xml:space="preserve">negativa </w:t>
      </w:r>
      <w:r w:rsidRPr="005E7B49">
        <w:rPr>
          <w:rFonts w:cs="Calibri"/>
          <w:color w:val="000000" w:themeColor="text1"/>
          <w:sz w:val="24"/>
          <w:szCs w:val="24"/>
        </w:rPr>
        <w:t>de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8E380B">
        <w:rPr>
          <w:rFonts w:cs="Calibri"/>
          <w:color w:val="000000" w:themeColor="text1"/>
          <w:sz w:val="24"/>
          <w:szCs w:val="24"/>
        </w:rPr>
        <w:t>5</w:t>
      </w:r>
      <w:r w:rsidRPr="005E7B49">
        <w:rPr>
          <w:rFonts w:cs="Calibri"/>
          <w:color w:val="000000" w:themeColor="text1"/>
          <w:sz w:val="24"/>
          <w:szCs w:val="24"/>
        </w:rPr>
        <w:t>,</w:t>
      </w:r>
      <w:r w:rsidR="008E380B">
        <w:rPr>
          <w:rFonts w:cs="Calibri"/>
          <w:color w:val="000000" w:themeColor="text1"/>
          <w:sz w:val="24"/>
          <w:szCs w:val="24"/>
        </w:rPr>
        <w:t>5</w:t>
      </w:r>
      <w:r w:rsidR="0048265F" w:rsidRPr="005E7B49">
        <w:rPr>
          <w:rFonts w:cs="Calibri"/>
          <w:color w:val="000000" w:themeColor="text1"/>
          <w:sz w:val="24"/>
          <w:szCs w:val="24"/>
        </w:rPr>
        <w:t>%</w:t>
      </w:r>
      <w:r w:rsidRPr="005E7B49">
        <w:rPr>
          <w:rFonts w:cs="Calibri"/>
          <w:color w:val="000000" w:themeColor="text1"/>
          <w:sz w:val="24"/>
          <w:szCs w:val="24"/>
        </w:rPr>
        <w:t xml:space="preserve"> frente às estimativas iniciais de R$ </w:t>
      </w:r>
      <w:r w:rsidR="008E380B">
        <w:rPr>
          <w:rFonts w:cs="Calibri"/>
          <w:color w:val="000000" w:themeColor="text1"/>
          <w:sz w:val="24"/>
          <w:szCs w:val="24"/>
        </w:rPr>
        <w:t>111,8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</w:t>
      </w:r>
      <w:r w:rsidR="00FE1482" w:rsidRPr="005E7B49">
        <w:rPr>
          <w:rFonts w:cs="Calibri"/>
          <w:color w:val="000000" w:themeColor="text1"/>
          <w:sz w:val="24"/>
          <w:szCs w:val="24"/>
        </w:rPr>
        <w:t xml:space="preserve">. </w:t>
      </w:r>
    </w:p>
    <w:p w:rsidR="000543DD" w:rsidRPr="005E7B49" w:rsidRDefault="00FE1482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Para o CAU/BR a reestimativa das receitas de arrecadação, considerando o realizado no período de janeiro a </w:t>
      </w:r>
      <w:r w:rsidR="00890A96">
        <w:rPr>
          <w:rFonts w:cs="Calibri"/>
          <w:color w:val="000000" w:themeColor="text1"/>
          <w:sz w:val="24"/>
          <w:szCs w:val="24"/>
        </w:rPr>
        <w:t>20/</w:t>
      </w:r>
      <w:r w:rsidRPr="005E7B49">
        <w:rPr>
          <w:rFonts w:cs="Calibri"/>
          <w:color w:val="000000" w:themeColor="text1"/>
          <w:sz w:val="24"/>
          <w:szCs w:val="24"/>
        </w:rPr>
        <w:t>maio/1</w:t>
      </w:r>
      <w:r w:rsidR="00520A1A">
        <w:rPr>
          <w:rFonts w:cs="Calibri"/>
          <w:color w:val="000000" w:themeColor="text1"/>
          <w:sz w:val="24"/>
          <w:szCs w:val="24"/>
        </w:rPr>
        <w:t>6</w:t>
      </w:r>
      <w:r w:rsidR="007B4E7A">
        <w:rPr>
          <w:rFonts w:cs="Calibri"/>
          <w:color w:val="000000" w:themeColor="text1"/>
          <w:sz w:val="24"/>
          <w:szCs w:val="24"/>
        </w:rPr>
        <w:t xml:space="preserve"> </w:t>
      </w:r>
      <w:r w:rsidR="00ED153F" w:rsidRPr="005E7B49">
        <w:rPr>
          <w:rFonts w:cs="Calibri"/>
          <w:color w:val="000000" w:themeColor="text1"/>
          <w:sz w:val="24"/>
          <w:szCs w:val="24"/>
        </w:rPr>
        <w:t>(R$ 12,</w:t>
      </w:r>
      <w:r w:rsidR="00BD6212">
        <w:rPr>
          <w:rFonts w:cs="Calibri"/>
          <w:color w:val="000000" w:themeColor="text1"/>
          <w:sz w:val="24"/>
          <w:szCs w:val="24"/>
        </w:rPr>
        <w:t>6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milhões, ou </w:t>
      </w:r>
      <w:r w:rsidR="00BD6212">
        <w:rPr>
          <w:rFonts w:cs="Calibri"/>
          <w:color w:val="000000" w:themeColor="text1"/>
          <w:sz w:val="24"/>
          <w:szCs w:val="24"/>
        </w:rPr>
        <w:t>45</w:t>
      </w:r>
      <w:r w:rsidR="00ED153F" w:rsidRPr="005E7B49">
        <w:rPr>
          <w:rFonts w:cs="Calibri"/>
          <w:color w:val="000000" w:themeColor="text1"/>
          <w:sz w:val="24"/>
          <w:szCs w:val="24"/>
        </w:rPr>
        <w:t>,2% do previsto)</w:t>
      </w:r>
      <w:r w:rsidR="00456AE1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Pr="005E7B49">
        <w:rPr>
          <w:rFonts w:cs="Calibri"/>
          <w:color w:val="000000" w:themeColor="text1"/>
          <w:sz w:val="24"/>
          <w:szCs w:val="24"/>
        </w:rPr>
        <w:t xml:space="preserve">e a projeção para o período </w:t>
      </w:r>
      <w:r w:rsidR="0048265F" w:rsidRPr="005E7B49">
        <w:rPr>
          <w:rFonts w:cs="Calibri"/>
          <w:color w:val="000000" w:themeColor="text1"/>
          <w:sz w:val="24"/>
          <w:szCs w:val="24"/>
        </w:rPr>
        <w:t xml:space="preserve">de </w:t>
      </w:r>
      <w:r w:rsidR="00BD6212">
        <w:rPr>
          <w:rFonts w:cs="Calibri"/>
          <w:color w:val="000000" w:themeColor="text1"/>
          <w:sz w:val="24"/>
          <w:szCs w:val="24"/>
        </w:rPr>
        <w:t>21/maio</w:t>
      </w:r>
      <w:r w:rsidRPr="005E7B49">
        <w:rPr>
          <w:rFonts w:cs="Calibri"/>
          <w:color w:val="000000" w:themeColor="text1"/>
          <w:sz w:val="24"/>
          <w:szCs w:val="24"/>
        </w:rPr>
        <w:t xml:space="preserve"> a dezembro/1</w:t>
      </w:r>
      <w:r w:rsidR="00526BAE">
        <w:rPr>
          <w:rFonts w:cs="Calibri"/>
          <w:color w:val="000000" w:themeColor="text1"/>
          <w:sz w:val="24"/>
          <w:szCs w:val="24"/>
        </w:rPr>
        <w:t>6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(R$ 1</w:t>
      </w:r>
      <w:r w:rsidR="00BD6212">
        <w:rPr>
          <w:rFonts w:cs="Calibri"/>
          <w:color w:val="000000" w:themeColor="text1"/>
          <w:sz w:val="24"/>
          <w:szCs w:val="24"/>
        </w:rPr>
        <w:t>3</w:t>
      </w:r>
      <w:r w:rsidR="00ED153F" w:rsidRPr="005E7B49">
        <w:rPr>
          <w:rFonts w:cs="Calibri"/>
          <w:color w:val="000000" w:themeColor="text1"/>
          <w:sz w:val="24"/>
          <w:szCs w:val="24"/>
        </w:rPr>
        <w:t>,</w:t>
      </w:r>
      <w:r w:rsidR="00BD6212">
        <w:rPr>
          <w:rFonts w:cs="Calibri"/>
          <w:color w:val="000000" w:themeColor="text1"/>
          <w:sz w:val="24"/>
          <w:szCs w:val="24"/>
        </w:rPr>
        <w:t>8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milhões)</w:t>
      </w:r>
      <w:r w:rsidRPr="005E7B49">
        <w:rPr>
          <w:rFonts w:cs="Calibri"/>
          <w:color w:val="000000" w:themeColor="text1"/>
          <w:sz w:val="24"/>
          <w:szCs w:val="24"/>
        </w:rPr>
        <w:t xml:space="preserve">, totaliza </w:t>
      </w:r>
      <w:r w:rsidRPr="007C02FD">
        <w:rPr>
          <w:rFonts w:cs="Calibri"/>
          <w:b/>
          <w:color w:val="000000" w:themeColor="text1"/>
          <w:sz w:val="24"/>
          <w:szCs w:val="24"/>
        </w:rPr>
        <w:t>R$ 2</w:t>
      </w:r>
      <w:r w:rsidR="00BD6212" w:rsidRPr="007C02FD">
        <w:rPr>
          <w:rFonts w:cs="Calibri"/>
          <w:b/>
          <w:color w:val="000000" w:themeColor="text1"/>
          <w:sz w:val="24"/>
          <w:szCs w:val="24"/>
        </w:rPr>
        <w:t>6</w:t>
      </w:r>
      <w:r w:rsidRPr="007C02FD">
        <w:rPr>
          <w:rFonts w:cs="Calibri"/>
          <w:b/>
          <w:color w:val="000000" w:themeColor="text1"/>
          <w:sz w:val="24"/>
          <w:szCs w:val="24"/>
        </w:rPr>
        <w:t>,</w:t>
      </w:r>
      <w:r w:rsidR="00BD6212" w:rsidRPr="007C02FD">
        <w:rPr>
          <w:rFonts w:cs="Calibri"/>
          <w:b/>
          <w:color w:val="000000" w:themeColor="text1"/>
          <w:sz w:val="24"/>
          <w:szCs w:val="24"/>
        </w:rPr>
        <w:t>4</w:t>
      </w:r>
      <w:r w:rsidRPr="007C02FD">
        <w:rPr>
          <w:rFonts w:cs="Calibri"/>
          <w:b/>
          <w:color w:val="000000" w:themeColor="text1"/>
          <w:sz w:val="24"/>
          <w:szCs w:val="24"/>
        </w:rPr>
        <w:t xml:space="preserve"> milhões</w:t>
      </w:r>
      <w:r w:rsidRPr="005E7B49">
        <w:rPr>
          <w:rFonts w:cs="Calibri"/>
          <w:color w:val="000000" w:themeColor="text1"/>
          <w:sz w:val="24"/>
          <w:szCs w:val="24"/>
        </w:rPr>
        <w:t>, o que represe</w:t>
      </w:r>
      <w:r w:rsidR="00856D66" w:rsidRPr="005E7B49">
        <w:rPr>
          <w:rFonts w:cs="Calibri"/>
          <w:color w:val="000000" w:themeColor="text1"/>
          <w:sz w:val="24"/>
          <w:szCs w:val="24"/>
        </w:rPr>
        <w:t xml:space="preserve">nta </w:t>
      </w:r>
      <w:r w:rsidR="00ED153F" w:rsidRPr="005E7B49">
        <w:rPr>
          <w:rFonts w:cs="Calibri"/>
          <w:color w:val="000000" w:themeColor="text1"/>
          <w:sz w:val="24"/>
          <w:szCs w:val="24"/>
        </w:rPr>
        <w:t>um</w:t>
      </w:r>
      <w:r w:rsidR="00BD6212">
        <w:rPr>
          <w:rFonts w:cs="Calibri"/>
          <w:color w:val="000000" w:themeColor="text1"/>
          <w:sz w:val="24"/>
          <w:szCs w:val="24"/>
        </w:rPr>
        <w:t>a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="00BD6212">
        <w:rPr>
          <w:rFonts w:cs="Calibri"/>
          <w:color w:val="000000" w:themeColor="text1"/>
          <w:sz w:val="24"/>
          <w:szCs w:val="24"/>
        </w:rPr>
        <w:t>redução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de R$ </w:t>
      </w:r>
      <w:r w:rsidR="00BD6212">
        <w:rPr>
          <w:rFonts w:cs="Calibri"/>
          <w:color w:val="000000" w:themeColor="text1"/>
          <w:sz w:val="24"/>
          <w:szCs w:val="24"/>
        </w:rPr>
        <w:t>1</w:t>
      </w:r>
      <w:r w:rsidR="00ED153F" w:rsidRPr="005E7B49">
        <w:rPr>
          <w:rFonts w:cs="Calibri"/>
          <w:color w:val="000000" w:themeColor="text1"/>
          <w:sz w:val="24"/>
          <w:szCs w:val="24"/>
        </w:rPr>
        <w:t>,5 milh</w:t>
      </w:r>
      <w:r w:rsidR="00BD6212">
        <w:rPr>
          <w:rFonts w:cs="Calibri"/>
          <w:color w:val="000000" w:themeColor="text1"/>
          <w:sz w:val="24"/>
          <w:szCs w:val="24"/>
        </w:rPr>
        <w:t>ão</w:t>
      </w:r>
      <w:r w:rsidR="00ED153F" w:rsidRPr="005E7B49">
        <w:rPr>
          <w:rFonts w:cs="Calibri"/>
          <w:color w:val="000000" w:themeColor="text1"/>
          <w:sz w:val="24"/>
          <w:szCs w:val="24"/>
        </w:rPr>
        <w:t xml:space="preserve"> ou </w:t>
      </w:r>
      <w:r w:rsidR="00856D66" w:rsidRPr="005E7B49">
        <w:rPr>
          <w:rFonts w:cs="Calibri"/>
          <w:color w:val="000000" w:themeColor="text1"/>
          <w:sz w:val="24"/>
          <w:szCs w:val="24"/>
        </w:rPr>
        <w:t xml:space="preserve">uma variação </w:t>
      </w:r>
      <w:r w:rsidR="00BD6212">
        <w:rPr>
          <w:rFonts w:cs="Calibri"/>
          <w:color w:val="000000" w:themeColor="text1"/>
          <w:sz w:val="24"/>
          <w:szCs w:val="24"/>
        </w:rPr>
        <w:t>negativa</w:t>
      </w:r>
      <w:r w:rsidR="00856D66" w:rsidRPr="005E7B49">
        <w:rPr>
          <w:rFonts w:cs="Calibri"/>
          <w:color w:val="000000" w:themeColor="text1"/>
          <w:sz w:val="24"/>
          <w:szCs w:val="24"/>
        </w:rPr>
        <w:t xml:space="preserve"> de </w:t>
      </w:r>
      <w:r w:rsidR="00BD6212">
        <w:rPr>
          <w:rFonts w:cs="Calibri"/>
          <w:color w:val="000000" w:themeColor="text1"/>
          <w:sz w:val="24"/>
          <w:szCs w:val="24"/>
        </w:rPr>
        <w:t>5</w:t>
      </w:r>
      <w:r w:rsidR="00856D66" w:rsidRPr="005E7B49">
        <w:rPr>
          <w:rFonts w:cs="Calibri"/>
          <w:color w:val="000000" w:themeColor="text1"/>
          <w:sz w:val="24"/>
          <w:szCs w:val="24"/>
        </w:rPr>
        <w:t>,</w:t>
      </w:r>
      <w:r w:rsidR="00BD6212">
        <w:rPr>
          <w:rFonts w:cs="Calibri"/>
          <w:color w:val="000000" w:themeColor="text1"/>
          <w:sz w:val="24"/>
          <w:szCs w:val="24"/>
        </w:rPr>
        <w:t>5</w:t>
      </w:r>
      <w:r w:rsidR="0048265F" w:rsidRPr="005E7B49">
        <w:rPr>
          <w:rFonts w:cs="Calibri"/>
          <w:color w:val="000000" w:themeColor="text1"/>
          <w:sz w:val="24"/>
          <w:szCs w:val="24"/>
        </w:rPr>
        <w:t>%</w:t>
      </w:r>
      <w:r w:rsidRPr="005E7B49">
        <w:rPr>
          <w:rFonts w:cs="Calibri"/>
          <w:color w:val="000000" w:themeColor="text1"/>
          <w:sz w:val="24"/>
          <w:szCs w:val="24"/>
        </w:rPr>
        <w:t xml:space="preserve"> frente </w:t>
      </w:r>
      <w:r w:rsidR="00DA4A4F" w:rsidRPr="005E7B49">
        <w:rPr>
          <w:rFonts w:cs="Calibri"/>
          <w:color w:val="000000" w:themeColor="text1"/>
          <w:sz w:val="24"/>
          <w:szCs w:val="24"/>
        </w:rPr>
        <w:t>às</w:t>
      </w:r>
      <w:r w:rsidRPr="005E7B49">
        <w:rPr>
          <w:rFonts w:cs="Calibri"/>
          <w:color w:val="000000" w:themeColor="text1"/>
          <w:sz w:val="24"/>
          <w:szCs w:val="24"/>
        </w:rPr>
        <w:t xml:space="preserve"> estimativas iniciais de R$ </w:t>
      </w:r>
      <w:r w:rsidR="00B96B2F" w:rsidRPr="005E7B49">
        <w:rPr>
          <w:rFonts w:cs="Calibri"/>
          <w:color w:val="000000" w:themeColor="text1"/>
          <w:sz w:val="24"/>
          <w:szCs w:val="24"/>
        </w:rPr>
        <w:t>2</w:t>
      </w:r>
      <w:r w:rsidR="00BD6212">
        <w:rPr>
          <w:rFonts w:cs="Calibri"/>
          <w:color w:val="000000" w:themeColor="text1"/>
          <w:sz w:val="24"/>
          <w:szCs w:val="24"/>
        </w:rPr>
        <w:t>7</w:t>
      </w:r>
      <w:r w:rsidRPr="005E7B49">
        <w:rPr>
          <w:rFonts w:cs="Calibri"/>
          <w:color w:val="000000" w:themeColor="text1"/>
          <w:sz w:val="24"/>
          <w:szCs w:val="24"/>
        </w:rPr>
        <w:t>,</w:t>
      </w:r>
      <w:r w:rsidR="00BD6212">
        <w:rPr>
          <w:rFonts w:cs="Calibri"/>
          <w:color w:val="000000" w:themeColor="text1"/>
          <w:sz w:val="24"/>
          <w:szCs w:val="24"/>
        </w:rPr>
        <w:t>9</w:t>
      </w:r>
      <w:r w:rsidRPr="005E7B49">
        <w:rPr>
          <w:rFonts w:cs="Calibri"/>
          <w:color w:val="000000" w:themeColor="text1"/>
          <w:sz w:val="24"/>
          <w:szCs w:val="24"/>
        </w:rPr>
        <w:t xml:space="preserve"> milhões.</w:t>
      </w:r>
    </w:p>
    <w:p w:rsidR="00704692" w:rsidRDefault="00723426" w:rsidP="00704692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 xml:space="preserve">Do valor destinado aos CAU/UF, a posição por região apresenta-se na forma do </w:t>
      </w:r>
      <w:r w:rsidR="007C02FD">
        <w:rPr>
          <w:rFonts w:cs="Calibri"/>
          <w:color w:val="000000" w:themeColor="text1"/>
          <w:sz w:val="24"/>
          <w:szCs w:val="24"/>
        </w:rPr>
        <w:t>Q</w:t>
      </w:r>
      <w:r w:rsidRPr="005E7B49">
        <w:rPr>
          <w:rFonts w:cs="Calibri"/>
          <w:color w:val="000000" w:themeColor="text1"/>
          <w:sz w:val="24"/>
          <w:szCs w:val="24"/>
        </w:rPr>
        <w:t xml:space="preserve">uadro 04 a seguir. O detalhamento por CAU/UF consta </w:t>
      </w:r>
      <w:r w:rsidRPr="007B4E7A">
        <w:rPr>
          <w:rFonts w:cs="Calibri"/>
          <w:color w:val="000000" w:themeColor="text1"/>
          <w:sz w:val="24"/>
          <w:szCs w:val="24"/>
        </w:rPr>
        <w:t xml:space="preserve">do Anexo </w:t>
      </w:r>
      <w:r w:rsidR="004208CD" w:rsidRPr="007B4E7A">
        <w:rPr>
          <w:rFonts w:cs="Calibri"/>
          <w:color w:val="000000" w:themeColor="text1"/>
          <w:sz w:val="24"/>
          <w:szCs w:val="24"/>
        </w:rPr>
        <w:t>I</w:t>
      </w:r>
      <w:r w:rsidRPr="007B4E7A">
        <w:rPr>
          <w:rFonts w:cs="Calibri"/>
          <w:color w:val="000000" w:themeColor="text1"/>
          <w:sz w:val="24"/>
          <w:szCs w:val="24"/>
        </w:rPr>
        <w:t>X.</w:t>
      </w:r>
    </w:p>
    <w:p w:rsidR="00723426" w:rsidRPr="00CB4440" w:rsidRDefault="00723426" w:rsidP="009D34E9">
      <w:pPr>
        <w:tabs>
          <w:tab w:val="left" w:pos="-142"/>
        </w:tabs>
        <w:spacing w:after="0" w:line="360" w:lineRule="auto"/>
        <w:ind w:left="-709" w:right="-284"/>
        <w:jc w:val="right"/>
        <w:rPr>
          <w:b/>
          <w:bCs/>
          <w:sz w:val="21"/>
          <w:szCs w:val="21"/>
        </w:rPr>
      </w:pPr>
      <w:r w:rsidRPr="007B4E7A">
        <w:rPr>
          <w:b/>
          <w:bCs/>
          <w:color w:val="000000" w:themeColor="text1"/>
          <w:sz w:val="21"/>
          <w:szCs w:val="21"/>
        </w:rPr>
        <w:lastRenderedPageBreak/>
        <w:t>Quadro 04. Reestimativa das receitas dos CAU/UF – Prog</w:t>
      </w:r>
      <w:r w:rsidR="001C5F9F">
        <w:rPr>
          <w:b/>
          <w:bCs/>
          <w:color w:val="000000" w:themeColor="text1"/>
          <w:sz w:val="21"/>
          <w:szCs w:val="21"/>
        </w:rPr>
        <w:t xml:space="preserve">ramação Atual X Reprogramação </w:t>
      </w:r>
    </w:p>
    <w:p w:rsidR="008A73A7" w:rsidRPr="00CB4440" w:rsidRDefault="00BD6212" w:rsidP="003D6624">
      <w:pPr>
        <w:tabs>
          <w:tab w:val="left" w:pos="-426"/>
        </w:tabs>
        <w:spacing w:after="0" w:line="360" w:lineRule="auto"/>
        <w:ind w:left="-709" w:right="-426" w:firstLine="283"/>
        <w:jc w:val="right"/>
        <w:rPr>
          <w:rFonts w:cs="Calibri"/>
          <w:sz w:val="24"/>
          <w:szCs w:val="24"/>
        </w:rPr>
      </w:pPr>
      <w:r w:rsidRPr="00BD6212">
        <w:rPr>
          <w:noProof/>
          <w:lang w:eastAsia="pt-BR"/>
        </w:rPr>
        <w:drawing>
          <wp:inline distT="0" distB="0" distL="0" distR="0" wp14:anchorId="13062F61" wp14:editId="6F544B11">
            <wp:extent cx="6257925" cy="2438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7143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FD" w:rsidRDefault="007C02FD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723426" w:rsidRPr="005E7B49" w:rsidRDefault="00723426" w:rsidP="00723426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Os índices de variação, demonstrados no quadro anterior</w:t>
      </w:r>
      <w:r w:rsidR="007C02FD">
        <w:rPr>
          <w:rFonts w:cs="Calibri"/>
          <w:color w:val="000000" w:themeColor="text1"/>
          <w:sz w:val="24"/>
          <w:szCs w:val="24"/>
        </w:rPr>
        <w:t>,</w:t>
      </w:r>
      <w:r w:rsidRPr="005E7B49">
        <w:rPr>
          <w:rFonts w:cs="Calibri"/>
          <w:color w:val="000000" w:themeColor="text1"/>
          <w:sz w:val="24"/>
          <w:szCs w:val="24"/>
        </w:rPr>
        <w:t xml:space="preserve"> decorrem primordialmente d</w:t>
      </w:r>
      <w:r w:rsidR="00A36E2E" w:rsidRPr="005E7B49">
        <w:rPr>
          <w:rFonts w:cs="Calibri"/>
          <w:color w:val="000000" w:themeColor="text1"/>
          <w:sz w:val="24"/>
          <w:szCs w:val="24"/>
        </w:rPr>
        <w:t>o</w:t>
      </w:r>
      <w:r w:rsidRPr="005E7B49">
        <w:rPr>
          <w:rFonts w:cs="Calibri"/>
          <w:color w:val="000000" w:themeColor="text1"/>
          <w:sz w:val="24"/>
          <w:szCs w:val="24"/>
        </w:rPr>
        <w:t xml:space="preserve"> aumento na</w:t>
      </w:r>
      <w:r w:rsidR="00BD6212">
        <w:rPr>
          <w:rFonts w:cs="Calibri"/>
          <w:color w:val="000000" w:themeColor="text1"/>
          <w:sz w:val="24"/>
          <w:szCs w:val="24"/>
        </w:rPr>
        <w:t>s</w:t>
      </w:r>
      <w:r w:rsidRPr="005E7B49">
        <w:rPr>
          <w:rFonts w:cs="Calibri"/>
          <w:color w:val="000000" w:themeColor="text1"/>
          <w:sz w:val="24"/>
          <w:szCs w:val="24"/>
        </w:rPr>
        <w:t xml:space="preserve"> projeç</w:t>
      </w:r>
      <w:r w:rsidR="00BD6212">
        <w:rPr>
          <w:rFonts w:cs="Calibri"/>
          <w:color w:val="000000" w:themeColor="text1"/>
          <w:sz w:val="24"/>
          <w:szCs w:val="24"/>
        </w:rPr>
        <w:t>ões</w:t>
      </w:r>
      <w:r w:rsidRPr="005E7B49">
        <w:rPr>
          <w:rFonts w:cs="Calibri"/>
          <w:color w:val="000000" w:themeColor="text1"/>
          <w:sz w:val="24"/>
          <w:szCs w:val="24"/>
        </w:rPr>
        <w:t xml:space="preserve"> de </w:t>
      </w:r>
      <w:r w:rsidR="0091608F" w:rsidRPr="005E7B49">
        <w:rPr>
          <w:rFonts w:cs="Calibri"/>
          <w:color w:val="000000" w:themeColor="text1"/>
          <w:sz w:val="24"/>
          <w:szCs w:val="24"/>
        </w:rPr>
        <w:t>Taxas e Multas</w:t>
      </w:r>
      <w:r w:rsidR="00A36E2E" w:rsidRPr="005E7B49">
        <w:rPr>
          <w:rFonts w:cs="Calibri"/>
          <w:color w:val="000000" w:themeColor="text1"/>
          <w:sz w:val="24"/>
          <w:szCs w:val="24"/>
        </w:rPr>
        <w:t xml:space="preserve"> e Anuidades de PF</w:t>
      </w:r>
      <w:r w:rsidR="00ED153F" w:rsidRPr="005E7B49">
        <w:rPr>
          <w:rFonts w:cs="Calibri"/>
          <w:color w:val="000000" w:themeColor="text1"/>
          <w:sz w:val="24"/>
          <w:szCs w:val="24"/>
        </w:rPr>
        <w:t>,</w:t>
      </w:r>
      <w:r w:rsidRPr="005E7B49">
        <w:rPr>
          <w:rFonts w:cs="Calibri"/>
          <w:color w:val="000000" w:themeColor="text1"/>
          <w:sz w:val="24"/>
          <w:szCs w:val="24"/>
        </w:rPr>
        <w:t xml:space="preserve"> e da</w:t>
      </w:r>
      <w:r w:rsidR="009F366C">
        <w:rPr>
          <w:rFonts w:cs="Calibri"/>
          <w:color w:val="000000" w:themeColor="text1"/>
          <w:sz w:val="24"/>
          <w:szCs w:val="24"/>
        </w:rPr>
        <w:t>s reduções</w:t>
      </w:r>
      <w:r w:rsidRPr="005E7B49">
        <w:rPr>
          <w:rFonts w:cs="Calibri"/>
          <w:color w:val="000000" w:themeColor="text1"/>
          <w:sz w:val="24"/>
          <w:szCs w:val="24"/>
        </w:rPr>
        <w:t xml:space="preserve"> na</w:t>
      </w:r>
      <w:r w:rsidR="00361DBF">
        <w:rPr>
          <w:rFonts w:cs="Calibri"/>
          <w:color w:val="000000" w:themeColor="text1"/>
          <w:sz w:val="24"/>
          <w:szCs w:val="24"/>
        </w:rPr>
        <w:t>s</w:t>
      </w:r>
      <w:r w:rsidRPr="005E7B49">
        <w:rPr>
          <w:rFonts w:cs="Calibri"/>
          <w:color w:val="000000" w:themeColor="text1"/>
          <w:sz w:val="24"/>
          <w:szCs w:val="24"/>
        </w:rPr>
        <w:t xml:space="preserve"> projeç</w:t>
      </w:r>
      <w:r w:rsidR="009F366C">
        <w:rPr>
          <w:rFonts w:cs="Calibri"/>
          <w:color w:val="000000" w:themeColor="text1"/>
          <w:sz w:val="24"/>
          <w:szCs w:val="24"/>
        </w:rPr>
        <w:t>ões</w:t>
      </w:r>
      <w:r w:rsidRPr="005E7B49">
        <w:rPr>
          <w:rFonts w:cs="Calibri"/>
          <w:color w:val="000000" w:themeColor="text1"/>
          <w:sz w:val="24"/>
          <w:szCs w:val="24"/>
        </w:rPr>
        <w:t xml:space="preserve"> de anuidades</w:t>
      </w:r>
      <w:r w:rsidR="00A36E2E" w:rsidRPr="005E7B49">
        <w:rPr>
          <w:rFonts w:cs="Calibri"/>
          <w:color w:val="000000" w:themeColor="text1"/>
          <w:sz w:val="24"/>
          <w:szCs w:val="24"/>
        </w:rPr>
        <w:t xml:space="preserve"> de PJ</w:t>
      </w:r>
      <w:r w:rsidR="009F366C">
        <w:rPr>
          <w:rFonts w:cs="Calibri"/>
          <w:color w:val="000000" w:themeColor="text1"/>
          <w:sz w:val="24"/>
          <w:szCs w:val="24"/>
        </w:rPr>
        <w:t xml:space="preserve"> e RRT</w:t>
      </w:r>
      <w:r w:rsidR="004F12F3">
        <w:rPr>
          <w:rFonts w:cs="Calibri"/>
          <w:color w:val="000000" w:themeColor="text1"/>
          <w:sz w:val="24"/>
          <w:szCs w:val="24"/>
        </w:rPr>
        <w:t>. Pode-se dizer que essa tendência de recessão</w:t>
      </w:r>
      <w:r w:rsidR="004F12F3" w:rsidRPr="004F12F3">
        <w:rPr>
          <w:rFonts w:cs="Calibri"/>
          <w:color w:val="000000" w:themeColor="text1"/>
          <w:sz w:val="24"/>
          <w:szCs w:val="24"/>
        </w:rPr>
        <w:t xml:space="preserve"> </w:t>
      </w:r>
      <w:r w:rsidR="004F12F3">
        <w:rPr>
          <w:rFonts w:cs="Calibri"/>
          <w:color w:val="000000" w:themeColor="text1"/>
          <w:sz w:val="24"/>
          <w:szCs w:val="24"/>
        </w:rPr>
        <w:t xml:space="preserve">pela qual o país está passando, com reflexos na retração da atividade </w:t>
      </w:r>
      <w:r w:rsidR="00AC4C2A">
        <w:rPr>
          <w:rFonts w:cs="Calibri"/>
          <w:color w:val="000000" w:themeColor="text1"/>
          <w:sz w:val="24"/>
          <w:szCs w:val="24"/>
        </w:rPr>
        <w:t>econômica</w:t>
      </w:r>
      <w:r w:rsidR="004F12F3">
        <w:rPr>
          <w:rFonts w:cs="Calibri"/>
          <w:color w:val="000000" w:themeColor="text1"/>
          <w:sz w:val="24"/>
          <w:szCs w:val="24"/>
        </w:rPr>
        <w:t xml:space="preserve"> e, no caso específico do Conselho, na desaceleração do crescimento do</w:t>
      </w:r>
      <w:r w:rsidR="009F366C">
        <w:rPr>
          <w:rFonts w:cs="Calibri"/>
          <w:color w:val="000000" w:themeColor="text1"/>
          <w:sz w:val="24"/>
          <w:szCs w:val="24"/>
        </w:rPr>
        <w:t xml:space="preserve"> segmento de arquitetura e construção civil.</w:t>
      </w:r>
    </w:p>
    <w:p w:rsidR="00CB0B5B" w:rsidRDefault="00723426" w:rsidP="009D34E9">
      <w:pPr>
        <w:spacing w:after="0"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O detalhamento</w:t>
      </w:r>
      <w:r w:rsidR="00CB0B5B">
        <w:rPr>
          <w:rFonts w:cs="Calibri"/>
          <w:color w:val="000000" w:themeColor="text1"/>
          <w:sz w:val="24"/>
          <w:szCs w:val="24"/>
        </w:rPr>
        <w:t xml:space="preserve"> por CAU/UF</w:t>
      </w:r>
      <w:r w:rsidRPr="005E7B49">
        <w:rPr>
          <w:rFonts w:cs="Calibri"/>
          <w:color w:val="000000" w:themeColor="text1"/>
          <w:sz w:val="24"/>
          <w:szCs w:val="24"/>
        </w:rPr>
        <w:t xml:space="preserve"> da</w:t>
      </w:r>
      <w:r w:rsidR="009F366C">
        <w:rPr>
          <w:rFonts w:cs="Calibri"/>
          <w:color w:val="000000" w:themeColor="text1"/>
          <w:sz w:val="24"/>
          <w:szCs w:val="24"/>
        </w:rPr>
        <w:t>s</w:t>
      </w:r>
      <w:r w:rsidRPr="005E7B49">
        <w:rPr>
          <w:rFonts w:cs="Calibri"/>
          <w:color w:val="000000" w:themeColor="text1"/>
          <w:sz w:val="24"/>
          <w:szCs w:val="24"/>
        </w:rPr>
        <w:t xml:space="preserve"> nova</w:t>
      </w:r>
      <w:r w:rsidR="009F366C">
        <w:rPr>
          <w:rFonts w:cs="Calibri"/>
          <w:color w:val="000000" w:themeColor="text1"/>
          <w:sz w:val="24"/>
          <w:szCs w:val="24"/>
        </w:rPr>
        <w:t>s</w:t>
      </w:r>
      <w:r w:rsidRPr="005E7B49">
        <w:rPr>
          <w:rFonts w:cs="Calibri"/>
          <w:color w:val="000000" w:themeColor="text1"/>
          <w:sz w:val="24"/>
          <w:szCs w:val="24"/>
        </w:rPr>
        <w:t xml:space="preserve"> projeç</w:t>
      </w:r>
      <w:r w:rsidR="009F366C">
        <w:rPr>
          <w:rFonts w:cs="Calibri"/>
          <w:color w:val="000000" w:themeColor="text1"/>
          <w:sz w:val="24"/>
          <w:szCs w:val="24"/>
        </w:rPr>
        <w:t>ões</w:t>
      </w:r>
      <w:r w:rsidRPr="005E7B49">
        <w:rPr>
          <w:rFonts w:cs="Calibri"/>
          <w:color w:val="000000" w:themeColor="text1"/>
          <w:sz w:val="24"/>
          <w:szCs w:val="24"/>
        </w:rPr>
        <w:t xml:space="preserve"> das receitas</w:t>
      </w:r>
      <w:r w:rsidR="009932C7" w:rsidRPr="005E7B49">
        <w:rPr>
          <w:rFonts w:cs="Calibri"/>
          <w:color w:val="000000" w:themeColor="text1"/>
          <w:sz w:val="24"/>
          <w:szCs w:val="24"/>
        </w:rPr>
        <w:t xml:space="preserve"> </w:t>
      </w:r>
      <w:r w:rsidRPr="005E7B49">
        <w:rPr>
          <w:rFonts w:cs="Calibri"/>
          <w:color w:val="000000" w:themeColor="text1"/>
          <w:sz w:val="24"/>
          <w:szCs w:val="24"/>
        </w:rPr>
        <w:t>totais</w:t>
      </w:r>
      <w:r w:rsidR="009932C7" w:rsidRPr="005E7B49">
        <w:rPr>
          <w:rFonts w:cs="Calibri"/>
          <w:color w:val="000000" w:themeColor="text1"/>
          <w:sz w:val="24"/>
          <w:szCs w:val="24"/>
        </w:rPr>
        <w:t xml:space="preserve"> de arrecadação</w:t>
      </w:r>
      <w:r w:rsidRPr="005E7B49">
        <w:rPr>
          <w:rFonts w:cs="Calibri"/>
          <w:color w:val="000000" w:themeColor="text1"/>
          <w:sz w:val="24"/>
          <w:szCs w:val="24"/>
        </w:rPr>
        <w:t xml:space="preserve">, e por anuidade de pessoa física e pessoa jurídica, RRT, e taxas e multas, encontra-se no Anexo </w:t>
      </w:r>
      <w:r w:rsidR="00CB0B5B">
        <w:rPr>
          <w:rFonts w:cs="Calibri"/>
          <w:color w:val="000000" w:themeColor="text1"/>
          <w:sz w:val="24"/>
          <w:szCs w:val="24"/>
        </w:rPr>
        <w:t>II.</w:t>
      </w:r>
    </w:p>
    <w:p w:rsidR="007D7E8A" w:rsidRDefault="007D7E8A" w:rsidP="009D34E9">
      <w:pPr>
        <w:spacing w:after="0"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:rsidR="00723426" w:rsidRPr="00875618" w:rsidRDefault="00723426" w:rsidP="00875618">
      <w:pPr>
        <w:pStyle w:val="Ttulo3"/>
        <w:numPr>
          <w:ilvl w:val="2"/>
          <w:numId w:val="16"/>
        </w:numPr>
        <w:rPr>
          <w:sz w:val="24"/>
          <w:szCs w:val="24"/>
        </w:rPr>
      </w:pPr>
      <w:bookmarkStart w:id="4" w:name="_Toc454183464"/>
      <w:r w:rsidRPr="00875618">
        <w:rPr>
          <w:sz w:val="24"/>
          <w:szCs w:val="24"/>
        </w:rPr>
        <w:t>Receita de Exercícios Anteriores (Superávit Financeiro)</w:t>
      </w:r>
      <w:bookmarkEnd w:id="4"/>
    </w:p>
    <w:p w:rsidR="00723426" w:rsidRPr="005E7B49" w:rsidRDefault="00723426" w:rsidP="00E07C4B">
      <w:pPr>
        <w:pStyle w:val="Default"/>
        <w:spacing w:after="240"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Com o encerramento</w:t>
      </w:r>
      <w:r w:rsidR="00DF0D6D" w:rsidRPr="005E7B49">
        <w:rPr>
          <w:rFonts w:asciiTheme="minorHAnsi" w:hAnsiTheme="minorHAnsi"/>
          <w:color w:val="000000" w:themeColor="text1"/>
        </w:rPr>
        <w:t xml:space="preserve"> do balanço do exercício de 201</w:t>
      </w:r>
      <w:r w:rsidR="003C2C49">
        <w:rPr>
          <w:rFonts w:asciiTheme="minorHAnsi" w:hAnsiTheme="minorHAnsi"/>
          <w:color w:val="000000" w:themeColor="text1"/>
        </w:rPr>
        <w:t>5</w:t>
      </w:r>
      <w:r w:rsidRPr="005E7B49">
        <w:rPr>
          <w:rFonts w:asciiTheme="minorHAnsi" w:hAnsiTheme="minorHAnsi"/>
          <w:color w:val="000000" w:themeColor="text1"/>
        </w:rPr>
        <w:t>, o CAU/BR e os CAU/UF deverão incorporar na composição de suas receitas, para o</w:t>
      </w:r>
      <w:r w:rsidR="00DF0D6D" w:rsidRPr="005E7B49">
        <w:rPr>
          <w:rFonts w:asciiTheme="minorHAnsi" w:hAnsiTheme="minorHAnsi"/>
          <w:color w:val="000000" w:themeColor="text1"/>
        </w:rPr>
        <w:t xml:space="preserve"> exercício de 201</w:t>
      </w:r>
      <w:r w:rsidR="003C2C49">
        <w:rPr>
          <w:rFonts w:asciiTheme="minorHAnsi" w:hAnsiTheme="minorHAnsi"/>
          <w:color w:val="000000" w:themeColor="text1"/>
        </w:rPr>
        <w:t>6</w:t>
      </w:r>
      <w:r w:rsidRPr="005E7B49">
        <w:rPr>
          <w:rFonts w:asciiTheme="minorHAnsi" w:hAnsiTheme="minorHAnsi"/>
          <w:color w:val="000000" w:themeColor="text1"/>
        </w:rPr>
        <w:t xml:space="preserve">, </w:t>
      </w:r>
      <w:r w:rsidR="009932C7" w:rsidRPr="005E7B49">
        <w:rPr>
          <w:rFonts w:asciiTheme="minorHAnsi" w:hAnsiTheme="minorHAnsi"/>
          <w:color w:val="000000" w:themeColor="text1"/>
        </w:rPr>
        <w:t xml:space="preserve">as </w:t>
      </w:r>
      <w:r w:rsidRPr="005E7B49">
        <w:rPr>
          <w:rFonts w:asciiTheme="minorHAnsi" w:hAnsiTheme="minorHAnsi"/>
          <w:color w:val="000000" w:themeColor="text1"/>
        </w:rPr>
        <w:t xml:space="preserve">decorrentes dos saldos de exercícios anteriores (superávit financeiro). </w:t>
      </w:r>
    </w:p>
    <w:p w:rsidR="00723426" w:rsidRDefault="00723426" w:rsidP="009D34E9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 xml:space="preserve">Esses recursos, que constituem as </w:t>
      </w:r>
      <w:r w:rsidRPr="005E7B49">
        <w:rPr>
          <w:rFonts w:asciiTheme="minorHAnsi" w:hAnsiTheme="minorHAnsi"/>
          <w:b/>
          <w:color w:val="000000" w:themeColor="text1"/>
        </w:rPr>
        <w:t>receitas de capital</w:t>
      </w:r>
      <w:r w:rsidRPr="005E7B49">
        <w:rPr>
          <w:rFonts w:asciiTheme="minorHAnsi" w:hAnsiTheme="minorHAnsi"/>
          <w:color w:val="000000" w:themeColor="text1"/>
        </w:rPr>
        <w:t xml:space="preserve">, somente poderão ser utilizados, pelos CAU/UF e pelo CAU/BR, em programação de imobilizações diversas (imóveis e móveis), ou seja, </w:t>
      </w:r>
      <w:r w:rsidR="00CB4440">
        <w:rPr>
          <w:rFonts w:asciiTheme="minorHAnsi" w:hAnsiTheme="minorHAnsi"/>
          <w:color w:val="000000" w:themeColor="text1"/>
        </w:rPr>
        <w:t xml:space="preserve">em </w:t>
      </w:r>
      <w:r w:rsidRPr="005E7B49">
        <w:rPr>
          <w:rFonts w:asciiTheme="minorHAnsi" w:hAnsiTheme="minorHAnsi"/>
          <w:b/>
          <w:color w:val="000000" w:themeColor="text1"/>
        </w:rPr>
        <w:t>despesas de capital.</w:t>
      </w:r>
      <w:r w:rsidRPr="005E7B49">
        <w:rPr>
          <w:rFonts w:asciiTheme="minorHAnsi" w:hAnsiTheme="minorHAnsi"/>
          <w:color w:val="000000" w:themeColor="text1"/>
        </w:rPr>
        <w:t xml:space="preserve"> </w:t>
      </w:r>
    </w:p>
    <w:p w:rsidR="00277983" w:rsidRDefault="00277983" w:rsidP="009D34E9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</w:p>
    <w:p w:rsidR="00CB4440" w:rsidRDefault="00CB4440" w:rsidP="009D34E9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</w:p>
    <w:p w:rsidR="00723426" w:rsidRPr="00875618" w:rsidRDefault="00723426" w:rsidP="00875618">
      <w:pPr>
        <w:pStyle w:val="Ttulo3"/>
        <w:numPr>
          <w:ilvl w:val="2"/>
          <w:numId w:val="16"/>
        </w:numPr>
        <w:rPr>
          <w:sz w:val="24"/>
          <w:szCs w:val="24"/>
        </w:rPr>
      </w:pPr>
      <w:bookmarkStart w:id="5" w:name="_Toc454183465"/>
      <w:r w:rsidRPr="00875618">
        <w:rPr>
          <w:sz w:val="24"/>
          <w:szCs w:val="24"/>
        </w:rPr>
        <w:lastRenderedPageBreak/>
        <w:t>Receita de Fundo Apoio Financeiro aos CAU/UF</w:t>
      </w:r>
      <w:bookmarkEnd w:id="5"/>
    </w:p>
    <w:p w:rsidR="00723426" w:rsidRPr="005E7B49" w:rsidRDefault="00723426" w:rsidP="00723426">
      <w:pPr>
        <w:pStyle w:val="PargrafodaLista"/>
        <w:tabs>
          <w:tab w:val="left" w:pos="0"/>
        </w:tabs>
        <w:spacing w:line="360" w:lineRule="auto"/>
        <w:ind w:left="0" w:firstLine="851"/>
        <w:jc w:val="both"/>
        <w:rPr>
          <w:bCs/>
          <w:color w:val="000000" w:themeColor="text1"/>
          <w:sz w:val="24"/>
          <w:szCs w:val="24"/>
        </w:rPr>
      </w:pPr>
    </w:p>
    <w:p w:rsidR="001C5F9F" w:rsidRPr="003C2C49" w:rsidRDefault="00723426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bCs/>
          <w:color w:val="000000" w:themeColor="text1"/>
          <w:sz w:val="24"/>
          <w:szCs w:val="24"/>
        </w:rPr>
      </w:pPr>
      <w:r w:rsidRPr="003C2C49">
        <w:rPr>
          <w:bCs/>
          <w:color w:val="000000" w:themeColor="text1"/>
          <w:sz w:val="24"/>
          <w:szCs w:val="24"/>
        </w:rPr>
        <w:t>Os CAU/UF contemplados c</w:t>
      </w:r>
      <w:r w:rsidR="00CB0B5B" w:rsidRPr="003C2C49">
        <w:rPr>
          <w:bCs/>
          <w:color w:val="000000" w:themeColor="text1"/>
          <w:sz w:val="24"/>
          <w:szCs w:val="24"/>
        </w:rPr>
        <w:t>om Fundo de Apoio Financeiro</w:t>
      </w:r>
      <w:r w:rsidRPr="003C2C49">
        <w:rPr>
          <w:bCs/>
          <w:color w:val="000000" w:themeColor="text1"/>
          <w:sz w:val="24"/>
          <w:szCs w:val="24"/>
        </w:rPr>
        <w:t>, enquadrados como CAU Básico</w:t>
      </w:r>
      <w:r w:rsidR="003C5952" w:rsidRPr="003C2C49">
        <w:rPr>
          <w:bCs/>
          <w:color w:val="000000" w:themeColor="text1"/>
          <w:sz w:val="24"/>
          <w:szCs w:val="24"/>
        </w:rPr>
        <w:t xml:space="preserve"> (Anexo X.II)</w:t>
      </w:r>
      <w:r w:rsidRPr="003C2C49">
        <w:rPr>
          <w:bCs/>
          <w:color w:val="000000" w:themeColor="text1"/>
          <w:sz w:val="24"/>
          <w:szCs w:val="24"/>
        </w:rPr>
        <w:t>, deverão incorporar esses recursos na composição de suas receitas, demonstrando nos projetos e atividades sua destinação, na forma aprovada pela Resolução nº</w:t>
      </w:r>
      <w:r w:rsidR="008E41F1" w:rsidRPr="003C2C49">
        <w:rPr>
          <w:bCs/>
          <w:color w:val="000000" w:themeColor="text1"/>
          <w:sz w:val="24"/>
          <w:szCs w:val="24"/>
        </w:rPr>
        <w:t xml:space="preserve"> </w:t>
      </w:r>
      <w:r w:rsidRPr="003C2C49">
        <w:rPr>
          <w:bCs/>
          <w:color w:val="000000" w:themeColor="text1"/>
          <w:sz w:val="24"/>
          <w:szCs w:val="24"/>
        </w:rPr>
        <w:t xml:space="preserve">27 (institui o Fundo de Apoio aos Conselhos de Arquitetura e Urbanismo dos Estados e do Distrito Federal e dá outras providências). </w:t>
      </w:r>
    </w:p>
    <w:p w:rsidR="001C5F9F" w:rsidRPr="003C2C49" w:rsidRDefault="00723426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3C2C49">
        <w:rPr>
          <w:bCs/>
          <w:color w:val="000000" w:themeColor="text1"/>
          <w:sz w:val="24"/>
          <w:szCs w:val="24"/>
        </w:rPr>
        <w:t xml:space="preserve">Os recursos decorrentes do Fundo de Apoio Financeiro aos CAU/UF, somente poderão ser utilizados, pelos CAU Básico, </w:t>
      </w:r>
      <w:r w:rsidR="00351376">
        <w:rPr>
          <w:bCs/>
          <w:color w:val="000000" w:themeColor="text1"/>
          <w:sz w:val="24"/>
          <w:szCs w:val="24"/>
        </w:rPr>
        <w:t>em</w:t>
      </w:r>
      <w:r w:rsidRPr="003C2C49">
        <w:rPr>
          <w:color w:val="000000" w:themeColor="text1"/>
          <w:sz w:val="24"/>
          <w:szCs w:val="24"/>
        </w:rPr>
        <w:t xml:space="preserve"> </w:t>
      </w:r>
      <w:r w:rsidRPr="003C2C49">
        <w:rPr>
          <w:b/>
          <w:color w:val="000000" w:themeColor="text1"/>
          <w:sz w:val="24"/>
          <w:szCs w:val="24"/>
        </w:rPr>
        <w:t>despesas correntes</w:t>
      </w:r>
      <w:r w:rsidR="003C2C49">
        <w:rPr>
          <w:color w:val="000000" w:themeColor="text1"/>
          <w:sz w:val="24"/>
          <w:szCs w:val="24"/>
        </w:rPr>
        <w:t xml:space="preserve"> (custeio).</w:t>
      </w:r>
      <w:r w:rsidR="00DA4A4F" w:rsidRPr="003C2C49">
        <w:rPr>
          <w:color w:val="000000" w:themeColor="text1"/>
          <w:sz w:val="24"/>
          <w:szCs w:val="24"/>
        </w:rPr>
        <w:t xml:space="preserve"> </w:t>
      </w:r>
    </w:p>
    <w:p w:rsidR="001C5F9F" w:rsidRDefault="00DA4A4F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3C2C49">
        <w:rPr>
          <w:color w:val="000000" w:themeColor="text1"/>
          <w:sz w:val="24"/>
          <w:szCs w:val="24"/>
        </w:rPr>
        <w:t xml:space="preserve">No tocante aos recursos contemplados para os CAU/Básico, para </w:t>
      </w:r>
      <w:r w:rsidRPr="003C2C49">
        <w:rPr>
          <w:b/>
          <w:color w:val="000000" w:themeColor="text1"/>
          <w:sz w:val="24"/>
          <w:szCs w:val="24"/>
        </w:rPr>
        <w:t>custeio dos Serviços Compartilhados</w:t>
      </w:r>
      <w:r w:rsidR="003D53C0" w:rsidRPr="003C2C49">
        <w:rPr>
          <w:b/>
          <w:color w:val="000000" w:themeColor="text1"/>
          <w:sz w:val="24"/>
          <w:szCs w:val="24"/>
        </w:rPr>
        <w:t xml:space="preserve"> e do Fundo de Reserva do CSC</w:t>
      </w:r>
      <w:r w:rsidRPr="003C2C49">
        <w:rPr>
          <w:color w:val="000000" w:themeColor="text1"/>
          <w:sz w:val="24"/>
          <w:szCs w:val="24"/>
        </w:rPr>
        <w:t xml:space="preserve">, os recursos somente poderão ser utilizados para </w:t>
      </w:r>
      <w:r w:rsidRPr="003C2C49">
        <w:rPr>
          <w:b/>
          <w:color w:val="000000" w:themeColor="text1"/>
          <w:sz w:val="24"/>
          <w:szCs w:val="24"/>
        </w:rPr>
        <w:t>a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Pr="003C2C49">
        <w:rPr>
          <w:b/>
          <w:color w:val="000000" w:themeColor="text1"/>
          <w:sz w:val="24"/>
          <w:szCs w:val="24"/>
        </w:rPr>
        <w:t xml:space="preserve"> atividade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Pr="003C2C49">
        <w:rPr>
          <w:b/>
          <w:color w:val="000000" w:themeColor="text1"/>
          <w:sz w:val="24"/>
          <w:szCs w:val="24"/>
        </w:rPr>
        <w:t xml:space="preserve"> específica</w:t>
      </w:r>
      <w:r w:rsidR="003D53C0" w:rsidRPr="003C2C49">
        <w:rPr>
          <w:b/>
          <w:color w:val="000000" w:themeColor="text1"/>
          <w:sz w:val="24"/>
          <w:szCs w:val="24"/>
        </w:rPr>
        <w:t>s</w:t>
      </w:r>
      <w:r w:rsidR="00277421" w:rsidRPr="003C2C49">
        <w:rPr>
          <w:b/>
          <w:color w:val="000000" w:themeColor="text1"/>
          <w:sz w:val="24"/>
          <w:szCs w:val="24"/>
        </w:rPr>
        <w:t xml:space="preserve"> </w:t>
      </w:r>
      <w:r w:rsidR="00277421" w:rsidRPr="003C2C49">
        <w:rPr>
          <w:color w:val="000000" w:themeColor="text1"/>
          <w:sz w:val="24"/>
          <w:szCs w:val="24"/>
        </w:rPr>
        <w:t>(Anexo X.II)</w:t>
      </w:r>
      <w:r w:rsidRPr="003C2C49">
        <w:rPr>
          <w:color w:val="000000" w:themeColor="text1"/>
          <w:sz w:val="24"/>
          <w:szCs w:val="24"/>
        </w:rPr>
        <w:t>.</w:t>
      </w:r>
      <w:r w:rsidR="00723426" w:rsidRPr="003C2C49">
        <w:rPr>
          <w:color w:val="000000" w:themeColor="text1"/>
          <w:sz w:val="24"/>
          <w:szCs w:val="24"/>
        </w:rPr>
        <w:t xml:space="preserve"> No Anexo XI estão demonstrados os CAU/UF contemplados nesse enquadramento e os respectivos valores</w:t>
      </w:r>
      <w:r w:rsidR="003D53C0" w:rsidRPr="003C2C49">
        <w:rPr>
          <w:color w:val="000000" w:themeColor="text1"/>
          <w:sz w:val="24"/>
          <w:szCs w:val="24"/>
        </w:rPr>
        <w:t xml:space="preserve">. </w:t>
      </w:r>
    </w:p>
    <w:p w:rsidR="00783D40" w:rsidRDefault="00783D40" w:rsidP="001C5F9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:rsidR="00723426" w:rsidRPr="00875618" w:rsidRDefault="00723426" w:rsidP="00875618">
      <w:pPr>
        <w:pStyle w:val="Ttulo2"/>
        <w:numPr>
          <w:ilvl w:val="1"/>
          <w:numId w:val="15"/>
        </w:numPr>
        <w:rPr>
          <w:sz w:val="24"/>
          <w:szCs w:val="24"/>
        </w:rPr>
      </w:pPr>
      <w:bookmarkStart w:id="6" w:name="_Toc263955201"/>
      <w:bookmarkStart w:id="7" w:name="_Toc291765497"/>
      <w:bookmarkStart w:id="8" w:name="_Toc295915794"/>
      <w:bookmarkStart w:id="9" w:name="_Toc454183466"/>
      <w:r w:rsidRPr="00875618">
        <w:rPr>
          <w:sz w:val="24"/>
          <w:szCs w:val="24"/>
        </w:rPr>
        <w:t>Limites de Aplicação de Recursos</w:t>
      </w:r>
      <w:bookmarkEnd w:id="6"/>
      <w:bookmarkEnd w:id="7"/>
      <w:bookmarkEnd w:id="8"/>
      <w:bookmarkEnd w:id="9"/>
    </w:p>
    <w:p w:rsidR="004A29C2" w:rsidRPr="005E7B49" w:rsidRDefault="00723426" w:rsidP="00723426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5E7B49">
        <w:rPr>
          <w:bCs/>
          <w:sz w:val="24"/>
          <w:szCs w:val="24"/>
        </w:rPr>
        <w:t xml:space="preserve">Os limites e condições de alocação dos recursos </w:t>
      </w:r>
      <w:r w:rsidR="004A29C2" w:rsidRPr="005E7B49">
        <w:rPr>
          <w:bCs/>
          <w:sz w:val="24"/>
          <w:szCs w:val="24"/>
        </w:rPr>
        <w:t xml:space="preserve">estratégicos, </w:t>
      </w:r>
      <w:r w:rsidRPr="005E7B49">
        <w:rPr>
          <w:bCs/>
          <w:sz w:val="24"/>
          <w:szCs w:val="24"/>
        </w:rPr>
        <w:t>para o exercício de 201</w:t>
      </w:r>
      <w:r w:rsidR="003C2C49">
        <w:rPr>
          <w:bCs/>
          <w:sz w:val="24"/>
          <w:szCs w:val="24"/>
        </w:rPr>
        <w:t>6</w:t>
      </w:r>
      <w:r w:rsidR="004A29C2" w:rsidRPr="005E7B49">
        <w:rPr>
          <w:bCs/>
          <w:sz w:val="24"/>
          <w:szCs w:val="24"/>
        </w:rPr>
        <w:t xml:space="preserve">, observam os constantes no Plano de Ação aprovado para o CAU. </w:t>
      </w:r>
    </w:p>
    <w:p w:rsidR="00F35972" w:rsidRDefault="004A29C2" w:rsidP="00591C41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5E7B49">
        <w:rPr>
          <w:bCs/>
          <w:sz w:val="24"/>
          <w:szCs w:val="24"/>
        </w:rPr>
        <w:t xml:space="preserve">No processo de reprogramação, frente às metas previstas e os resultados alcançados no período janeiro a </w:t>
      </w:r>
      <w:r w:rsidR="00381B22">
        <w:rPr>
          <w:bCs/>
          <w:sz w:val="24"/>
          <w:szCs w:val="24"/>
        </w:rPr>
        <w:t>maio/</w:t>
      </w:r>
      <w:r w:rsidRPr="005E7B49">
        <w:rPr>
          <w:bCs/>
          <w:sz w:val="24"/>
          <w:szCs w:val="24"/>
        </w:rPr>
        <w:t>1</w:t>
      </w:r>
      <w:r w:rsidR="00381B22">
        <w:rPr>
          <w:bCs/>
          <w:sz w:val="24"/>
          <w:szCs w:val="24"/>
        </w:rPr>
        <w:t>6</w:t>
      </w:r>
      <w:r w:rsidRPr="005E7B49">
        <w:rPr>
          <w:bCs/>
          <w:sz w:val="24"/>
          <w:szCs w:val="24"/>
        </w:rPr>
        <w:t xml:space="preserve"> e, a novas decisões estratégicas estabelecidas pelo Conselho que acarretem alterações nas que embasaram a </w:t>
      </w:r>
      <w:r w:rsidR="00F35972">
        <w:rPr>
          <w:bCs/>
          <w:sz w:val="24"/>
          <w:szCs w:val="24"/>
        </w:rPr>
        <w:t>P</w:t>
      </w:r>
      <w:r w:rsidRPr="005E7B49">
        <w:rPr>
          <w:bCs/>
          <w:sz w:val="24"/>
          <w:szCs w:val="24"/>
        </w:rPr>
        <w:t>rogramação 201</w:t>
      </w:r>
      <w:r w:rsidR="00381B22">
        <w:rPr>
          <w:bCs/>
          <w:sz w:val="24"/>
          <w:szCs w:val="24"/>
        </w:rPr>
        <w:t>6</w:t>
      </w:r>
      <w:r w:rsidRPr="005E7B49">
        <w:rPr>
          <w:bCs/>
          <w:sz w:val="24"/>
          <w:szCs w:val="24"/>
        </w:rPr>
        <w:t>, os limites máximos e mínimos</w:t>
      </w:r>
      <w:r w:rsidR="00591C41" w:rsidRPr="005E7B49">
        <w:rPr>
          <w:bCs/>
          <w:sz w:val="24"/>
          <w:szCs w:val="24"/>
        </w:rPr>
        <w:t xml:space="preserve"> estabelecidos para o exercício, e</w:t>
      </w:r>
      <w:r w:rsidRPr="005E7B49">
        <w:rPr>
          <w:bCs/>
          <w:sz w:val="24"/>
          <w:szCs w:val="24"/>
        </w:rPr>
        <w:t xml:space="preserve"> a serem observados </w:t>
      </w:r>
      <w:r w:rsidR="00591C41" w:rsidRPr="005E7B49">
        <w:rPr>
          <w:bCs/>
          <w:sz w:val="24"/>
          <w:szCs w:val="24"/>
        </w:rPr>
        <w:t>para esta reprogramação</w:t>
      </w:r>
      <w:r w:rsidR="00F35972">
        <w:rPr>
          <w:bCs/>
          <w:sz w:val="24"/>
          <w:szCs w:val="24"/>
        </w:rPr>
        <w:t>,</w:t>
      </w:r>
      <w:r w:rsidR="00591C41" w:rsidRPr="005E7B49">
        <w:rPr>
          <w:bCs/>
          <w:sz w:val="24"/>
          <w:szCs w:val="24"/>
        </w:rPr>
        <w:t xml:space="preserve"> consideram os seguintes focos</w:t>
      </w:r>
      <w:r w:rsidRPr="005E7B49">
        <w:rPr>
          <w:bCs/>
          <w:sz w:val="24"/>
          <w:szCs w:val="24"/>
        </w:rPr>
        <w:t>:</w:t>
      </w:r>
    </w:p>
    <w:p w:rsidR="00591C41" w:rsidRPr="005E7B49" w:rsidRDefault="00591C41" w:rsidP="00591C41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1.2.1. Objetivos Estratégicos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1.2.2. Destinação de Recursos ao Fundo de Apoio Financeiro aos CAU/UF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1.2.3. Destinação de Recursos ao Centro de Serviços Compartilhados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1.2.4. Destinação de Recursos para Reserva de Contingência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1.2.5. Grupos de Despesas</w:t>
      </w:r>
      <w:r w:rsidR="00351376">
        <w:rPr>
          <w:rFonts w:eastAsia="Arial Unicode MS" w:cs="Calibri"/>
          <w:sz w:val="24"/>
          <w:szCs w:val="24"/>
        </w:rPr>
        <w:t>.</w:t>
      </w:r>
    </w:p>
    <w:p w:rsidR="00591C41" w:rsidRPr="001548A4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0" w:name="_Toc395610115"/>
      <w:bookmarkStart w:id="11" w:name="_Toc454183467"/>
      <w:r w:rsidRPr="001548A4">
        <w:rPr>
          <w:rFonts w:eastAsia="Arial Unicode MS"/>
          <w:sz w:val="24"/>
          <w:szCs w:val="24"/>
        </w:rPr>
        <w:lastRenderedPageBreak/>
        <w:t xml:space="preserve">1.2.1 </w:t>
      </w:r>
      <w:r w:rsidR="00591C41" w:rsidRPr="001548A4">
        <w:rPr>
          <w:rFonts w:eastAsia="Arial Unicode MS"/>
          <w:sz w:val="24"/>
          <w:szCs w:val="24"/>
        </w:rPr>
        <w:t>Alocação de Recursos nos Objetivos Estratégicos</w:t>
      </w:r>
      <w:bookmarkEnd w:id="10"/>
      <w:bookmarkEnd w:id="11"/>
    </w:p>
    <w:p w:rsidR="00591C41" w:rsidRPr="005E7B49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Os direcionadores estratégicos, objeto de todo o processo do Planejamento do CAU 2023, e das programações dos CAU/UF e </w:t>
      </w:r>
      <w:r w:rsidR="00F35972">
        <w:rPr>
          <w:rFonts w:eastAsia="Arial Unicode MS" w:cs="Calibri"/>
          <w:sz w:val="24"/>
          <w:szCs w:val="24"/>
        </w:rPr>
        <w:t>d</w:t>
      </w:r>
      <w:r w:rsidRPr="005E7B49">
        <w:rPr>
          <w:rFonts w:eastAsia="Arial Unicode MS" w:cs="Calibri"/>
          <w:sz w:val="24"/>
          <w:szCs w:val="24"/>
        </w:rPr>
        <w:t>o CAU/BR, na forma dos projetos e atividades aprovadas nos Planos de Ação</w:t>
      </w:r>
      <w:r w:rsidR="00F35972">
        <w:rPr>
          <w:rFonts w:eastAsia="Arial Unicode MS" w:cs="Calibri"/>
          <w:sz w:val="24"/>
          <w:szCs w:val="24"/>
        </w:rPr>
        <w:t>,</w:t>
      </w:r>
      <w:r w:rsidRPr="005E7B49">
        <w:rPr>
          <w:rFonts w:eastAsia="Arial Unicode MS" w:cs="Calibri"/>
          <w:sz w:val="24"/>
          <w:szCs w:val="24"/>
        </w:rPr>
        <w:t xml:space="preserve"> apontam que a rep</w:t>
      </w:r>
      <w:r w:rsidR="00381B22">
        <w:rPr>
          <w:rFonts w:eastAsia="Arial Unicode MS" w:cs="Calibri"/>
          <w:sz w:val="24"/>
          <w:szCs w:val="24"/>
        </w:rPr>
        <w:t>rogramação do Plano de Ação 2016</w:t>
      </w:r>
      <w:r w:rsidRPr="005E7B49">
        <w:rPr>
          <w:rFonts w:eastAsia="Arial Unicode MS" w:cs="Calibri"/>
          <w:sz w:val="24"/>
          <w:szCs w:val="24"/>
        </w:rPr>
        <w:t xml:space="preserve">, enfatizando a alocação estratégica de recursos como forma de garantir a implementação do planejamento do CAU e o alcance dos resultados institucionais da Visão de Futuro 2023, </w:t>
      </w:r>
      <w:proofErr w:type="gramStart"/>
      <w:r w:rsidRPr="005E7B49">
        <w:rPr>
          <w:rFonts w:eastAsia="Arial Unicode MS" w:cs="Calibri"/>
          <w:sz w:val="24"/>
          <w:szCs w:val="24"/>
        </w:rPr>
        <w:t>são</w:t>
      </w:r>
      <w:proofErr w:type="gramEnd"/>
      <w:r w:rsidRPr="005E7B49">
        <w:rPr>
          <w:rFonts w:eastAsia="Arial Unicode MS" w:cs="Calibri"/>
          <w:sz w:val="24"/>
          <w:szCs w:val="24"/>
        </w:rPr>
        <w:t>: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Fiscalização</w:t>
      </w:r>
      <w:r>
        <w:rPr>
          <w:rFonts w:eastAsia="Arial Unicode MS" w:cs="Calibri"/>
          <w:sz w:val="24"/>
          <w:szCs w:val="24"/>
        </w:rPr>
        <w:t xml:space="preserve"> </w:t>
      </w:r>
      <w:r w:rsidR="00AC4C2A">
        <w:rPr>
          <w:rFonts w:eastAsia="Arial Unicode MS" w:cs="Calibri"/>
          <w:sz w:val="24"/>
          <w:szCs w:val="24"/>
        </w:rPr>
        <w:t xml:space="preserve">– </w:t>
      </w:r>
      <w:r w:rsidR="00AC4C2A" w:rsidRPr="005E7B49">
        <w:rPr>
          <w:rFonts w:eastAsia="Arial Unicode MS" w:cs="Calibri"/>
          <w:sz w:val="24"/>
          <w:szCs w:val="24"/>
        </w:rPr>
        <w:t>mínimo</w:t>
      </w:r>
      <w:r w:rsidR="00591C41" w:rsidRPr="005E7B49">
        <w:rPr>
          <w:rFonts w:eastAsia="Arial Unicode MS" w:cs="Calibri"/>
          <w:b/>
          <w:sz w:val="24"/>
          <w:szCs w:val="24"/>
        </w:rPr>
        <w:t xml:space="preserve"> de 20%</w:t>
      </w:r>
      <w:r w:rsidR="00591C41" w:rsidRPr="005E7B49">
        <w:rPr>
          <w:rFonts w:eastAsia="Arial Unicode MS" w:cs="Calibri"/>
          <w:sz w:val="24"/>
          <w:szCs w:val="24"/>
        </w:rPr>
        <w:t xml:space="preserve"> (vinte por cento) do total das receitas de arrecadação (anuidades, RRT e taxas e multas) deduzidos os valores destinados ao Fundo de Apoio e CSC, deve ser alocado em projetos estratégicos para atender ao objetivo estratégico </w:t>
      </w:r>
      <w:r w:rsidR="00591C41" w:rsidRPr="005E7B49">
        <w:rPr>
          <w:rFonts w:eastAsia="Arial Unicode MS" w:cs="Calibri"/>
          <w:b/>
          <w:sz w:val="24"/>
          <w:szCs w:val="24"/>
        </w:rPr>
        <w:t>"Tornar a fiscalização um vetor de melhoria do exercício da Arquitetura e Urbanismo"</w:t>
      </w:r>
      <w:r w:rsidR="00591C41" w:rsidRPr="005E7B49">
        <w:rPr>
          <w:rFonts w:eastAsia="Arial Unicode MS" w:cs="Calibri"/>
          <w:sz w:val="24"/>
          <w:szCs w:val="24"/>
        </w:rPr>
        <w:t>.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Atendimento</w:t>
      </w:r>
      <w:r>
        <w:rPr>
          <w:rFonts w:eastAsia="Arial Unicode MS" w:cs="Calibri"/>
          <w:sz w:val="24"/>
          <w:szCs w:val="24"/>
        </w:rPr>
        <w:t xml:space="preserve"> –</w:t>
      </w:r>
      <w:r w:rsidR="00591C41" w:rsidRPr="005E7B49">
        <w:rPr>
          <w:rFonts w:eastAsia="Arial Unicode MS" w:cs="Calibri"/>
          <w:sz w:val="24"/>
          <w:szCs w:val="24"/>
        </w:rPr>
        <w:t xml:space="preserve"> </w:t>
      </w:r>
      <w:r w:rsidR="00591C41" w:rsidRPr="005E7B49">
        <w:rPr>
          <w:rFonts w:eastAsia="Arial Unicode MS" w:cs="Calibri"/>
          <w:b/>
          <w:sz w:val="24"/>
          <w:szCs w:val="24"/>
        </w:rPr>
        <w:t>mínimo de 10%</w:t>
      </w:r>
      <w:r w:rsidR="00591C41" w:rsidRPr="005E7B49">
        <w:rPr>
          <w:rFonts w:eastAsia="Arial Unicode MS" w:cs="Calibri"/>
          <w:sz w:val="24"/>
          <w:szCs w:val="24"/>
        </w:rPr>
        <w:t xml:space="preserve"> (dez por cento) do total das receitas de arrecadação (anuidades, RRT e taxas e multas) deduzidos os valores destinados ao Fundo de Apoio e CSC, deve ser alocado em projetos estratégicos para atender ao objetivo estratégico </w:t>
      </w:r>
      <w:r w:rsidR="00591C41" w:rsidRPr="005E7B49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 w:rsidR="00591C41" w:rsidRPr="005E7B49">
        <w:rPr>
          <w:rFonts w:eastAsia="Arial Unicode MS" w:cs="Calibri"/>
          <w:sz w:val="24"/>
          <w:szCs w:val="24"/>
        </w:rPr>
        <w:t>.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Objetivos Estratégicos Locais</w:t>
      </w:r>
      <w:r>
        <w:rPr>
          <w:rFonts w:eastAsia="Arial Unicode MS" w:cs="Calibri"/>
          <w:sz w:val="24"/>
          <w:szCs w:val="24"/>
        </w:rPr>
        <w:t xml:space="preserve"> –</w:t>
      </w:r>
      <w:r w:rsidR="00591C41" w:rsidRPr="005E7B49">
        <w:rPr>
          <w:rFonts w:eastAsia="Arial Unicode MS" w:cs="Calibri"/>
          <w:sz w:val="24"/>
          <w:szCs w:val="24"/>
        </w:rPr>
        <w:t xml:space="preserve"> </w:t>
      </w:r>
      <w:r w:rsidR="00591C41" w:rsidRPr="005E7B49">
        <w:rPr>
          <w:rFonts w:eastAsia="Arial Unicode MS" w:cs="Calibri"/>
          <w:b/>
          <w:sz w:val="24"/>
          <w:szCs w:val="24"/>
        </w:rPr>
        <w:t>mínimo de 6%</w:t>
      </w:r>
      <w:r w:rsidR="00591C41" w:rsidRPr="005E7B49">
        <w:rPr>
          <w:rFonts w:eastAsia="Arial Unicode MS" w:cs="Calibri"/>
          <w:sz w:val="24"/>
          <w:szCs w:val="24"/>
        </w:rPr>
        <w:t xml:space="preserve"> (seis por cento) do total das receitas de arrecadação (anuidades, RRT e taxas e multas) deduzidos os valores destinados ao Fundo de Apoio e CSC, deve ser alocado em projetos estratégicos para atender a </w:t>
      </w:r>
      <w:r w:rsidR="00591C41" w:rsidRPr="005E7B49">
        <w:rPr>
          <w:rFonts w:eastAsia="Arial Unicode MS" w:cs="Calibri"/>
          <w:b/>
          <w:sz w:val="24"/>
          <w:szCs w:val="24"/>
        </w:rPr>
        <w:t>dois objetivos estratégicos selecionados pelo CAU/BR e CAU/UF</w:t>
      </w:r>
      <w:r w:rsidR="00591C41" w:rsidRPr="005E7B49">
        <w:rPr>
          <w:rFonts w:eastAsia="Arial Unicode MS" w:cs="Calibri"/>
          <w:sz w:val="24"/>
          <w:szCs w:val="24"/>
        </w:rPr>
        <w:t>.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Capacitação</w:t>
      </w:r>
      <w:r>
        <w:rPr>
          <w:rFonts w:eastAsia="Arial Unicode MS" w:cs="Calibri"/>
          <w:sz w:val="24"/>
          <w:szCs w:val="24"/>
        </w:rPr>
        <w:t xml:space="preserve"> –</w:t>
      </w:r>
      <w:r w:rsidR="00591C41" w:rsidRPr="005E7B49">
        <w:rPr>
          <w:rFonts w:eastAsia="Arial Unicode MS" w:cs="Calibri"/>
          <w:sz w:val="24"/>
          <w:szCs w:val="24"/>
        </w:rPr>
        <w:t xml:space="preserve"> </w:t>
      </w:r>
      <w:r w:rsidR="00591C41" w:rsidRPr="005E7B49">
        <w:rPr>
          <w:rFonts w:eastAsia="Arial Unicode MS" w:cs="Calibri"/>
          <w:b/>
          <w:sz w:val="24"/>
          <w:szCs w:val="24"/>
        </w:rPr>
        <w:t>mínimo de 2%</w:t>
      </w:r>
      <w:r w:rsidR="00591C41" w:rsidRPr="005E7B49">
        <w:rPr>
          <w:rFonts w:eastAsia="Arial Unicode MS" w:cs="Calibri"/>
          <w:sz w:val="24"/>
          <w:szCs w:val="24"/>
        </w:rPr>
        <w:t xml:space="preserve"> (dois por cento) e </w:t>
      </w:r>
      <w:r w:rsidR="00591C41" w:rsidRPr="005E7B49">
        <w:rPr>
          <w:rFonts w:eastAsia="Arial Unicode MS" w:cs="Calibri"/>
          <w:b/>
          <w:sz w:val="24"/>
          <w:szCs w:val="24"/>
        </w:rPr>
        <w:t>máximo de 4%</w:t>
      </w:r>
      <w:r w:rsidR="00591C41" w:rsidRPr="005E7B49">
        <w:rPr>
          <w:rFonts w:eastAsia="Arial Unicode MS" w:cs="Calibri"/>
          <w:sz w:val="24"/>
          <w:szCs w:val="24"/>
        </w:rPr>
        <w:t xml:space="preserve"> (quatro por cento) do valor total das respectivas folhas de pagamento (salários, encargos e benefícios), do CAU/UF e do CAU/BR, deve ser </w:t>
      </w:r>
      <w:r w:rsidR="00591C41" w:rsidRPr="005E7B49">
        <w:rPr>
          <w:rFonts w:eastAsia="Arial Unicode MS" w:cs="Calibri"/>
          <w:b/>
          <w:sz w:val="24"/>
          <w:szCs w:val="24"/>
        </w:rPr>
        <w:t>alocado em ações de capacitação dos seus quadros efetivos</w:t>
      </w:r>
      <w:r w:rsidR="00591C41" w:rsidRPr="005E7B49">
        <w:rPr>
          <w:rFonts w:eastAsia="Arial Unicode MS" w:cs="Calibri"/>
          <w:sz w:val="24"/>
          <w:szCs w:val="24"/>
        </w:rPr>
        <w:t xml:space="preserve">, para atender ao </w:t>
      </w:r>
      <w:r w:rsidR="00591C41" w:rsidRPr="005E7B49">
        <w:rPr>
          <w:rFonts w:eastAsia="Arial Unicode MS" w:cs="Calibri"/>
          <w:b/>
          <w:sz w:val="24"/>
          <w:szCs w:val="24"/>
        </w:rPr>
        <w:t>objetivo estratégico "Desenvolver competências de dirigentes e colaboradores"</w:t>
      </w:r>
      <w:r w:rsidR="00591C41" w:rsidRPr="005E7B49">
        <w:rPr>
          <w:rFonts w:eastAsia="Arial Unicode MS" w:cs="Calibri"/>
          <w:sz w:val="24"/>
          <w:szCs w:val="24"/>
        </w:rPr>
        <w:t xml:space="preserve">. 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Comunicação</w:t>
      </w:r>
      <w:r>
        <w:rPr>
          <w:rFonts w:eastAsia="Arial Unicode MS" w:cs="Calibri"/>
          <w:sz w:val="24"/>
          <w:szCs w:val="24"/>
        </w:rPr>
        <w:t xml:space="preserve"> –</w:t>
      </w:r>
      <w:r w:rsidR="00591C41" w:rsidRPr="005E7B49">
        <w:rPr>
          <w:rFonts w:eastAsia="Arial Unicode MS" w:cs="Calibri"/>
          <w:sz w:val="24"/>
          <w:szCs w:val="24"/>
        </w:rPr>
        <w:t xml:space="preserve"> </w:t>
      </w:r>
      <w:r w:rsidR="00591C41" w:rsidRPr="005E7B49">
        <w:rPr>
          <w:rFonts w:eastAsia="Arial Unicode MS" w:cs="Calibri"/>
          <w:b/>
          <w:sz w:val="24"/>
          <w:szCs w:val="24"/>
        </w:rPr>
        <w:t>mínimo de 3%</w:t>
      </w:r>
      <w:r w:rsidR="00591C41" w:rsidRPr="005E7B49">
        <w:rPr>
          <w:rFonts w:eastAsia="Arial Unicode MS" w:cs="Calibri"/>
          <w:sz w:val="24"/>
          <w:szCs w:val="24"/>
        </w:rPr>
        <w:t xml:space="preserve"> (três por cento) do total das receitas de arrecadação (anuidades, RRT e taxas e multas) deduzidos os valores destinados ao Fundo de Apoio e CSC, deve ser alocado em projetos estratégicos para atender o objetivo estratégico </w:t>
      </w:r>
      <w:r w:rsidR="00591C41" w:rsidRPr="005E7B49">
        <w:rPr>
          <w:rFonts w:eastAsia="Arial Unicode MS" w:cs="Calibri"/>
          <w:b/>
          <w:sz w:val="24"/>
          <w:szCs w:val="24"/>
        </w:rPr>
        <w:t>"Assegurar a eficácia no relacionamento e comunicação com a sociedade"</w:t>
      </w:r>
      <w:r w:rsidR="00591C41" w:rsidRPr="005E7B49">
        <w:rPr>
          <w:rFonts w:eastAsia="Arial Unicode MS" w:cs="Calibri"/>
          <w:sz w:val="24"/>
          <w:szCs w:val="24"/>
        </w:rPr>
        <w:t>.</w:t>
      </w:r>
    </w:p>
    <w:p w:rsidR="00591C41" w:rsidRPr="005E7B49" w:rsidRDefault="00F35972" w:rsidP="002C2F5B">
      <w:pPr>
        <w:pStyle w:val="PargrafodaLista"/>
        <w:numPr>
          <w:ilvl w:val="0"/>
          <w:numId w:val="13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F35972">
        <w:rPr>
          <w:rFonts w:eastAsia="Arial Unicode MS" w:cs="Calibri"/>
          <w:b/>
          <w:sz w:val="24"/>
          <w:szCs w:val="24"/>
        </w:rPr>
        <w:t>Patrocínios</w:t>
      </w:r>
      <w:r>
        <w:rPr>
          <w:rFonts w:eastAsia="Arial Unicode MS" w:cs="Calibri"/>
          <w:sz w:val="24"/>
          <w:szCs w:val="24"/>
        </w:rPr>
        <w:t xml:space="preserve"> –</w:t>
      </w:r>
      <w:r w:rsidR="00591C41" w:rsidRPr="005E7B49">
        <w:rPr>
          <w:rFonts w:eastAsia="Arial Unicode MS" w:cs="Calibri"/>
          <w:sz w:val="24"/>
          <w:szCs w:val="24"/>
        </w:rPr>
        <w:t xml:space="preserve"> </w:t>
      </w:r>
      <w:r w:rsidR="00591C41" w:rsidRPr="005E7B49">
        <w:rPr>
          <w:rFonts w:eastAsia="Arial Unicode MS" w:cs="Calibri"/>
          <w:b/>
          <w:sz w:val="24"/>
          <w:szCs w:val="24"/>
        </w:rPr>
        <w:t>máximo de 5%</w:t>
      </w:r>
      <w:r w:rsidR="00591C41" w:rsidRPr="005E7B49">
        <w:rPr>
          <w:rFonts w:eastAsia="Arial Unicode MS" w:cs="Calibri"/>
          <w:sz w:val="24"/>
          <w:szCs w:val="24"/>
        </w:rPr>
        <w:t xml:space="preserve"> (cinco por cento) do total dos recursos oriundos das receitas de arrecadação (anuidades, RRT e taxas e multas) deduzidos os valores </w:t>
      </w:r>
      <w:r w:rsidR="00591C41" w:rsidRPr="005E7B49">
        <w:rPr>
          <w:rFonts w:eastAsia="Arial Unicode MS" w:cs="Calibri"/>
          <w:sz w:val="24"/>
          <w:szCs w:val="24"/>
        </w:rPr>
        <w:lastRenderedPageBreak/>
        <w:t xml:space="preserve">destinados ao Fundo de Apoio e CSC, deve ser </w:t>
      </w:r>
      <w:r w:rsidR="00591C41" w:rsidRPr="005E7B49">
        <w:rPr>
          <w:rFonts w:eastAsia="Arial Unicode MS" w:cs="Calibri"/>
          <w:b/>
          <w:sz w:val="24"/>
          <w:szCs w:val="24"/>
        </w:rPr>
        <w:t>alocado em patrocínios</w:t>
      </w:r>
      <w:r w:rsidR="00591C41" w:rsidRPr="005E7B49">
        <w:rPr>
          <w:rFonts w:eastAsia="Arial Unicode MS" w:cs="Calibri"/>
          <w:sz w:val="24"/>
          <w:szCs w:val="24"/>
        </w:rPr>
        <w:t xml:space="preserve"> para atender ao objetivo estratégico </w:t>
      </w:r>
      <w:r w:rsidR="00591C41" w:rsidRPr="005E7B49">
        <w:rPr>
          <w:rFonts w:eastAsia="Arial Unicode MS" w:cs="Calibri"/>
          <w:b/>
          <w:sz w:val="24"/>
          <w:szCs w:val="24"/>
        </w:rPr>
        <w:t>"Estimular o conhecimento, o uso de processos criativos e a difusão das melhores práticas em Arquitetura e Urbanismo"</w:t>
      </w:r>
      <w:r w:rsidR="00591C41" w:rsidRPr="005E7B49">
        <w:rPr>
          <w:rFonts w:eastAsia="Arial Unicode MS" w:cs="Calibri"/>
          <w:sz w:val="24"/>
          <w:szCs w:val="24"/>
        </w:rPr>
        <w:t>.</w:t>
      </w:r>
    </w:p>
    <w:p w:rsidR="001C5F9F" w:rsidRDefault="00591C41" w:rsidP="00F35972">
      <w:pPr>
        <w:spacing w:after="0" w:line="360" w:lineRule="auto"/>
        <w:ind w:firstLine="708"/>
        <w:jc w:val="both"/>
        <w:rPr>
          <w:rFonts w:eastAsia="Arial Unicode MS" w:cs="Calibri"/>
          <w:b/>
          <w:i/>
          <w:sz w:val="24"/>
          <w:szCs w:val="24"/>
        </w:rPr>
      </w:pPr>
      <w:r w:rsidRPr="005E7B49">
        <w:rPr>
          <w:rFonts w:eastAsia="Arial Unicode MS" w:cs="Calibri"/>
          <w:b/>
          <w:i/>
          <w:sz w:val="24"/>
          <w:szCs w:val="24"/>
        </w:rPr>
        <w:t>Nota: No caso dos CAU/Básico, o valor a ser destinado aos objetivos estratégicos, na forma elencada anteriormente, além das receitas de arrecadação também inclui os valores a serem recebidos do Fundo de Apoio (Resoluções 27, 42, 68 e 72).</w:t>
      </w:r>
    </w:p>
    <w:p w:rsidR="00277983" w:rsidRPr="00704692" w:rsidRDefault="00277983" w:rsidP="00277983">
      <w:pPr>
        <w:spacing w:after="0" w:line="360" w:lineRule="auto"/>
        <w:jc w:val="both"/>
        <w:rPr>
          <w:rFonts w:eastAsia="Arial Unicode MS" w:cs="Calibri"/>
          <w:b/>
          <w:sz w:val="24"/>
          <w:szCs w:val="24"/>
        </w:rPr>
      </w:pPr>
    </w:p>
    <w:p w:rsidR="00591C41" w:rsidRPr="005E7B49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2" w:name="_Toc395610116"/>
      <w:bookmarkStart w:id="13" w:name="_Toc454183468"/>
      <w:r>
        <w:rPr>
          <w:rFonts w:eastAsia="Arial Unicode MS"/>
          <w:sz w:val="24"/>
          <w:szCs w:val="24"/>
        </w:rPr>
        <w:t xml:space="preserve">1.2.2 </w:t>
      </w:r>
      <w:r w:rsidR="00591C41" w:rsidRPr="005E7B49">
        <w:rPr>
          <w:rFonts w:eastAsia="Arial Unicode MS"/>
          <w:sz w:val="24"/>
          <w:szCs w:val="24"/>
        </w:rPr>
        <w:t>Destinação de Recursos para o Fundo de Apoio Financeiro aos CAU/UF</w:t>
      </w:r>
      <w:bookmarkEnd w:id="12"/>
      <w:bookmarkEnd w:id="13"/>
    </w:p>
    <w:p w:rsidR="001C5F9F" w:rsidRDefault="00591C41" w:rsidP="00591C4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atividade específica no seu Plano de Ação, aportar recursos destinados a suportar o Fundo de Apoio Financeiro aos CAU/UF, na forma </w:t>
      </w:r>
      <w:r w:rsidR="00306FBC">
        <w:rPr>
          <w:rFonts w:eastAsia="Arial Unicode MS" w:cs="Calibri"/>
          <w:color w:val="000000" w:themeColor="text1"/>
          <w:sz w:val="24"/>
          <w:szCs w:val="24"/>
        </w:rPr>
        <w:t>apr</w:t>
      </w:r>
      <w:r w:rsidR="00861EA0">
        <w:rPr>
          <w:rFonts w:eastAsia="Arial Unicode MS" w:cs="Calibri"/>
          <w:color w:val="000000" w:themeColor="text1"/>
          <w:sz w:val="24"/>
          <w:szCs w:val="24"/>
        </w:rPr>
        <w:t>ovada no Plano de Ação para 2016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. Esses recursos destinam-se a viabilizar a operação dos CAU/UF, enquadrados como CAU Básico, em prol do desenvolvimento e fortalecimento da profissão e da arquitetura e urbanismo. Os valores a serem considerados, por Estado, 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 xml:space="preserve">se apresentam na </w:t>
      </w:r>
      <w:r w:rsidR="00184301" w:rsidRPr="00CB0B5B">
        <w:rPr>
          <w:rFonts w:eastAsia="Arial Unicode MS" w:cs="Calibri"/>
          <w:color w:val="000000" w:themeColor="text1"/>
          <w:sz w:val="24"/>
          <w:szCs w:val="24"/>
        </w:rPr>
        <w:t>forma do</w:t>
      </w:r>
      <w:r w:rsidRPr="00CB0B5B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082D4E">
        <w:rPr>
          <w:rFonts w:eastAsia="Arial Unicode MS" w:cs="Calibri"/>
          <w:sz w:val="24"/>
          <w:szCs w:val="24"/>
        </w:rPr>
        <w:t xml:space="preserve">Anexo </w:t>
      </w:r>
      <w:proofErr w:type="gramStart"/>
      <w:r w:rsidR="00CB0B5B" w:rsidRPr="00082D4E">
        <w:rPr>
          <w:rFonts w:eastAsia="Arial Unicode MS" w:cs="Calibri"/>
          <w:sz w:val="24"/>
          <w:szCs w:val="24"/>
        </w:rPr>
        <w:t>X.I</w:t>
      </w:r>
      <w:proofErr w:type="gramEnd"/>
      <w:r w:rsidRPr="005E7B49">
        <w:rPr>
          <w:rFonts w:eastAsia="Arial Unicode MS" w:cs="Calibri"/>
          <w:sz w:val="24"/>
          <w:szCs w:val="24"/>
        </w:rPr>
        <w:t xml:space="preserve"> </w:t>
      </w:r>
    </w:p>
    <w:p w:rsidR="001C5F9F" w:rsidRDefault="00591C41" w:rsidP="00591C41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>Nesse contexto o valor do CAU Básico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para 201</w:t>
      </w:r>
      <w:r w:rsidR="00861EA0">
        <w:rPr>
          <w:rFonts w:eastAsia="Arial Unicode MS" w:cs="Calibri"/>
          <w:color w:val="000000" w:themeColor="text1"/>
          <w:sz w:val="24"/>
          <w:szCs w:val="24"/>
        </w:rPr>
        <w:t>6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720E2C" w:rsidRPr="005E7B49">
        <w:rPr>
          <w:rFonts w:eastAsia="Arial Unicode MS" w:cs="Calibri"/>
          <w:color w:val="000000" w:themeColor="text1"/>
          <w:sz w:val="24"/>
          <w:szCs w:val="24"/>
        </w:rPr>
        <w:t xml:space="preserve">permanece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em </w:t>
      </w:r>
      <w:r w:rsidRPr="005E7B49">
        <w:rPr>
          <w:rFonts w:eastAsia="Arial Unicode MS" w:cs="Calibri"/>
          <w:b/>
          <w:color w:val="000000" w:themeColor="text1"/>
          <w:sz w:val="24"/>
          <w:szCs w:val="24"/>
        </w:rPr>
        <w:t xml:space="preserve">R$ </w:t>
      </w:r>
      <w:r w:rsidR="00861EA0">
        <w:rPr>
          <w:rFonts w:eastAsia="Arial Unicode MS" w:cs="Calibri"/>
          <w:b/>
          <w:color w:val="000000" w:themeColor="text1"/>
          <w:sz w:val="24"/>
          <w:szCs w:val="24"/>
        </w:rPr>
        <w:t>962</w:t>
      </w:r>
      <w:r w:rsidRPr="005E7B49">
        <w:rPr>
          <w:rFonts w:eastAsia="Arial Unicode MS" w:cs="Calibri"/>
          <w:b/>
          <w:color w:val="000000" w:themeColor="text1"/>
          <w:sz w:val="24"/>
          <w:szCs w:val="24"/>
        </w:rPr>
        <w:t>.</w:t>
      </w:r>
      <w:r w:rsidR="00861EA0">
        <w:rPr>
          <w:rFonts w:eastAsia="Arial Unicode MS" w:cs="Calibri"/>
          <w:b/>
          <w:color w:val="000000" w:themeColor="text1"/>
          <w:sz w:val="24"/>
          <w:szCs w:val="24"/>
        </w:rPr>
        <w:t>527</w:t>
      </w:r>
      <w:r w:rsidRPr="005E7B49">
        <w:rPr>
          <w:rFonts w:eastAsia="Arial Unicode MS" w:cs="Calibri"/>
          <w:b/>
          <w:color w:val="000000" w:themeColor="text1"/>
          <w:sz w:val="24"/>
          <w:szCs w:val="24"/>
        </w:rPr>
        <w:t>,00</w:t>
      </w:r>
      <w:r w:rsidR="00F35972">
        <w:rPr>
          <w:rFonts w:eastAsia="Arial Unicode MS" w:cs="Calibri"/>
          <w:b/>
          <w:color w:val="000000" w:themeColor="text1"/>
          <w:sz w:val="24"/>
          <w:szCs w:val="24"/>
        </w:rPr>
        <w:t xml:space="preserve">, </w:t>
      </w:r>
      <w:r w:rsidR="00F35972" w:rsidRPr="00F35972">
        <w:rPr>
          <w:rFonts w:eastAsia="Arial Unicode MS" w:cs="Calibri"/>
          <w:color w:val="000000" w:themeColor="text1"/>
          <w:sz w:val="24"/>
          <w:szCs w:val="24"/>
        </w:rPr>
        <w:t>na forma estabelecida para o exercício</w:t>
      </w:r>
      <w:r w:rsidR="00082D4E" w:rsidRPr="00F35972">
        <w:rPr>
          <w:rFonts w:eastAsia="Arial Unicode MS" w:cs="Calibri"/>
          <w:color w:val="000000" w:themeColor="text1"/>
          <w:sz w:val="24"/>
          <w:szCs w:val="24"/>
        </w:rPr>
        <w:t>.</w:t>
      </w:r>
      <w:r w:rsidR="00082D4E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082D4E">
        <w:rPr>
          <w:rFonts w:eastAsia="Arial Unicode MS" w:cs="Calibri"/>
          <w:color w:val="000000" w:themeColor="text1"/>
          <w:sz w:val="24"/>
          <w:szCs w:val="24"/>
        </w:rPr>
        <w:t>O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>s CAU/UF enquadrados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 em</w:t>
      </w:r>
      <w:r w:rsidR="00861EA0">
        <w:rPr>
          <w:rFonts w:eastAsia="Arial Unicode MS" w:cs="Calibri"/>
          <w:color w:val="000000" w:themeColor="text1"/>
          <w:sz w:val="24"/>
          <w:szCs w:val="24"/>
        </w:rPr>
        <w:t xml:space="preserve"> 2016</w:t>
      </w:r>
      <w:r w:rsidR="00F35972">
        <w:rPr>
          <w:rFonts w:eastAsia="Arial Unicode MS" w:cs="Calibri"/>
          <w:color w:val="000000" w:themeColor="text1"/>
          <w:sz w:val="24"/>
          <w:szCs w:val="24"/>
        </w:rPr>
        <w:t>,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como CAU Básico </w:t>
      </w:r>
      <w:r w:rsidR="00306FBC">
        <w:rPr>
          <w:rFonts w:eastAsia="Arial Unicode MS" w:cs="Calibri"/>
          <w:color w:val="000000" w:themeColor="text1"/>
          <w:sz w:val="24"/>
          <w:szCs w:val="24"/>
        </w:rPr>
        <w:t>são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: </w:t>
      </w:r>
      <w:r w:rsidR="00C872FD" w:rsidRPr="005E7B49">
        <w:rPr>
          <w:rFonts w:eastAsia="Arial Unicode MS" w:cs="Calibri"/>
          <w:color w:val="000000" w:themeColor="text1"/>
          <w:sz w:val="24"/>
          <w:szCs w:val="24"/>
        </w:rPr>
        <w:t xml:space="preserve">Acre, Amazonas, Amapá,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>Maranhão, Piauí, Rondônia,</w:t>
      </w:r>
      <w:r w:rsidR="00C872FD" w:rsidRPr="005E7B49">
        <w:rPr>
          <w:rFonts w:eastAsia="Arial Unicode MS" w:cs="Calibri"/>
          <w:color w:val="000000" w:themeColor="text1"/>
          <w:sz w:val="24"/>
          <w:szCs w:val="24"/>
        </w:rPr>
        <w:t xml:space="preserve"> Roraima,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="00C872FD" w:rsidRPr="005E7B49">
        <w:rPr>
          <w:rFonts w:eastAsia="Arial Unicode MS" w:cs="Calibri"/>
          <w:color w:val="000000" w:themeColor="text1"/>
          <w:sz w:val="24"/>
          <w:szCs w:val="24"/>
        </w:rPr>
        <w:t>Sergipe e Tocantins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95683C" w:rsidRPr="008E54EC" w:rsidRDefault="00F35972" w:rsidP="0095683C">
      <w:pPr>
        <w:spacing w:line="360" w:lineRule="auto"/>
        <w:ind w:firstLine="851"/>
        <w:jc w:val="both"/>
        <w:rPr>
          <w:rFonts w:eastAsia="Arial Unicode MS" w:cs="Calibri"/>
          <w:b/>
          <w:i/>
          <w:color w:val="000000" w:themeColor="text1"/>
          <w:sz w:val="24"/>
          <w:szCs w:val="24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</w:rPr>
        <w:t>Nota: p</w:t>
      </w:r>
      <w:r w:rsidR="0095683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ara os CAU/UF que, em decorrência das reestimativas de arrecadação e dos aportes financeiros ao CSC, apresentarem valores inferiores ao estabelecido para o CAU Básico, as diferenças resultantes serão custeadas pelos recursos do fundo de apoio, oriundos dos saldos </w:t>
      </w:r>
      <w:r w:rsidR="00351376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nele </w:t>
      </w:r>
      <w:r w:rsidR="0095683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>existentes</w:t>
      </w:r>
      <w:r w:rsidR="000C1E55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. Dessa </w:t>
      </w:r>
      <w:r>
        <w:rPr>
          <w:rFonts w:eastAsia="Arial Unicode MS" w:cs="Calibri"/>
          <w:b/>
          <w:i/>
          <w:color w:val="000000" w:themeColor="text1"/>
          <w:sz w:val="24"/>
          <w:szCs w:val="24"/>
        </w:rPr>
        <w:t>forma,</w:t>
      </w:r>
      <w:r w:rsidR="0095683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</w:t>
      </w:r>
      <w:r w:rsidR="000C1E55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não acarretando </w:t>
      </w:r>
      <w:r w:rsidR="0095683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>impacto</w:t>
      </w:r>
      <w:r w:rsidR="000C1E55">
        <w:rPr>
          <w:rFonts w:eastAsia="Arial Unicode MS" w:cs="Calibri"/>
          <w:b/>
          <w:i/>
          <w:color w:val="000000" w:themeColor="text1"/>
          <w:sz w:val="24"/>
          <w:szCs w:val="24"/>
        </w:rPr>
        <w:t>s</w:t>
      </w:r>
      <w:r w:rsidR="0095683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n</w:t>
      </w:r>
      <w:r w:rsidR="009F6E6C" w:rsidRPr="008E54EC">
        <w:rPr>
          <w:rFonts w:eastAsia="Arial Unicode MS" w:cs="Calibri"/>
          <w:b/>
          <w:i/>
          <w:color w:val="000000" w:themeColor="text1"/>
          <w:sz w:val="24"/>
          <w:szCs w:val="24"/>
        </w:rPr>
        <w:t>o aporte dos recursos previstos</w:t>
      </w:r>
      <w:r w:rsidR="000C1E55"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para 2016.</w:t>
      </w:r>
    </w:p>
    <w:p w:rsidR="001C5F9F" w:rsidRDefault="00591C41" w:rsidP="00591C41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>Considerando o</w:t>
      </w:r>
      <w:r w:rsidR="00306FBC">
        <w:rPr>
          <w:rFonts w:eastAsia="Arial Unicode MS" w:cs="Calibri"/>
          <w:sz w:val="24"/>
          <w:szCs w:val="24"/>
        </w:rPr>
        <w:t xml:space="preserve"> </w:t>
      </w:r>
      <w:r w:rsidRPr="005E7B49">
        <w:rPr>
          <w:rFonts w:eastAsia="Arial Unicode MS" w:cs="Calibri"/>
          <w:sz w:val="24"/>
          <w:szCs w:val="24"/>
        </w:rPr>
        <w:t xml:space="preserve">valor proposto, os recursos que serão aportados no CSC </w:t>
      </w:r>
      <w:r w:rsidR="00720E2C" w:rsidRPr="005E7B49">
        <w:rPr>
          <w:rFonts w:eastAsia="Arial Unicode MS" w:cs="Calibri"/>
          <w:sz w:val="24"/>
          <w:szCs w:val="24"/>
        </w:rPr>
        <w:t>acrescidos do Fundo de Reserva do CSC</w:t>
      </w:r>
      <w:r w:rsidR="0088485C">
        <w:rPr>
          <w:rFonts w:eastAsia="Arial Unicode MS" w:cs="Calibri"/>
          <w:sz w:val="24"/>
          <w:szCs w:val="24"/>
        </w:rPr>
        <w:t xml:space="preserve"> e </w:t>
      </w:r>
      <w:r w:rsidR="000C1E55">
        <w:rPr>
          <w:rFonts w:eastAsia="Arial Unicode MS" w:cs="Calibri"/>
          <w:sz w:val="24"/>
          <w:szCs w:val="24"/>
        </w:rPr>
        <w:t xml:space="preserve">do </w:t>
      </w:r>
      <w:r w:rsidR="0088485C">
        <w:rPr>
          <w:rFonts w:eastAsia="Arial Unicode MS" w:cs="Calibri"/>
          <w:sz w:val="24"/>
          <w:szCs w:val="24"/>
        </w:rPr>
        <w:t>novo projeto “</w:t>
      </w:r>
      <w:r w:rsidR="0088485C">
        <w:rPr>
          <w:rFonts w:eastAsia="Arial Unicode MS" w:cs="Calibri"/>
          <w:i/>
          <w:sz w:val="24"/>
          <w:szCs w:val="24"/>
        </w:rPr>
        <w:t>Estudo de Gestão do CSC</w:t>
      </w:r>
      <w:r w:rsidR="00CF2D43">
        <w:rPr>
          <w:rFonts w:eastAsia="Arial Unicode MS" w:cs="Calibri"/>
          <w:i/>
          <w:sz w:val="24"/>
          <w:szCs w:val="24"/>
        </w:rPr>
        <w:t>”</w:t>
      </w:r>
      <w:r w:rsidR="00671A5B" w:rsidRPr="005E7B49">
        <w:rPr>
          <w:rFonts w:eastAsia="Arial Unicode MS" w:cs="Calibri"/>
          <w:sz w:val="24"/>
          <w:szCs w:val="24"/>
        </w:rPr>
        <w:t xml:space="preserve">, </w:t>
      </w:r>
      <w:r w:rsidRPr="005E7B49">
        <w:rPr>
          <w:rFonts w:eastAsia="Arial Unicode MS" w:cs="Calibri"/>
          <w:sz w:val="24"/>
          <w:szCs w:val="24"/>
        </w:rPr>
        <w:t xml:space="preserve">e o valor destinado a suportar a gestão do Fundo de Apoio, </w:t>
      </w:r>
      <w:r w:rsidRPr="008E615E">
        <w:rPr>
          <w:rFonts w:eastAsia="Arial Unicode MS" w:cs="Calibri"/>
          <w:sz w:val="24"/>
          <w:szCs w:val="24"/>
        </w:rPr>
        <w:t>o total</w:t>
      </w:r>
      <w:r w:rsidR="0088485C">
        <w:rPr>
          <w:rFonts w:eastAsia="Arial Unicode MS" w:cs="Calibri"/>
          <w:sz w:val="24"/>
          <w:szCs w:val="24"/>
        </w:rPr>
        <w:t xml:space="preserve"> dos</w:t>
      </w:r>
      <w:r w:rsidRPr="008E615E">
        <w:rPr>
          <w:rFonts w:eastAsia="Arial Unicode MS" w:cs="Calibri"/>
          <w:sz w:val="24"/>
          <w:szCs w:val="24"/>
        </w:rPr>
        <w:t xml:space="preserve"> recursos </w:t>
      </w:r>
      <w:r w:rsidR="0088485C">
        <w:rPr>
          <w:rFonts w:eastAsia="Arial Unicode MS" w:cs="Calibri"/>
          <w:sz w:val="24"/>
          <w:szCs w:val="24"/>
        </w:rPr>
        <w:t xml:space="preserve">a serem utilizados </w:t>
      </w:r>
      <w:r w:rsidRPr="008E615E">
        <w:rPr>
          <w:rFonts w:eastAsia="Arial Unicode MS" w:cs="Calibri"/>
          <w:sz w:val="24"/>
          <w:szCs w:val="24"/>
        </w:rPr>
        <w:t xml:space="preserve">do Fundo de Apoio </w:t>
      </w:r>
      <w:r w:rsidR="0088485C">
        <w:rPr>
          <w:rFonts w:eastAsia="Arial Unicode MS" w:cs="Calibri"/>
          <w:sz w:val="24"/>
          <w:szCs w:val="24"/>
        </w:rPr>
        <w:t xml:space="preserve">fica alterado para </w:t>
      </w:r>
      <w:r w:rsidR="00671A5B" w:rsidRPr="008E54EC">
        <w:rPr>
          <w:rFonts w:eastAsia="Arial Unicode MS" w:cs="Calibri"/>
          <w:b/>
          <w:i/>
          <w:sz w:val="24"/>
          <w:szCs w:val="24"/>
        </w:rPr>
        <w:t>R$ 4.</w:t>
      </w:r>
      <w:r w:rsidR="004F4A45" w:rsidRPr="008E54EC">
        <w:rPr>
          <w:rFonts w:eastAsia="Arial Unicode MS" w:cs="Calibri"/>
          <w:b/>
          <w:i/>
          <w:sz w:val="24"/>
          <w:szCs w:val="24"/>
        </w:rPr>
        <w:t>853</w:t>
      </w:r>
      <w:r w:rsidR="00671A5B" w:rsidRPr="008E54EC">
        <w:rPr>
          <w:rFonts w:eastAsia="Arial Unicode MS" w:cs="Calibri"/>
          <w:b/>
          <w:i/>
          <w:sz w:val="24"/>
          <w:szCs w:val="24"/>
        </w:rPr>
        <w:t>.</w:t>
      </w:r>
      <w:r w:rsidR="004F4A45" w:rsidRPr="008E54EC">
        <w:rPr>
          <w:rFonts w:eastAsia="Arial Unicode MS" w:cs="Calibri"/>
          <w:b/>
          <w:i/>
          <w:sz w:val="24"/>
          <w:szCs w:val="24"/>
        </w:rPr>
        <w:t>136</w:t>
      </w:r>
      <w:r w:rsidR="004E699D" w:rsidRPr="008E54EC">
        <w:rPr>
          <w:rFonts w:eastAsia="Arial Unicode MS" w:cs="Calibri"/>
          <w:b/>
          <w:i/>
          <w:sz w:val="24"/>
          <w:szCs w:val="24"/>
        </w:rPr>
        <w:t>,00</w:t>
      </w:r>
      <w:r w:rsidR="0088485C" w:rsidRPr="008E54EC">
        <w:rPr>
          <w:rFonts w:eastAsia="Arial Unicode MS" w:cs="Calibri"/>
          <w:b/>
          <w:i/>
          <w:sz w:val="24"/>
          <w:szCs w:val="24"/>
        </w:rPr>
        <w:t>, ou 0,1%</w:t>
      </w:r>
      <w:r w:rsidR="0088485C" w:rsidRPr="0088485C">
        <w:rPr>
          <w:rFonts w:eastAsia="Arial Unicode MS" w:cs="Calibri"/>
          <w:sz w:val="24"/>
          <w:szCs w:val="24"/>
        </w:rPr>
        <w:t xml:space="preserve"> </w:t>
      </w:r>
      <w:r w:rsidR="0088485C">
        <w:rPr>
          <w:rFonts w:eastAsia="Arial Unicode MS" w:cs="Calibri"/>
          <w:sz w:val="24"/>
          <w:szCs w:val="24"/>
        </w:rPr>
        <w:t xml:space="preserve">acima </w:t>
      </w:r>
      <w:r w:rsidR="0088485C" w:rsidRPr="0088485C">
        <w:rPr>
          <w:rFonts w:eastAsia="Arial Unicode MS" w:cs="Calibri"/>
          <w:sz w:val="24"/>
          <w:szCs w:val="24"/>
        </w:rPr>
        <w:t xml:space="preserve">do previsto atual                                      </w:t>
      </w:r>
      <w:r w:rsidR="00AC4C2A" w:rsidRPr="0088485C">
        <w:rPr>
          <w:rFonts w:eastAsia="Arial Unicode MS" w:cs="Calibri"/>
          <w:sz w:val="24"/>
          <w:szCs w:val="24"/>
        </w:rPr>
        <w:t xml:space="preserve">  (</w:t>
      </w:r>
      <w:r w:rsidR="0088485C" w:rsidRPr="0088485C">
        <w:rPr>
          <w:rFonts w:eastAsia="Arial Unicode MS" w:cs="Calibri"/>
          <w:sz w:val="24"/>
          <w:szCs w:val="24"/>
        </w:rPr>
        <w:t>R$ 4.846.633,00)</w:t>
      </w:r>
      <w:r w:rsidR="0088485C">
        <w:rPr>
          <w:rFonts w:eastAsia="Arial Unicode MS" w:cs="Calibri"/>
          <w:b/>
          <w:sz w:val="24"/>
          <w:szCs w:val="24"/>
        </w:rPr>
        <w:t xml:space="preserve">. </w:t>
      </w:r>
      <w:r w:rsidR="002F081A" w:rsidRPr="008E615E">
        <w:rPr>
          <w:rFonts w:eastAsia="Arial Unicode MS" w:cs="Calibri"/>
          <w:i/>
          <w:sz w:val="24"/>
          <w:szCs w:val="24"/>
        </w:rPr>
        <w:t xml:space="preserve">Importante mencionar </w:t>
      </w:r>
      <w:r w:rsidR="0088485C">
        <w:rPr>
          <w:rFonts w:eastAsia="Arial Unicode MS" w:cs="Calibri"/>
          <w:i/>
          <w:sz w:val="24"/>
          <w:szCs w:val="24"/>
        </w:rPr>
        <w:t>que a</w:t>
      </w:r>
      <w:r w:rsidR="002F081A" w:rsidRPr="008E615E">
        <w:rPr>
          <w:rFonts w:eastAsia="Arial Unicode MS" w:cs="Calibri"/>
          <w:i/>
          <w:sz w:val="24"/>
          <w:szCs w:val="24"/>
        </w:rPr>
        <w:t xml:space="preserve"> diferença de </w:t>
      </w:r>
      <w:r w:rsidR="002F081A" w:rsidRPr="0088485C">
        <w:rPr>
          <w:rFonts w:eastAsia="Arial Unicode MS" w:cs="Calibri"/>
          <w:b/>
          <w:i/>
          <w:sz w:val="24"/>
          <w:szCs w:val="24"/>
        </w:rPr>
        <w:t xml:space="preserve">R$ </w:t>
      </w:r>
      <w:r w:rsidR="004F4A45" w:rsidRPr="0088485C">
        <w:rPr>
          <w:rFonts w:eastAsia="Arial Unicode MS" w:cs="Calibri"/>
          <w:b/>
          <w:i/>
          <w:sz w:val="24"/>
          <w:szCs w:val="24"/>
        </w:rPr>
        <w:t>6</w:t>
      </w:r>
      <w:r w:rsidR="00E56EAA" w:rsidRPr="0088485C">
        <w:rPr>
          <w:rFonts w:eastAsia="Arial Unicode MS" w:cs="Calibri"/>
          <w:b/>
          <w:i/>
          <w:sz w:val="24"/>
          <w:szCs w:val="24"/>
        </w:rPr>
        <w:t>.</w:t>
      </w:r>
      <w:r w:rsidR="004F4A45" w:rsidRPr="0088485C">
        <w:rPr>
          <w:rFonts w:eastAsia="Arial Unicode MS" w:cs="Calibri"/>
          <w:b/>
          <w:i/>
          <w:sz w:val="24"/>
          <w:szCs w:val="24"/>
        </w:rPr>
        <w:t>503</w:t>
      </w:r>
      <w:r w:rsidR="00E56EAA" w:rsidRPr="0088485C">
        <w:rPr>
          <w:rFonts w:eastAsia="Arial Unicode MS" w:cs="Calibri"/>
          <w:b/>
          <w:i/>
          <w:sz w:val="24"/>
          <w:szCs w:val="24"/>
        </w:rPr>
        <w:t>,00</w:t>
      </w:r>
      <w:r w:rsidR="00E56EAA" w:rsidRPr="008E615E">
        <w:rPr>
          <w:rFonts w:eastAsia="Arial Unicode MS" w:cs="Calibri"/>
          <w:i/>
          <w:sz w:val="24"/>
          <w:szCs w:val="24"/>
        </w:rPr>
        <w:t xml:space="preserve">, decorrente da incorporação do </w:t>
      </w:r>
      <w:r w:rsidR="004F4A45">
        <w:rPr>
          <w:rFonts w:eastAsia="Arial Unicode MS" w:cs="Calibri"/>
          <w:i/>
          <w:sz w:val="24"/>
          <w:szCs w:val="24"/>
        </w:rPr>
        <w:t xml:space="preserve">projeto </w:t>
      </w:r>
      <w:r w:rsidR="000C1E55">
        <w:rPr>
          <w:rFonts w:eastAsia="Arial Unicode MS" w:cs="Calibri"/>
          <w:i/>
          <w:sz w:val="24"/>
          <w:szCs w:val="24"/>
        </w:rPr>
        <w:t>“</w:t>
      </w:r>
      <w:r w:rsidR="004F4A45">
        <w:rPr>
          <w:rFonts w:eastAsia="Arial Unicode MS" w:cs="Calibri"/>
          <w:i/>
          <w:sz w:val="24"/>
          <w:szCs w:val="24"/>
        </w:rPr>
        <w:t>Estudo de Gestão do CSC</w:t>
      </w:r>
      <w:r w:rsidR="000C1E55">
        <w:rPr>
          <w:rFonts w:eastAsia="Arial Unicode MS" w:cs="Calibri"/>
          <w:i/>
          <w:sz w:val="24"/>
          <w:szCs w:val="24"/>
        </w:rPr>
        <w:t>”</w:t>
      </w:r>
      <w:r w:rsidR="004F4A45">
        <w:rPr>
          <w:rFonts w:eastAsia="Arial Unicode MS" w:cs="Calibri"/>
          <w:i/>
          <w:sz w:val="24"/>
          <w:szCs w:val="24"/>
        </w:rPr>
        <w:t>,</w:t>
      </w:r>
      <w:r w:rsidR="00E56EAA" w:rsidRPr="008E615E">
        <w:rPr>
          <w:rFonts w:eastAsia="Arial Unicode MS" w:cs="Calibri"/>
          <w:i/>
          <w:sz w:val="24"/>
          <w:szCs w:val="24"/>
        </w:rPr>
        <w:t xml:space="preserve"> </w:t>
      </w:r>
      <w:r w:rsidR="00E56EAA" w:rsidRPr="00AC4C2A">
        <w:rPr>
          <w:rFonts w:eastAsia="Arial Unicode MS" w:cs="Calibri"/>
          <w:b/>
          <w:i/>
          <w:sz w:val="24"/>
          <w:szCs w:val="24"/>
        </w:rPr>
        <w:t>não causará impacto</w:t>
      </w:r>
      <w:r w:rsidR="000C1E55" w:rsidRPr="00AC4C2A">
        <w:rPr>
          <w:rFonts w:eastAsia="Arial Unicode MS" w:cs="Calibri"/>
          <w:b/>
          <w:i/>
          <w:sz w:val="24"/>
          <w:szCs w:val="24"/>
        </w:rPr>
        <w:t>s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nos aportes aprovados</w:t>
      </w:r>
      <w:r w:rsidR="000C1E55" w:rsidRPr="00AC4C2A">
        <w:rPr>
          <w:rFonts w:eastAsia="Arial Unicode MS" w:cs="Calibri"/>
          <w:b/>
          <w:i/>
          <w:sz w:val="24"/>
          <w:szCs w:val="24"/>
        </w:rPr>
        <w:t xml:space="preserve"> para 2016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uma vez que será suportada p</w:t>
      </w:r>
      <w:r w:rsidR="000C1E55" w:rsidRPr="00AC4C2A">
        <w:rPr>
          <w:rFonts w:eastAsia="Arial Unicode MS" w:cs="Calibri"/>
          <w:b/>
          <w:i/>
          <w:sz w:val="24"/>
          <w:szCs w:val="24"/>
        </w:rPr>
        <w:t>or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saldo</w:t>
      </w:r>
      <w:r w:rsidR="000C1E55" w:rsidRPr="00AC4C2A">
        <w:rPr>
          <w:rFonts w:eastAsia="Arial Unicode MS" w:cs="Calibri"/>
          <w:b/>
          <w:i/>
          <w:sz w:val="24"/>
          <w:szCs w:val="24"/>
        </w:rPr>
        <w:t>s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existente</w:t>
      </w:r>
      <w:r w:rsidR="000C1E55" w:rsidRPr="00AC4C2A">
        <w:rPr>
          <w:rFonts w:eastAsia="Arial Unicode MS" w:cs="Calibri"/>
          <w:b/>
          <w:i/>
          <w:sz w:val="24"/>
          <w:szCs w:val="24"/>
        </w:rPr>
        <w:t>s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n</w:t>
      </w:r>
      <w:r w:rsidR="000C1E55" w:rsidRPr="00AC4C2A">
        <w:rPr>
          <w:rFonts w:eastAsia="Arial Unicode MS" w:cs="Calibri"/>
          <w:b/>
          <w:i/>
          <w:sz w:val="24"/>
          <w:szCs w:val="24"/>
        </w:rPr>
        <w:t>o</w:t>
      </w:r>
      <w:r w:rsidR="00E56EAA" w:rsidRPr="00AC4C2A">
        <w:rPr>
          <w:rFonts w:eastAsia="Arial Unicode MS" w:cs="Calibri"/>
          <w:b/>
          <w:i/>
          <w:sz w:val="24"/>
          <w:szCs w:val="24"/>
        </w:rPr>
        <w:t xml:space="preserve"> Fundo de Apoio </w:t>
      </w:r>
      <w:r w:rsidR="00E56EAA" w:rsidRPr="00AC4C2A">
        <w:rPr>
          <w:rFonts w:eastAsia="Arial Unicode MS" w:cs="Calibri"/>
          <w:b/>
          <w:i/>
          <w:sz w:val="24"/>
          <w:szCs w:val="24"/>
        </w:rPr>
        <w:lastRenderedPageBreak/>
        <w:t>de Aporte Financeiro aos CAU/UF</w:t>
      </w:r>
      <w:r w:rsidR="00E56EAA" w:rsidRPr="008E615E">
        <w:rPr>
          <w:rFonts w:eastAsia="Arial Unicode MS" w:cs="Calibri"/>
          <w:i/>
          <w:sz w:val="24"/>
          <w:szCs w:val="24"/>
        </w:rPr>
        <w:t>.</w:t>
      </w:r>
      <w:r w:rsidR="00E56EAA" w:rsidRPr="008E615E">
        <w:rPr>
          <w:rFonts w:eastAsia="Arial Unicode MS" w:cs="Calibri"/>
          <w:b/>
          <w:sz w:val="24"/>
          <w:szCs w:val="24"/>
        </w:rPr>
        <w:t xml:space="preserve"> 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O detalhamento e o aporte de recursos pelos CAU/UF e CAU/BR constam </w:t>
      </w:r>
      <w:r w:rsidRPr="00CB0B5B">
        <w:rPr>
          <w:rFonts w:eastAsia="Arial Unicode MS" w:cs="Calibri"/>
          <w:color w:val="000000" w:themeColor="text1"/>
          <w:sz w:val="24"/>
          <w:szCs w:val="24"/>
        </w:rPr>
        <w:t xml:space="preserve">dos </w:t>
      </w:r>
      <w:r w:rsidRPr="004E699D">
        <w:rPr>
          <w:rFonts w:eastAsia="Arial Unicode MS" w:cs="Calibri"/>
          <w:color w:val="000000" w:themeColor="text1"/>
          <w:sz w:val="24"/>
          <w:szCs w:val="24"/>
        </w:rPr>
        <w:t xml:space="preserve">Anexos </w:t>
      </w:r>
      <w:r w:rsidR="00351376" w:rsidRPr="004E699D">
        <w:rPr>
          <w:rFonts w:eastAsia="Arial Unicode MS" w:cs="Calibri"/>
          <w:color w:val="000000" w:themeColor="text1"/>
          <w:sz w:val="24"/>
          <w:szCs w:val="24"/>
        </w:rPr>
        <w:t xml:space="preserve">X.II </w:t>
      </w:r>
      <w:r w:rsidR="00351376">
        <w:rPr>
          <w:rFonts w:eastAsia="Arial Unicode MS" w:cs="Calibri"/>
          <w:color w:val="000000" w:themeColor="text1"/>
          <w:sz w:val="24"/>
          <w:szCs w:val="24"/>
        </w:rPr>
        <w:t>e</w:t>
      </w:r>
      <w:r w:rsidR="00CF2D43">
        <w:rPr>
          <w:rFonts w:eastAsia="Arial Unicode MS" w:cs="Calibri"/>
          <w:color w:val="000000" w:themeColor="text1"/>
          <w:sz w:val="24"/>
          <w:szCs w:val="24"/>
        </w:rPr>
        <w:t xml:space="preserve"> </w:t>
      </w:r>
      <w:r w:rsidRPr="004E699D">
        <w:rPr>
          <w:rFonts w:eastAsia="Arial Unicode MS" w:cs="Calibri"/>
          <w:color w:val="000000" w:themeColor="text1"/>
          <w:sz w:val="24"/>
          <w:szCs w:val="24"/>
        </w:rPr>
        <w:t>X</w:t>
      </w:r>
      <w:r w:rsidR="00CB0B5B" w:rsidRPr="004E699D">
        <w:rPr>
          <w:rFonts w:eastAsia="Arial Unicode MS" w:cs="Calibri"/>
          <w:color w:val="000000" w:themeColor="text1"/>
          <w:sz w:val="24"/>
          <w:szCs w:val="24"/>
        </w:rPr>
        <w:t>I</w:t>
      </w:r>
      <w:r w:rsidRPr="004E699D">
        <w:rPr>
          <w:rFonts w:eastAsia="Arial Unicode MS" w:cs="Calibri"/>
          <w:color w:val="000000" w:themeColor="text1"/>
          <w:sz w:val="24"/>
          <w:szCs w:val="24"/>
        </w:rPr>
        <w:t>.</w:t>
      </w:r>
    </w:p>
    <w:p w:rsidR="000567C6" w:rsidRDefault="00591C41" w:rsidP="00C839F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Cabe salientar que os CAU Básico, na elaboração de sua </w:t>
      </w:r>
      <w:r w:rsidR="00184301" w:rsidRPr="005E7B49">
        <w:rPr>
          <w:rFonts w:eastAsia="Arial Unicode MS" w:cs="Calibri"/>
          <w:color w:val="000000" w:themeColor="text1"/>
          <w:sz w:val="24"/>
          <w:szCs w:val="24"/>
        </w:rPr>
        <w:t>re</w:t>
      </w:r>
      <w:r w:rsidR="0095683C">
        <w:rPr>
          <w:rFonts w:eastAsia="Arial Unicode MS" w:cs="Calibri"/>
          <w:color w:val="000000" w:themeColor="text1"/>
          <w:sz w:val="24"/>
          <w:szCs w:val="24"/>
        </w:rPr>
        <w:t>programação para 2016</w:t>
      </w:r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, deverão observar com maior rigor todos os procedimentos e estratégias estabelecidas </w:t>
      </w:r>
      <w:proofErr w:type="gramStart"/>
      <w:r w:rsidRPr="005E7B49">
        <w:rPr>
          <w:rFonts w:eastAsia="Arial Unicode MS" w:cs="Calibri"/>
          <w:color w:val="000000" w:themeColor="text1"/>
          <w:sz w:val="24"/>
          <w:szCs w:val="24"/>
        </w:rPr>
        <w:t>nas presentes</w:t>
      </w:r>
      <w:proofErr w:type="gramEnd"/>
      <w:r w:rsidRPr="005E7B49">
        <w:rPr>
          <w:rFonts w:eastAsia="Arial Unicode MS" w:cs="Calibri"/>
          <w:color w:val="000000" w:themeColor="text1"/>
          <w:sz w:val="24"/>
          <w:szCs w:val="24"/>
        </w:rPr>
        <w:t xml:space="preserve"> diretrizes. </w:t>
      </w:r>
    </w:p>
    <w:p w:rsidR="00F97CE8" w:rsidRDefault="00F97CE8" w:rsidP="00277983">
      <w:pPr>
        <w:spacing w:after="0"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:rsidR="00591C41" w:rsidRPr="00C01276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4" w:name="_Toc395610117"/>
      <w:bookmarkStart w:id="15" w:name="_Toc454183469"/>
      <w:r>
        <w:rPr>
          <w:rFonts w:eastAsia="Arial Unicode MS"/>
          <w:sz w:val="24"/>
          <w:szCs w:val="24"/>
        </w:rPr>
        <w:t xml:space="preserve">1.2.3 </w:t>
      </w:r>
      <w:r w:rsidR="00591C41" w:rsidRPr="00C01276">
        <w:rPr>
          <w:rFonts w:eastAsia="Arial Unicode MS"/>
          <w:sz w:val="24"/>
          <w:szCs w:val="24"/>
        </w:rPr>
        <w:t>Destinação de Recursos para o Centro de Serviços Compartilhados dos Conselhos de Arquitetura e Urbanismo</w:t>
      </w:r>
      <w:bookmarkEnd w:id="14"/>
      <w:bookmarkEnd w:id="15"/>
    </w:p>
    <w:p w:rsidR="007D7E8A" w:rsidRDefault="00591C41" w:rsidP="007D7E8A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 xml:space="preserve">O CAU/BR e os CAU/UF deverão, em atividade específica no seu Plano de Ação, aportar recursos destinados a suportar os serviços e sistemas compartilhados pelo Conselho e gerenciados, em âmbito nacional, pelo CAU/BR, na forma aprovada para o exercício. </w:t>
      </w:r>
    </w:p>
    <w:p w:rsidR="00FE1923" w:rsidRPr="005E7B49" w:rsidRDefault="00AC4C2A" w:rsidP="00FE1923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Ao aporte </w:t>
      </w:r>
      <w:r w:rsidRPr="005E7B49">
        <w:rPr>
          <w:rFonts w:cs="Arial"/>
          <w:bCs/>
          <w:color w:val="000000" w:themeColor="text1"/>
          <w:sz w:val="24"/>
          <w:szCs w:val="24"/>
        </w:rPr>
        <w:t>de recursos destinados à operacionalização e gestão dos sistemas e serviços abrangidos pelo Centro de Serviços Compartilhados</w:t>
      </w:r>
      <w:r>
        <w:rPr>
          <w:rFonts w:cs="Arial"/>
          <w:bCs/>
          <w:color w:val="000000" w:themeColor="text1"/>
          <w:sz w:val="24"/>
          <w:szCs w:val="24"/>
        </w:rPr>
        <w:t xml:space="preserve"> aprovada para 2016 (R$ </w:t>
      </w:r>
      <w:r w:rsidRPr="00AC4C2A">
        <w:rPr>
          <w:rFonts w:cs="Arial"/>
          <w:bCs/>
          <w:color w:val="000000" w:themeColor="text1"/>
          <w:sz w:val="24"/>
          <w:szCs w:val="24"/>
        </w:rPr>
        <w:t>9.681.823,00</w:t>
      </w:r>
      <w:r>
        <w:rPr>
          <w:rFonts w:cs="Arial"/>
          <w:bCs/>
          <w:color w:val="000000" w:themeColor="text1"/>
          <w:sz w:val="24"/>
          <w:szCs w:val="24"/>
        </w:rPr>
        <w:t xml:space="preserve"> já incluindo o Fundo de Reserva do CSC</w:t>
      </w:r>
      <w:r w:rsidRPr="00AC4C2A">
        <w:rPr>
          <w:rFonts w:cs="Arial"/>
          <w:bCs/>
          <w:color w:val="000000" w:themeColor="text1"/>
          <w:sz w:val="24"/>
          <w:szCs w:val="24"/>
        </w:rPr>
        <w:t>)</w:t>
      </w:r>
      <w:r>
        <w:rPr>
          <w:rFonts w:cs="Arial"/>
          <w:bCs/>
          <w:color w:val="000000" w:themeColor="text1"/>
          <w:sz w:val="24"/>
          <w:szCs w:val="24"/>
        </w:rPr>
        <w:t xml:space="preserve">, </w:t>
      </w:r>
      <w:r w:rsidR="00FE1923" w:rsidRPr="00FE1923">
        <w:rPr>
          <w:rFonts w:cs="Arial"/>
          <w:bCs/>
          <w:color w:val="000000" w:themeColor="text1"/>
          <w:sz w:val="24"/>
          <w:szCs w:val="24"/>
        </w:rPr>
        <w:t>c</w:t>
      </w:r>
      <w:r w:rsidRPr="00ED604D">
        <w:rPr>
          <w:sz w:val="24"/>
          <w:szCs w:val="24"/>
        </w:rPr>
        <w:t>onsiderando a necessidade de realiza</w:t>
      </w:r>
      <w:r w:rsidR="00FE1923">
        <w:rPr>
          <w:sz w:val="24"/>
          <w:szCs w:val="24"/>
        </w:rPr>
        <w:t>ção de</w:t>
      </w:r>
      <w:r w:rsidRPr="00ED604D">
        <w:rPr>
          <w:sz w:val="24"/>
          <w:szCs w:val="24"/>
        </w:rPr>
        <w:t xml:space="preserve"> diagnóstico do nível de maturidade atual do CSC e a análise quanto à viabilidade econômico, financeira, tributária e institucional para aperfeiçoamento dos serviços do CSC</w:t>
      </w:r>
      <w:r w:rsidR="00FE1923">
        <w:rPr>
          <w:rFonts w:cs="Arial"/>
          <w:bCs/>
          <w:color w:val="000000" w:themeColor="text1"/>
          <w:sz w:val="24"/>
          <w:szCs w:val="24"/>
        </w:rPr>
        <w:t xml:space="preserve">, está sendo acrescido, nesta proposta de Reprogramação o valor </w:t>
      </w:r>
      <w:r w:rsidR="00FE1923" w:rsidRPr="00FE1923">
        <w:rPr>
          <w:rFonts w:cs="Arial"/>
          <w:b/>
          <w:bCs/>
          <w:color w:val="000000" w:themeColor="text1"/>
          <w:sz w:val="24"/>
          <w:szCs w:val="24"/>
        </w:rPr>
        <w:t>de R$ 200 mil</w:t>
      </w:r>
      <w:r w:rsidR="00FE1923">
        <w:rPr>
          <w:rFonts w:cs="Arial"/>
          <w:bCs/>
          <w:color w:val="000000" w:themeColor="text1"/>
          <w:sz w:val="24"/>
          <w:szCs w:val="24"/>
        </w:rPr>
        <w:t xml:space="preserve">, destinado à implantação do projeto </w:t>
      </w:r>
      <w:r w:rsidR="00FE1923" w:rsidRPr="00FE1923">
        <w:rPr>
          <w:rFonts w:cs="Arial"/>
          <w:b/>
          <w:bCs/>
          <w:color w:val="000000" w:themeColor="text1"/>
          <w:sz w:val="24"/>
          <w:szCs w:val="24"/>
        </w:rPr>
        <w:t>“</w:t>
      </w:r>
      <w:r w:rsidR="00FE1923" w:rsidRPr="00FE1923">
        <w:rPr>
          <w:b/>
          <w:sz w:val="24"/>
          <w:szCs w:val="24"/>
        </w:rPr>
        <w:t>Estudo de Gestão do Centro de Serviço Compartilhado”</w:t>
      </w:r>
      <w:r w:rsidR="00FE1923">
        <w:rPr>
          <w:b/>
          <w:sz w:val="24"/>
          <w:szCs w:val="24"/>
        </w:rPr>
        <w:t xml:space="preserve">. </w:t>
      </w:r>
    </w:p>
    <w:p w:rsidR="00644D00" w:rsidRDefault="00AC4C2A" w:rsidP="00644D00">
      <w:pPr>
        <w:spacing w:after="0" w:line="360" w:lineRule="auto"/>
        <w:ind w:firstLine="851"/>
        <w:jc w:val="both"/>
        <w:rPr>
          <w:sz w:val="24"/>
          <w:szCs w:val="24"/>
        </w:rPr>
      </w:pPr>
      <w:r w:rsidRPr="005E7B49">
        <w:rPr>
          <w:sz w:val="24"/>
          <w:szCs w:val="24"/>
        </w:rPr>
        <w:t xml:space="preserve">Nesse contexto, </w:t>
      </w:r>
      <w:r w:rsidR="00FE1923">
        <w:rPr>
          <w:sz w:val="24"/>
          <w:szCs w:val="24"/>
        </w:rPr>
        <w:t xml:space="preserve">os aportes de recursos ao desenvolvimento das ações desenvolvidas </w:t>
      </w:r>
      <w:r w:rsidRPr="005E7B49">
        <w:rPr>
          <w:sz w:val="24"/>
          <w:szCs w:val="24"/>
        </w:rPr>
        <w:t>no âmbito do Centro de Serviços Compartilhados, em 201</w:t>
      </w:r>
      <w:r>
        <w:rPr>
          <w:sz w:val="24"/>
          <w:szCs w:val="24"/>
        </w:rPr>
        <w:t>6</w:t>
      </w:r>
      <w:r w:rsidRPr="005E7B49">
        <w:rPr>
          <w:sz w:val="24"/>
          <w:szCs w:val="24"/>
        </w:rPr>
        <w:t xml:space="preserve">, </w:t>
      </w:r>
      <w:r w:rsidR="00FE1923">
        <w:rPr>
          <w:sz w:val="24"/>
          <w:szCs w:val="24"/>
        </w:rPr>
        <w:t>passam a totalizar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recursos de </w:t>
      </w:r>
      <w:r w:rsidRPr="00D346C0">
        <w:rPr>
          <w:b/>
          <w:sz w:val="24"/>
          <w:szCs w:val="24"/>
        </w:rPr>
        <w:t>R$ 9.881.823,00</w:t>
      </w:r>
      <w:r>
        <w:rPr>
          <w:sz w:val="24"/>
          <w:szCs w:val="24"/>
        </w:rPr>
        <w:t xml:space="preserve">, </w:t>
      </w:r>
      <w:r w:rsidR="00FE1923">
        <w:rPr>
          <w:sz w:val="24"/>
          <w:szCs w:val="24"/>
        </w:rPr>
        <w:t>ou 2,1% superior ao inicialmente previsto</w:t>
      </w:r>
      <w:proofErr w:type="gramEnd"/>
      <w:r w:rsidR="00FE1923">
        <w:rPr>
          <w:sz w:val="24"/>
          <w:szCs w:val="24"/>
        </w:rPr>
        <w:t>. Cabe mencionar que, nesse total, já está incluído o valor destinado ao aporte de recursos ao</w:t>
      </w:r>
      <w:r w:rsidR="00C01276">
        <w:rPr>
          <w:sz w:val="24"/>
          <w:szCs w:val="24"/>
        </w:rPr>
        <w:t xml:space="preserve"> Fundo de Reserva do CSC, que se mantém nos patamares aprovados, ou seja, </w:t>
      </w:r>
      <w:r w:rsidR="00C01276" w:rsidRPr="005E7B49">
        <w:rPr>
          <w:b/>
          <w:sz w:val="24"/>
          <w:szCs w:val="24"/>
        </w:rPr>
        <w:t xml:space="preserve">R$ </w:t>
      </w:r>
      <w:r w:rsidR="00C01276">
        <w:rPr>
          <w:b/>
          <w:sz w:val="24"/>
          <w:szCs w:val="24"/>
        </w:rPr>
        <w:t>880</w:t>
      </w:r>
      <w:r w:rsidR="00C01276" w:rsidRPr="005E7B49">
        <w:rPr>
          <w:b/>
          <w:sz w:val="24"/>
          <w:szCs w:val="24"/>
        </w:rPr>
        <w:t>.</w:t>
      </w:r>
      <w:r w:rsidR="00CF2D43">
        <w:rPr>
          <w:b/>
          <w:sz w:val="24"/>
          <w:szCs w:val="24"/>
        </w:rPr>
        <w:t xml:space="preserve">166,00, </w:t>
      </w:r>
      <w:r w:rsidR="00CF2D43" w:rsidRPr="00CF2D43">
        <w:rPr>
          <w:sz w:val="24"/>
          <w:szCs w:val="24"/>
        </w:rPr>
        <w:t>correspondente aos r</w:t>
      </w:r>
      <w:r w:rsidR="00C01276" w:rsidRPr="00CF2D43">
        <w:rPr>
          <w:sz w:val="24"/>
          <w:szCs w:val="24"/>
        </w:rPr>
        <w:t>ecurso</w:t>
      </w:r>
      <w:r w:rsidR="00CF2D43" w:rsidRPr="00CF2D43">
        <w:rPr>
          <w:sz w:val="24"/>
          <w:szCs w:val="24"/>
        </w:rPr>
        <w:t>s</w:t>
      </w:r>
      <w:r w:rsidR="00C01276">
        <w:rPr>
          <w:b/>
          <w:sz w:val="24"/>
          <w:szCs w:val="24"/>
        </w:rPr>
        <w:t xml:space="preserve"> </w:t>
      </w:r>
      <w:r w:rsidR="00C01276" w:rsidRPr="00C01276">
        <w:rPr>
          <w:sz w:val="24"/>
          <w:szCs w:val="24"/>
        </w:rPr>
        <w:t>destinado</w:t>
      </w:r>
      <w:r w:rsidR="00CF2D43">
        <w:rPr>
          <w:sz w:val="24"/>
          <w:szCs w:val="24"/>
        </w:rPr>
        <w:t>s</w:t>
      </w:r>
      <w:r w:rsidR="00C01276" w:rsidRPr="00C01276">
        <w:rPr>
          <w:sz w:val="24"/>
          <w:szCs w:val="24"/>
        </w:rPr>
        <w:t xml:space="preserve"> a cobrir</w:t>
      </w:r>
      <w:r w:rsidR="00C01276" w:rsidRPr="005E7B49">
        <w:rPr>
          <w:sz w:val="24"/>
          <w:szCs w:val="24"/>
        </w:rPr>
        <w:t xml:space="preserve"> eventuais contingências no custeio dos serviços gerenciados pelo CSC,</w:t>
      </w:r>
      <w:r w:rsidR="00C01276">
        <w:rPr>
          <w:sz w:val="24"/>
          <w:szCs w:val="24"/>
        </w:rPr>
        <w:t xml:space="preserve"> de acordo com</w:t>
      </w:r>
      <w:r w:rsidR="00C01276" w:rsidRPr="005E7B49">
        <w:rPr>
          <w:sz w:val="24"/>
          <w:szCs w:val="24"/>
        </w:rPr>
        <w:t xml:space="preserve"> a Resolução 92</w:t>
      </w:r>
      <w:r w:rsidR="00C01276">
        <w:rPr>
          <w:sz w:val="24"/>
          <w:szCs w:val="24"/>
        </w:rPr>
        <w:t xml:space="preserve"> de 10 de outubro de 2014. </w:t>
      </w:r>
      <w:r w:rsidR="00644D00" w:rsidRPr="005E7B49">
        <w:rPr>
          <w:sz w:val="24"/>
          <w:szCs w:val="24"/>
        </w:rPr>
        <w:t xml:space="preserve">Os valores a serem </w:t>
      </w:r>
      <w:r w:rsidR="00C01276">
        <w:rPr>
          <w:sz w:val="24"/>
          <w:szCs w:val="24"/>
        </w:rPr>
        <w:t>aportados</w:t>
      </w:r>
      <w:r w:rsidR="00644D00" w:rsidRPr="005E7B49">
        <w:rPr>
          <w:sz w:val="24"/>
          <w:szCs w:val="24"/>
        </w:rPr>
        <w:t xml:space="preserve">, por Estado, constam </w:t>
      </w:r>
      <w:r w:rsidR="00644D00" w:rsidRPr="00495B87">
        <w:rPr>
          <w:sz w:val="24"/>
          <w:szCs w:val="24"/>
        </w:rPr>
        <w:t>do Anexo XI.</w:t>
      </w:r>
      <w:r w:rsidR="00644D00">
        <w:rPr>
          <w:sz w:val="24"/>
          <w:szCs w:val="24"/>
        </w:rPr>
        <w:t xml:space="preserve"> </w:t>
      </w:r>
    </w:p>
    <w:p w:rsidR="00591C41" w:rsidRPr="005E7B49" w:rsidRDefault="00591C41" w:rsidP="007D7E8A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O Centro de Serviços Compartilhados dos Conselhos de Arq</w:t>
      </w:r>
      <w:r w:rsidR="008B367B" w:rsidRPr="005E7B49">
        <w:rPr>
          <w:rFonts w:cs="Arial"/>
          <w:bCs/>
          <w:sz w:val="24"/>
          <w:szCs w:val="24"/>
        </w:rPr>
        <w:t>uitetura e Urbanismo (CSC-CAU)</w:t>
      </w:r>
      <w:r w:rsidR="000519F8" w:rsidRPr="005E7B49">
        <w:rPr>
          <w:rFonts w:cs="Arial"/>
          <w:bCs/>
          <w:sz w:val="24"/>
          <w:szCs w:val="24"/>
        </w:rPr>
        <w:t xml:space="preserve"> </w:t>
      </w:r>
      <w:r w:rsidR="00644D00" w:rsidRPr="005E7B49">
        <w:rPr>
          <w:rFonts w:cs="Arial"/>
          <w:bCs/>
          <w:sz w:val="24"/>
          <w:szCs w:val="24"/>
        </w:rPr>
        <w:t>têm</w:t>
      </w:r>
      <w:r w:rsidRPr="005E7B49">
        <w:rPr>
          <w:rFonts w:cs="Arial"/>
          <w:bCs/>
          <w:sz w:val="24"/>
          <w:szCs w:val="24"/>
        </w:rPr>
        <w:t xml:space="preserve"> com o objetivo aglutinar e gerenciar serviços, tais como: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lastRenderedPageBreak/>
        <w:t xml:space="preserve">Sistema de Informação e Comunicação dos Conselhos de Arquitetura e Urbanismo (SICCAU) nos módulos: </w:t>
      </w:r>
    </w:p>
    <w:p w:rsidR="00591C41" w:rsidRPr="005E7B49" w:rsidRDefault="00591C41" w:rsidP="002C2F5B">
      <w:pPr>
        <w:pStyle w:val="PargrafodaLista"/>
        <w:numPr>
          <w:ilvl w:val="1"/>
          <w:numId w:val="14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proofErr w:type="gramStart"/>
      <w:r w:rsidRPr="005E7B49">
        <w:rPr>
          <w:rFonts w:cs="Arial"/>
          <w:bCs/>
          <w:sz w:val="24"/>
          <w:szCs w:val="24"/>
        </w:rPr>
        <w:t>Siscont.</w:t>
      </w:r>
      <w:proofErr w:type="gramEnd"/>
      <w:r w:rsidRPr="005E7B49">
        <w:rPr>
          <w:rFonts w:cs="Arial"/>
          <w:bCs/>
          <w:sz w:val="24"/>
          <w:szCs w:val="24"/>
        </w:rPr>
        <w:t xml:space="preserve">net (Contábil, Orçamentário) e demais módulos (Patrimônio, Passagens e Diárias e Almoxarifado); </w:t>
      </w:r>
    </w:p>
    <w:p w:rsidR="00591C41" w:rsidRPr="005E7B49" w:rsidRDefault="00591C41" w:rsidP="002C2F5B">
      <w:pPr>
        <w:pStyle w:val="PargrafodaLista"/>
        <w:numPr>
          <w:ilvl w:val="1"/>
          <w:numId w:val="14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 xml:space="preserve">Corporativo e Ambiente do Arquiteto e Urbanista; </w:t>
      </w:r>
    </w:p>
    <w:p w:rsidR="00591C41" w:rsidRPr="005E7B49" w:rsidRDefault="00591C41" w:rsidP="002C2F5B">
      <w:pPr>
        <w:pStyle w:val="PargrafodaLista"/>
        <w:numPr>
          <w:ilvl w:val="1"/>
          <w:numId w:val="14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Sistema de Informação Geográfica.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 de Hospedagem em Data Center;</w:t>
      </w:r>
    </w:p>
    <w:p w:rsidR="008B367B" w:rsidRPr="005E7B49" w:rsidRDefault="008B367B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Rede Integrada de Atendimento (RIA), compreendendo: Serviço de Tele Atendimento Qualificado (TAQ); Serviço Telefônico de Tele Atendimento 0800; Rede Social Corporativa dos Arquitetos e Urbanistas; Atendente Virtual;</w:t>
      </w:r>
    </w:p>
    <w:p w:rsidR="001E057D" w:rsidRPr="005E7B49" w:rsidRDefault="001E057D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Funcionamento do Colegiado de Governança do Centro de Serviços Compartilhados (CG-CSC), compreendendo as despesas para tal fim;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Outros sistemas/serviços que vierem a serem incorporados à ação do CAU.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 xml:space="preserve">Salários e respectivos encargos trabalhistas e previdenciários do pessoal alocado pelo CAU/BR na gestão e execução dos serviços relacionados aos Sistemas 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Despesas relativas ao funcionamento da Comissão de Governança do Centro de Serviços Compartilhados (CG-CSC);</w:t>
      </w:r>
    </w:p>
    <w:p w:rsidR="001E057D" w:rsidRPr="005E7B49" w:rsidRDefault="001E057D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sz w:val="24"/>
          <w:szCs w:val="24"/>
        </w:rPr>
        <w:t>Apoio institucional aos CAU/UF na elaboração de Plano Diretor de Tecnologia da Informação, compreendendo as despesas para tal fim;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Acessórios de:</w:t>
      </w:r>
    </w:p>
    <w:p w:rsidR="00591C41" w:rsidRPr="005E7B49" w:rsidRDefault="00591C41" w:rsidP="002C2F5B">
      <w:pPr>
        <w:pStyle w:val="PargrafodaLista"/>
        <w:numPr>
          <w:ilvl w:val="1"/>
          <w:numId w:val="14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Tele Atendimento CALL CENTER</w:t>
      </w:r>
    </w:p>
    <w:p w:rsidR="00591C41" w:rsidRPr="005E7B49" w:rsidRDefault="00591C41" w:rsidP="002C2F5B">
      <w:pPr>
        <w:pStyle w:val="PargrafodaLista"/>
        <w:numPr>
          <w:ilvl w:val="1"/>
          <w:numId w:val="14"/>
        </w:numPr>
        <w:spacing w:line="360" w:lineRule="auto"/>
        <w:ind w:left="1843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Serviços de Tele Atendimento 0800</w:t>
      </w:r>
    </w:p>
    <w:p w:rsidR="00591C41" w:rsidRPr="005E7B49" w:rsidRDefault="00591C41" w:rsidP="002C2F5B">
      <w:pPr>
        <w:pStyle w:val="PargrafodaLista"/>
        <w:numPr>
          <w:ilvl w:val="0"/>
          <w:numId w:val="14"/>
        </w:numPr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Outros que venham a ser incorporados ao CSC-CAU, na forma da aprovação.</w:t>
      </w:r>
    </w:p>
    <w:p w:rsidR="001C5F9F" w:rsidRDefault="00591C41" w:rsidP="007D7E8A">
      <w:pPr>
        <w:spacing w:after="0" w:line="360" w:lineRule="auto"/>
        <w:ind w:firstLine="851"/>
        <w:jc w:val="both"/>
        <w:rPr>
          <w:sz w:val="24"/>
          <w:szCs w:val="24"/>
        </w:rPr>
      </w:pPr>
      <w:r w:rsidRPr="005E7B49">
        <w:rPr>
          <w:rFonts w:cs="Arial"/>
          <w:bCs/>
          <w:sz w:val="24"/>
          <w:szCs w:val="24"/>
        </w:rPr>
        <w:t>Como estabelecido na Resoluç</w:t>
      </w:r>
      <w:r w:rsidR="001E057D" w:rsidRPr="005E7B49">
        <w:rPr>
          <w:rFonts w:cs="Arial"/>
          <w:bCs/>
          <w:sz w:val="24"/>
          <w:szCs w:val="24"/>
        </w:rPr>
        <w:t>ão</w:t>
      </w:r>
      <w:r w:rsidRPr="005E7B49">
        <w:rPr>
          <w:rFonts w:cs="Arial"/>
          <w:bCs/>
          <w:sz w:val="24"/>
          <w:szCs w:val="24"/>
        </w:rPr>
        <w:t xml:space="preserve"> </w:t>
      </w:r>
      <w:r w:rsidR="001E057D" w:rsidRPr="005E7B49">
        <w:rPr>
          <w:rFonts w:cs="Arial"/>
          <w:bCs/>
          <w:sz w:val="24"/>
          <w:szCs w:val="24"/>
        </w:rPr>
        <w:t>92</w:t>
      </w:r>
      <w:r w:rsidRPr="005E7B49">
        <w:rPr>
          <w:rFonts w:cs="Arial"/>
          <w:bCs/>
          <w:sz w:val="24"/>
          <w:szCs w:val="24"/>
        </w:rPr>
        <w:t>, o CAU/UF deverá fazer aporte de recursos ao CAU/BR,</w:t>
      </w:r>
      <w:r w:rsidR="001E057D" w:rsidRPr="005E7B49">
        <w:rPr>
          <w:rFonts w:cs="Arial"/>
          <w:bCs/>
          <w:sz w:val="24"/>
          <w:szCs w:val="24"/>
        </w:rPr>
        <w:t xml:space="preserve"> c</w:t>
      </w:r>
      <w:r w:rsidRPr="005E7B49">
        <w:rPr>
          <w:rFonts w:cs="Arial"/>
          <w:bCs/>
          <w:sz w:val="24"/>
          <w:szCs w:val="24"/>
        </w:rPr>
        <w:t>orrespondente a 1/12</w:t>
      </w:r>
      <w:r w:rsidR="001E057D" w:rsidRPr="005E7B49">
        <w:rPr>
          <w:rFonts w:cs="Arial"/>
          <w:bCs/>
          <w:sz w:val="24"/>
          <w:szCs w:val="24"/>
        </w:rPr>
        <w:t xml:space="preserve"> </w:t>
      </w:r>
      <w:r w:rsidR="001E057D" w:rsidRPr="005E7B49">
        <w:rPr>
          <w:sz w:val="24"/>
          <w:szCs w:val="24"/>
        </w:rPr>
        <w:t>(um doze avos) do total</w:t>
      </w:r>
      <w:r w:rsidRPr="005E7B49">
        <w:rPr>
          <w:rFonts w:cs="Arial"/>
          <w:bCs/>
          <w:sz w:val="24"/>
          <w:szCs w:val="24"/>
        </w:rPr>
        <w:t xml:space="preserve">, </w:t>
      </w:r>
      <w:r w:rsidR="001E057D" w:rsidRPr="005E7B49">
        <w:rPr>
          <w:sz w:val="24"/>
          <w:szCs w:val="24"/>
        </w:rPr>
        <w:t>a serem emitidos pelo CAU/BR,</w:t>
      </w:r>
      <w:r w:rsidR="001E057D" w:rsidRPr="005E7B49">
        <w:rPr>
          <w:rFonts w:cs="Arial"/>
          <w:bCs/>
          <w:sz w:val="24"/>
          <w:szCs w:val="24"/>
        </w:rPr>
        <w:t xml:space="preserve"> </w:t>
      </w:r>
      <w:r w:rsidR="001E057D" w:rsidRPr="005E7B49">
        <w:rPr>
          <w:sz w:val="24"/>
          <w:szCs w:val="24"/>
        </w:rPr>
        <w:t>a partir da apuração do orçamento anual dos serviços a serem compartilhados pelo CSC</w:t>
      </w:r>
      <w:r w:rsidR="0003419F">
        <w:rPr>
          <w:sz w:val="24"/>
          <w:szCs w:val="24"/>
        </w:rPr>
        <w:t xml:space="preserve"> e os inerentes ao Fundo de Reserva</w:t>
      </w:r>
      <w:r w:rsidRPr="005E7B49">
        <w:rPr>
          <w:rFonts w:cs="Arial"/>
          <w:bCs/>
          <w:sz w:val="24"/>
          <w:szCs w:val="24"/>
        </w:rPr>
        <w:t xml:space="preserve">, </w:t>
      </w:r>
      <w:r w:rsidR="001E057D" w:rsidRPr="005E7B49">
        <w:rPr>
          <w:sz w:val="24"/>
          <w:szCs w:val="24"/>
        </w:rPr>
        <w:t xml:space="preserve">por meio do pagamento mensal de boletos bancários.  </w:t>
      </w:r>
    </w:p>
    <w:p w:rsidR="000A6667" w:rsidRDefault="000A6667" w:rsidP="001E057D">
      <w:pPr>
        <w:spacing w:line="360" w:lineRule="auto"/>
        <w:ind w:firstLine="851"/>
        <w:jc w:val="both"/>
        <w:rPr>
          <w:sz w:val="24"/>
          <w:szCs w:val="24"/>
        </w:rPr>
      </w:pPr>
      <w:r w:rsidRPr="005E7B49">
        <w:rPr>
          <w:sz w:val="24"/>
          <w:szCs w:val="24"/>
        </w:rPr>
        <w:t xml:space="preserve">A quitação dos boletos bancários antecedente deverá ser realizada por meio de agendamento eletrônico de todas as parcelas (boletos bancários) pelos Entes Institucionais do CSC com a instituição financeira. A não quitação da parcela duodecimal na data prevista </w:t>
      </w:r>
      <w:r w:rsidRPr="005E7B49">
        <w:rPr>
          <w:sz w:val="24"/>
          <w:szCs w:val="24"/>
        </w:rPr>
        <w:lastRenderedPageBreak/>
        <w:t>determinará a atualização do débito pela Taxa Referencial do Sistema Especial de Liquidação e de Custódia (SELIC) correspondente ao período do atraso.</w:t>
      </w:r>
    </w:p>
    <w:p w:rsidR="007D7E8A" w:rsidRDefault="007D7E8A" w:rsidP="007D7E8A">
      <w:pPr>
        <w:spacing w:after="0" w:line="360" w:lineRule="auto"/>
        <w:ind w:firstLine="851"/>
        <w:jc w:val="both"/>
        <w:rPr>
          <w:sz w:val="24"/>
          <w:szCs w:val="24"/>
        </w:rPr>
      </w:pPr>
    </w:p>
    <w:p w:rsidR="00086453" w:rsidRPr="009372F4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6" w:name="_Toc454183470"/>
      <w:r>
        <w:rPr>
          <w:rFonts w:eastAsia="Arial Unicode MS"/>
          <w:sz w:val="24"/>
          <w:szCs w:val="24"/>
        </w:rPr>
        <w:t xml:space="preserve">1.2.4 </w:t>
      </w:r>
      <w:r w:rsidR="00086453" w:rsidRPr="009372F4">
        <w:rPr>
          <w:rFonts w:eastAsia="Arial Unicode MS"/>
          <w:sz w:val="24"/>
          <w:szCs w:val="24"/>
        </w:rPr>
        <w:t xml:space="preserve">Recursos </w:t>
      </w:r>
      <w:r w:rsidR="00896263" w:rsidRPr="009372F4">
        <w:rPr>
          <w:rFonts w:eastAsia="Arial Unicode MS"/>
          <w:sz w:val="24"/>
          <w:szCs w:val="24"/>
        </w:rPr>
        <w:t>para</w:t>
      </w:r>
      <w:r w:rsidR="00086453" w:rsidRPr="009372F4">
        <w:rPr>
          <w:rFonts w:eastAsia="Arial Unicode MS"/>
          <w:sz w:val="24"/>
          <w:szCs w:val="24"/>
        </w:rPr>
        <w:t xml:space="preserve"> “encontro de contas – CSC – TAQ e 0800 (GVT) – exercício 2015</w:t>
      </w:r>
      <w:r w:rsidR="00896263" w:rsidRPr="009372F4">
        <w:rPr>
          <w:rFonts w:eastAsia="Arial Unicode MS"/>
          <w:sz w:val="24"/>
          <w:szCs w:val="24"/>
        </w:rPr>
        <w:t>”</w:t>
      </w:r>
      <w:bookmarkEnd w:id="16"/>
      <w:r w:rsidR="00086453" w:rsidRPr="009372F4">
        <w:rPr>
          <w:rFonts w:eastAsia="Arial Unicode MS"/>
          <w:sz w:val="24"/>
          <w:szCs w:val="24"/>
        </w:rPr>
        <w:t xml:space="preserve"> </w:t>
      </w:r>
    </w:p>
    <w:p w:rsidR="00F50262" w:rsidRDefault="00F50262" w:rsidP="00086453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tocante aos serviços abrangidos pelo Centro de Serviços Compartilhados, os inerentes ao Tele atendimento Qualificado (TAQ) e ao Tele atendimento </w:t>
      </w:r>
      <w:proofErr w:type="gramStart"/>
      <w:r>
        <w:rPr>
          <w:sz w:val="24"/>
          <w:szCs w:val="24"/>
        </w:rPr>
        <w:t>pelo 0800</w:t>
      </w:r>
      <w:proofErr w:type="gramEnd"/>
      <w:r>
        <w:rPr>
          <w:sz w:val="24"/>
          <w:szCs w:val="24"/>
        </w:rPr>
        <w:t>, os mesmos são de custeio integral pelos CAU/UF, na forma da Resolução nº 92, Art. 9º, Inciso II, Item b, como segue:</w:t>
      </w:r>
    </w:p>
    <w:p w:rsidR="00F50262" w:rsidRPr="009372F4" w:rsidRDefault="00F50262" w:rsidP="00F50262">
      <w:pPr>
        <w:ind w:left="720"/>
        <w:contextualSpacing/>
        <w:jc w:val="both"/>
        <w:rPr>
          <w:b/>
          <w:sz w:val="24"/>
        </w:rPr>
      </w:pPr>
      <w:r w:rsidRPr="009372F4">
        <w:rPr>
          <w:b/>
          <w:sz w:val="24"/>
        </w:rPr>
        <w:t>“</w:t>
      </w:r>
      <w:proofErr w:type="gramStart"/>
      <w:r w:rsidRPr="009372F4">
        <w:rPr>
          <w:b/>
          <w:sz w:val="24"/>
        </w:rPr>
        <w:t>b)</w:t>
      </w:r>
      <w:proofErr w:type="gramEnd"/>
      <w:r w:rsidRPr="009372F4">
        <w:rPr>
          <w:b/>
          <w:sz w:val="24"/>
        </w:rPr>
        <w:t xml:space="preserve"> o custeio das despesas com os serviços referidos nos itens 1 e 2 da letra “c” do art. 2° desta Resolução, em valores correspondentes e proporcionais ao uso efetivo de cada CAU/UF, sendo que o encontro de contas será feito no primeiro mês do exercício subsequente.”</w:t>
      </w:r>
    </w:p>
    <w:p w:rsidR="009372F4" w:rsidRDefault="009372F4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F50262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  <w:r w:rsidRPr="00D33290">
        <w:rPr>
          <w:sz w:val="24"/>
          <w:szCs w:val="24"/>
        </w:rPr>
        <w:t xml:space="preserve">Nesse contexto, </w:t>
      </w:r>
      <w:r w:rsidR="00C53AB7" w:rsidRPr="00C53AB7">
        <w:rPr>
          <w:sz w:val="24"/>
          <w:szCs w:val="24"/>
        </w:rPr>
        <w:t>considerando que o CAU/BR efetuou pagamentos no valor de R$ 200.512,20, prestação de contas apreciada pelo Colegiado do CSC,</w:t>
      </w:r>
      <w:r w:rsidR="00C53AB7" w:rsidRPr="00D33290">
        <w:rPr>
          <w:sz w:val="24"/>
          <w:szCs w:val="24"/>
        </w:rPr>
        <w:t xml:space="preserve"> </w:t>
      </w:r>
      <w:r w:rsidRPr="00D33290">
        <w:rPr>
          <w:sz w:val="24"/>
          <w:szCs w:val="24"/>
        </w:rPr>
        <w:t xml:space="preserve">a forma de ressarcimento desse valor ao CAU/BR, e situação por CAU/UF com os respectivos valores a receber ou a pagar, se apresentam no </w:t>
      </w:r>
      <w:r w:rsidR="00F50262" w:rsidRPr="00D33290">
        <w:rPr>
          <w:sz w:val="24"/>
          <w:szCs w:val="24"/>
        </w:rPr>
        <w:t xml:space="preserve">Quadro </w:t>
      </w:r>
      <w:r w:rsidR="00D33290" w:rsidRPr="00D33290">
        <w:rPr>
          <w:sz w:val="24"/>
          <w:szCs w:val="24"/>
        </w:rPr>
        <w:t>05</w:t>
      </w:r>
      <w:r w:rsidR="00F50262" w:rsidRPr="00D33290">
        <w:rPr>
          <w:sz w:val="24"/>
          <w:szCs w:val="24"/>
        </w:rPr>
        <w:t xml:space="preserve">, </w:t>
      </w:r>
      <w:r w:rsidRPr="00D33290">
        <w:rPr>
          <w:sz w:val="24"/>
          <w:szCs w:val="24"/>
        </w:rPr>
        <w:t xml:space="preserve">a seguir. </w:t>
      </w:r>
      <w:r w:rsidR="00F50262" w:rsidRPr="00D33290">
        <w:rPr>
          <w:sz w:val="24"/>
          <w:szCs w:val="24"/>
        </w:rPr>
        <w:t>Importante mencionar que no caso dos CAU Básico os valores decorrentes</w:t>
      </w:r>
      <w:r w:rsidR="00F50262">
        <w:rPr>
          <w:sz w:val="24"/>
          <w:szCs w:val="24"/>
        </w:rPr>
        <w:t xml:space="preserve"> não serão objeto de acertos pelos respectivos CAU/UF</w:t>
      </w:r>
      <w:r>
        <w:rPr>
          <w:sz w:val="24"/>
          <w:szCs w:val="24"/>
        </w:rPr>
        <w:t>,</w:t>
      </w:r>
      <w:r w:rsidR="00F50262">
        <w:rPr>
          <w:sz w:val="24"/>
          <w:szCs w:val="24"/>
        </w:rPr>
        <w:t xml:space="preserve"> uma vez que</w:t>
      </w:r>
      <w:r>
        <w:rPr>
          <w:sz w:val="24"/>
          <w:szCs w:val="24"/>
        </w:rPr>
        <w:t>,</w:t>
      </w:r>
      <w:r w:rsidR="00F50262">
        <w:rPr>
          <w:sz w:val="24"/>
          <w:szCs w:val="24"/>
        </w:rPr>
        <w:t xml:space="preserve"> os ajustes serão efetuados à co</w:t>
      </w:r>
      <w:r>
        <w:rPr>
          <w:sz w:val="24"/>
          <w:szCs w:val="24"/>
        </w:rPr>
        <w:t>n</w:t>
      </w:r>
      <w:r w:rsidR="00F50262">
        <w:rPr>
          <w:sz w:val="24"/>
          <w:szCs w:val="24"/>
        </w:rPr>
        <w:t>ta do Fundo de Apoio Financeiro aos CAU/UF.</w:t>
      </w:r>
    </w:p>
    <w:p w:rsidR="00896263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896263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896263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896263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896263" w:rsidRDefault="00896263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D21BE9" w:rsidRDefault="00D21BE9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D21BE9" w:rsidRDefault="00D21BE9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D21BE9" w:rsidRDefault="00D21BE9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C53AB7" w:rsidRDefault="00C53AB7" w:rsidP="00086453">
      <w:pPr>
        <w:spacing w:line="360" w:lineRule="auto"/>
        <w:ind w:firstLine="851"/>
        <w:jc w:val="both"/>
        <w:rPr>
          <w:sz w:val="24"/>
          <w:szCs w:val="24"/>
        </w:rPr>
      </w:pPr>
    </w:p>
    <w:p w:rsidR="00086453" w:rsidRDefault="00896263" w:rsidP="0012164D">
      <w:pPr>
        <w:spacing w:line="360" w:lineRule="auto"/>
        <w:ind w:firstLine="851"/>
        <w:jc w:val="right"/>
        <w:rPr>
          <w:b/>
          <w:bCs/>
          <w:color w:val="000000" w:themeColor="text1"/>
          <w:sz w:val="21"/>
          <w:szCs w:val="21"/>
        </w:rPr>
      </w:pPr>
      <w:r w:rsidRPr="007B4E7A">
        <w:rPr>
          <w:b/>
          <w:bCs/>
          <w:color w:val="000000" w:themeColor="text1"/>
          <w:sz w:val="21"/>
          <w:szCs w:val="21"/>
        </w:rPr>
        <w:lastRenderedPageBreak/>
        <w:t>Quadro 0</w:t>
      </w:r>
      <w:r>
        <w:rPr>
          <w:b/>
          <w:bCs/>
          <w:color w:val="000000" w:themeColor="text1"/>
          <w:sz w:val="21"/>
          <w:szCs w:val="21"/>
        </w:rPr>
        <w:t>5</w:t>
      </w:r>
      <w:r w:rsidRPr="007B4E7A">
        <w:rPr>
          <w:b/>
          <w:bCs/>
          <w:color w:val="000000" w:themeColor="text1"/>
          <w:sz w:val="21"/>
          <w:szCs w:val="21"/>
        </w:rPr>
        <w:t xml:space="preserve">. </w:t>
      </w:r>
      <w:r>
        <w:rPr>
          <w:b/>
          <w:bCs/>
          <w:color w:val="000000" w:themeColor="text1"/>
          <w:sz w:val="21"/>
          <w:szCs w:val="21"/>
        </w:rPr>
        <w:t xml:space="preserve">Encontro de </w:t>
      </w:r>
      <w:r w:rsidR="004978BC">
        <w:rPr>
          <w:b/>
          <w:bCs/>
          <w:color w:val="000000" w:themeColor="text1"/>
          <w:sz w:val="21"/>
          <w:szCs w:val="21"/>
        </w:rPr>
        <w:t>Contas -</w:t>
      </w:r>
      <w:r>
        <w:rPr>
          <w:b/>
          <w:bCs/>
          <w:color w:val="000000" w:themeColor="text1"/>
          <w:sz w:val="21"/>
          <w:szCs w:val="21"/>
        </w:rPr>
        <w:t xml:space="preserve"> CSC – TAQ e </w:t>
      </w:r>
      <w:proofErr w:type="gramStart"/>
      <w:r>
        <w:rPr>
          <w:b/>
          <w:bCs/>
          <w:color w:val="000000" w:themeColor="text1"/>
          <w:sz w:val="21"/>
          <w:szCs w:val="21"/>
        </w:rPr>
        <w:t>0800 – exercício 2015</w:t>
      </w:r>
      <w:proofErr w:type="gramEnd"/>
    </w:p>
    <w:p w:rsidR="001548A4" w:rsidRDefault="00811FF2" w:rsidP="00D21BE9">
      <w:pPr>
        <w:spacing w:line="360" w:lineRule="auto"/>
        <w:jc w:val="right"/>
        <w:rPr>
          <w:rFonts w:eastAsia="Arial Unicode MS"/>
          <w:sz w:val="24"/>
          <w:szCs w:val="24"/>
        </w:rPr>
      </w:pPr>
      <w:bookmarkStart w:id="17" w:name="_Toc395610118"/>
      <w:r w:rsidRPr="00811FF2">
        <w:rPr>
          <w:noProof/>
          <w:lang w:eastAsia="pt-BR"/>
        </w:rPr>
        <w:drawing>
          <wp:inline distT="0" distB="0" distL="0" distR="0" wp14:anchorId="6AB6DB4A" wp14:editId="04079634">
            <wp:extent cx="5759450" cy="79819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59" w:rsidRDefault="00354A59" w:rsidP="00D21BE9">
      <w:pPr>
        <w:spacing w:line="360" w:lineRule="auto"/>
        <w:jc w:val="right"/>
        <w:rPr>
          <w:rFonts w:eastAsia="Arial Unicode MS"/>
          <w:sz w:val="24"/>
          <w:szCs w:val="24"/>
        </w:rPr>
      </w:pPr>
    </w:p>
    <w:p w:rsidR="00591C41" w:rsidRPr="005E7B49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8" w:name="_Toc454183471"/>
      <w:r>
        <w:rPr>
          <w:rFonts w:eastAsia="Arial Unicode MS"/>
          <w:sz w:val="24"/>
          <w:szCs w:val="24"/>
        </w:rPr>
        <w:lastRenderedPageBreak/>
        <w:t xml:space="preserve">1.2.5 </w:t>
      </w:r>
      <w:r w:rsidR="00591C41" w:rsidRPr="005E7B49">
        <w:rPr>
          <w:rFonts w:eastAsia="Arial Unicode MS"/>
          <w:sz w:val="24"/>
          <w:szCs w:val="24"/>
        </w:rPr>
        <w:t>Destinação de Recursos para Reserva de Contingência</w:t>
      </w:r>
      <w:bookmarkEnd w:id="17"/>
      <w:bookmarkEnd w:id="18"/>
    </w:p>
    <w:p w:rsidR="008E615E" w:rsidRDefault="00591C41" w:rsidP="007D7E8A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5E7B49">
        <w:rPr>
          <w:rFonts w:eastAsia="Arial Unicode MS" w:cs="Calibri"/>
          <w:sz w:val="24"/>
          <w:szCs w:val="24"/>
        </w:rPr>
        <w:t xml:space="preserve">O CAU/BR e os CAU/UF deverão criar uma atividade em seus Planos de Ação destinada a constituir “Reserva de Contingência” objetivando suportar eventuais ações de natureza estratégica e </w:t>
      </w:r>
      <w:r w:rsidR="00CF2D43" w:rsidRPr="005E7B49">
        <w:rPr>
          <w:rFonts w:eastAsia="Arial Unicode MS" w:cs="Calibri"/>
          <w:sz w:val="24"/>
          <w:szCs w:val="24"/>
        </w:rPr>
        <w:t>operacionais não contempladas</w:t>
      </w:r>
      <w:r w:rsidRPr="005E7B49">
        <w:rPr>
          <w:rFonts w:eastAsia="Arial Unicode MS" w:cs="Calibri"/>
          <w:sz w:val="24"/>
          <w:szCs w:val="24"/>
        </w:rPr>
        <w:t xml:space="preserve"> no Plano de Ação aprovado. Para essa finalidade deverão ser direcionados </w:t>
      </w:r>
      <w:r w:rsidR="00D53700" w:rsidRPr="000A2648">
        <w:rPr>
          <w:rFonts w:eastAsia="Arial Unicode MS" w:cs="Calibri"/>
          <w:b/>
          <w:sz w:val="24"/>
          <w:szCs w:val="24"/>
        </w:rPr>
        <w:t xml:space="preserve">até </w:t>
      </w:r>
      <w:r w:rsidRPr="000A2648">
        <w:rPr>
          <w:rFonts w:eastAsia="Arial Unicode MS" w:cs="Calibri"/>
          <w:b/>
          <w:sz w:val="24"/>
          <w:szCs w:val="24"/>
        </w:rPr>
        <w:t>2%</w:t>
      </w:r>
      <w:r w:rsidRPr="005E7B49">
        <w:rPr>
          <w:rFonts w:eastAsia="Arial Unicode MS" w:cs="Calibri"/>
          <w:sz w:val="24"/>
          <w:szCs w:val="24"/>
        </w:rPr>
        <w:t xml:space="preserve"> </w:t>
      </w:r>
      <w:r w:rsidR="000519F8" w:rsidRPr="005E7B49">
        <w:rPr>
          <w:rFonts w:eastAsia="Arial Unicode MS" w:cs="Calibri"/>
          <w:sz w:val="24"/>
          <w:szCs w:val="24"/>
        </w:rPr>
        <w:t>do total dos recursos oriundos das receitas de arrecadação (anuidades, RRT e taxas e multas) deduzidos os valores destinados ao Fundo de Apoio e CSC.</w:t>
      </w:r>
    </w:p>
    <w:p w:rsidR="00277983" w:rsidRDefault="00277983" w:rsidP="00277983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591C41" w:rsidRPr="005E7B49" w:rsidRDefault="001548A4" w:rsidP="001548A4">
      <w:pPr>
        <w:pStyle w:val="Ttulo3"/>
        <w:rPr>
          <w:rFonts w:eastAsia="Arial Unicode MS"/>
          <w:sz w:val="24"/>
          <w:szCs w:val="24"/>
        </w:rPr>
      </w:pPr>
      <w:bookmarkStart w:id="19" w:name="_Toc395610119"/>
      <w:bookmarkStart w:id="20" w:name="_Toc454183472"/>
      <w:r>
        <w:rPr>
          <w:rFonts w:eastAsia="Arial Unicode MS"/>
          <w:sz w:val="24"/>
          <w:szCs w:val="24"/>
        </w:rPr>
        <w:t xml:space="preserve">1.2.6 </w:t>
      </w:r>
      <w:r w:rsidR="00591C41" w:rsidRPr="005E7B49">
        <w:rPr>
          <w:rFonts w:eastAsia="Arial Unicode MS"/>
          <w:sz w:val="24"/>
          <w:szCs w:val="24"/>
        </w:rPr>
        <w:t>Focando Grupos de Despesas</w:t>
      </w:r>
      <w:bookmarkEnd w:id="19"/>
      <w:bookmarkEnd w:id="20"/>
    </w:p>
    <w:p w:rsidR="00626565" w:rsidRPr="006A2AA1" w:rsidRDefault="00626565" w:rsidP="00626565">
      <w:pPr>
        <w:pStyle w:val="PargrafodaLista"/>
        <w:numPr>
          <w:ilvl w:val="0"/>
          <w:numId w:val="1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 </w:t>
      </w:r>
      <w:r w:rsidRPr="006A2AA1">
        <w:rPr>
          <w:rFonts w:eastAsia="Arial Unicode MS" w:cs="Calibri"/>
          <w:sz w:val="24"/>
          <w:szCs w:val="24"/>
        </w:rPr>
        <w:t xml:space="preserve">O </w:t>
      </w:r>
      <w:r w:rsidRPr="006A2AA1">
        <w:rPr>
          <w:rFonts w:eastAsia="Arial Unicode MS" w:cs="Calibri"/>
          <w:b/>
          <w:sz w:val="24"/>
          <w:szCs w:val="24"/>
        </w:rPr>
        <w:t>máximo de 55%</w:t>
      </w:r>
      <w:r w:rsidRPr="006A2AA1">
        <w:rPr>
          <w:rFonts w:eastAsia="Arial Unicode MS" w:cs="Calibri"/>
          <w:sz w:val="24"/>
          <w:szCs w:val="24"/>
        </w:rPr>
        <w:t xml:space="preserve"> (cinquenta e cinco por cento) do total das </w:t>
      </w:r>
      <w:r>
        <w:rPr>
          <w:rFonts w:eastAsia="Arial Unicode MS" w:cs="Calibri"/>
          <w:sz w:val="24"/>
          <w:szCs w:val="24"/>
        </w:rPr>
        <w:t xml:space="preserve">Receitas Correntes do exercício, compreendendo </w:t>
      </w:r>
      <w:r w:rsidRPr="006A2AA1">
        <w:rPr>
          <w:rFonts w:eastAsia="Arial Unicode MS" w:cs="Calibri"/>
          <w:sz w:val="24"/>
          <w:szCs w:val="24"/>
        </w:rPr>
        <w:t xml:space="preserve">Receitas de Arrecadação, </w:t>
      </w:r>
      <w:r w:rsidR="00293CA2">
        <w:rPr>
          <w:rFonts w:eastAsia="Arial Unicode MS" w:cs="Calibri"/>
          <w:sz w:val="24"/>
          <w:szCs w:val="24"/>
        </w:rPr>
        <w:t xml:space="preserve">do Fundo de Apoio Financeiro aos CAU/UF (no caso dos CAU Básico), </w:t>
      </w:r>
      <w:r w:rsidRPr="006A2AA1">
        <w:rPr>
          <w:rFonts w:eastAsia="Arial Unicode MS" w:cs="Calibri"/>
          <w:sz w:val="24"/>
          <w:szCs w:val="24"/>
        </w:rPr>
        <w:t>Aplicações Financeiras e Outras Receitas Correntes, para alocação em Despesas com Pessoal</w:t>
      </w:r>
      <w:r>
        <w:rPr>
          <w:rFonts w:eastAsia="Arial Unicode MS" w:cs="Calibri"/>
          <w:sz w:val="24"/>
          <w:szCs w:val="24"/>
        </w:rPr>
        <w:t xml:space="preserve"> (</w:t>
      </w:r>
      <w:r w:rsidR="00C01276">
        <w:rPr>
          <w:rFonts w:eastAsia="Arial Unicode MS" w:cs="Calibri"/>
          <w:sz w:val="24"/>
          <w:szCs w:val="24"/>
        </w:rPr>
        <w:t>salários</w:t>
      </w:r>
      <w:r>
        <w:rPr>
          <w:rFonts w:eastAsia="Arial Unicode MS" w:cs="Calibri"/>
          <w:sz w:val="24"/>
          <w:szCs w:val="24"/>
        </w:rPr>
        <w:t>, e</w:t>
      </w:r>
      <w:r w:rsidRPr="006A2AA1">
        <w:rPr>
          <w:rFonts w:eastAsia="Arial Unicode MS" w:cs="Calibri"/>
          <w:sz w:val="24"/>
          <w:szCs w:val="24"/>
        </w:rPr>
        <w:t>ncargos e benefícios</w:t>
      </w:r>
      <w:r>
        <w:rPr>
          <w:rFonts w:eastAsia="Arial Unicode MS" w:cs="Calibri"/>
          <w:sz w:val="24"/>
          <w:szCs w:val="24"/>
        </w:rPr>
        <w:t>)</w:t>
      </w:r>
      <w:r w:rsidRPr="006A2AA1">
        <w:rPr>
          <w:rFonts w:eastAsia="Arial Unicode MS" w:cs="Calibri"/>
          <w:sz w:val="24"/>
          <w:szCs w:val="24"/>
        </w:rPr>
        <w:t>.</w:t>
      </w:r>
      <w:r w:rsidR="00293CA2">
        <w:rPr>
          <w:rFonts w:eastAsia="Arial Unicode MS" w:cs="Calibri"/>
          <w:sz w:val="24"/>
          <w:szCs w:val="24"/>
        </w:rPr>
        <w:t xml:space="preserve"> </w:t>
      </w:r>
    </w:p>
    <w:p w:rsidR="00626565" w:rsidRPr="00105840" w:rsidRDefault="00626565" w:rsidP="00626565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Nota: Esse limite não considera as despesas com pessoal decorrentes de: rescisões contratuais; auxílio </w:t>
      </w:r>
      <w:r w:rsidR="00FE78E5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alimentação; auxílio transporte;</w:t>
      </w:r>
      <w:r w:rsidRPr="00105840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 xml:space="preserve"> plano de saúde</w:t>
      </w:r>
      <w:r w:rsidR="00FE78E5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; e demais benefícios que venham a ser concedidos pelo CAU/UF e CAU/BR.</w:t>
      </w:r>
    </w:p>
    <w:p w:rsidR="00CE604C" w:rsidRPr="006A2AA1" w:rsidRDefault="00CE604C" w:rsidP="00CE604C">
      <w:pPr>
        <w:pStyle w:val="PargrafodaLista"/>
        <w:numPr>
          <w:ilvl w:val="0"/>
          <w:numId w:val="14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6A2AA1">
        <w:rPr>
          <w:rFonts w:eastAsia="Arial Unicode MS" w:cs="Calibri"/>
          <w:sz w:val="24"/>
          <w:szCs w:val="24"/>
        </w:rPr>
        <w:t xml:space="preserve">A </w:t>
      </w:r>
      <w:r w:rsidRPr="00112A59">
        <w:rPr>
          <w:rFonts w:eastAsia="Arial Unicode MS" w:cs="Calibri"/>
          <w:b/>
          <w:sz w:val="24"/>
          <w:szCs w:val="24"/>
        </w:rPr>
        <w:t>alocação</w:t>
      </w:r>
      <w:r w:rsidRPr="006A2AA1">
        <w:rPr>
          <w:rFonts w:eastAsia="Arial Unicode MS" w:cs="Calibri"/>
          <w:sz w:val="24"/>
          <w:szCs w:val="24"/>
        </w:rPr>
        <w:t xml:space="preserve"> dos recursos de </w:t>
      </w:r>
      <w:r w:rsidRPr="00112A59">
        <w:rPr>
          <w:rFonts w:eastAsia="Arial Unicode MS" w:cs="Calibri"/>
          <w:b/>
          <w:sz w:val="24"/>
          <w:szCs w:val="24"/>
        </w:rPr>
        <w:t>Superávit financeiro de exercícios anteriores</w:t>
      </w:r>
      <w:r>
        <w:rPr>
          <w:rFonts w:eastAsia="Arial Unicode MS" w:cs="Calibri"/>
          <w:b/>
          <w:sz w:val="24"/>
          <w:szCs w:val="24"/>
        </w:rPr>
        <w:t xml:space="preserve"> (Receitas de Capital)</w:t>
      </w:r>
      <w:r w:rsidRPr="006A2AA1">
        <w:rPr>
          <w:rFonts w:eastAsia="Arial Unicode MS" w:cs="Calibri"/>
          <w:sz w:val="24"/>
          <w:szCs w:val="24"/>
        </w:rPr>
        <w:t xml:space="preserve"> fica condicionada à </w:t>
      </w:r>
      <w:r w:rsidRPr="00112A59">
        <w:rPr>
          <w:rFonts w:eastAsia="Arial Unicode MS" w:cs="Calibri"/>
          <w:b/>
          <w:sz w:val="24"/>
          <w:szCs w:val="24"/>
        </w:rPr>
        <w:t>utilização em Despesas de Capital</w:t>
      </w:r>
      <w:r w:rsidRPr="006A2AA1">
        <w:rPr>
          <w:rFonts w:eastAsia="Arial Unicode MS" w:cs="Calibri"/>
          <w:sz w:val="24"/>
          <w:szCs w:val="24"/>
        </w:rPr>
        <w:t xml:space="preserve"> (ex. Bens móveis e imóveis).</w:t>
      </w:r>
    </w:p>
    <w:p w:rsidR="00704692" w:rsidRDefault="00704692" w:rsidP="00277983">
      <w:pPr>
        <w:pStyle w:val="PargrafodaLista"/>
        <w:spacing w:after="0" w:line="360" w:lineRule="auto"/>
        <w:ind w:left="709"/>
        <w:jc w:val="both"/>
        <w:rPr>
          <w:rFonts w:eastAsia="Arial Unicode MS" w:cs="Calibri"/>
          <w:sz w:val="24"/>
          <w:szCs w:val="24"/>
        </w:rPr>
      </w:pPr>
    </w:p>
    <w:p w:rsidR="007143A7" w:rsidRPr="00890457" w:rsidRDefault="00277983" w:rsidP="002C2F5B">
      <w:pPr>
        <w:pStyle w:val="Ttulo2"/>
        <w:numPr>
          <w:ilvl w:val="1"/>
          <w:numId w:val="15"/>
        </w:numPr>
        <w:rPr>
          <w:sz w:val="24"/>
          <w:szCs w:val="24"/>
        </w:rPr>
      </w:pPr>
      <w:r w:rsidRPr="00890457">
        <w:rPr>
          <w:sz w:val="24"/>
          <w:szCs w:val="24"/>
        </w:rPr>
        <w:t xml:space="preserve"> </w:t>
      </w:r>
      <w:bookmarkStart w:id="21" w:name="_Toc454183473"/>
      <w:r w:rsidR="007143A7" w:rsidRPr="00890457">
        <w:rPr>
          <w:sz w:val="24"/>
          <w:szCs w:val="24"/>
        </w:rPr>
        <w:t>Indicadores do Mapa Estratégico</w:t>
      </w:r>
      <w:bookmarkEnd w:id="21"/>
    </w:p>
    <w:p w:rsidR="007143A7" w:rsidRDefault="007143A7" w:rsidP="007143A7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90457">
        <w:rPr>
          <w:rFonts w:eastAsia="Arial Unicode MS" w:cs="Calibri"/>
          <w:sz w:val="24"/>
          <w:szCs w:val="24"/>
        </w:rPr>
        <w:t xml:space="preserve">O indicador da Perspectiva de “Visão” mensura os resultados obtidos da Visão de Futuro, os indicadores da Perspectiva da “Sociedade” mensuram os resultados junto à Sociedade e aos Arquitetos e Urbanistas. Os indicadores das Perspectivas de “Processos Internos” e “Pessoas e Infraestrutura” mensuram os resultados dos Projetos Estratégicos </w:t>
      </w:r>
      <w:proofErr w:type="gramStart"/>
      <w:r w:rsidRPr="00890457">
        <w:rPr>
          <w:rFonts w:eastAsia="Arial Unicode MS" w:cs="Calibri"/>
          <w:sz w:val="24"/>
          <w:szCs w:val="24"/>
        </w:rPr>
        <w:t>implementados</w:t>
      </w:r>
      <w:proofErr w:type="gramEnd"/>
      <w:r w:rsidRPr="00890457">
        <w:rPr>
          <w:rFonts w:eastAsia="Arial Unicode MS" w:cs="Calibri"/>
          <w:sz w:val="24"/>
          <w:szCs w:val="24"/>
        </w:rPr>
        <w:t xml:space="preserve"> no CAU, conforme de</w:t>
      </w:r>
      <w:r w:rsidR="00293CA2">
        <w:rPr>
          <w:rFonts w:eastAsia="Arial Unicode MS" w:cs="Calibri"/>
          <w:sz w:val="24"/>
          <w:szCs w:val="24"/>
        </w:rPr>
        <w:t>talhado</w:t>
      </w:r>
      <w:r w:rsidRPr="00890457">
        <w:rPr>
          <w:rFonts w:eastAsia="Arial Unicode MS" w:cs="Calibri"/>
          <w:sz w:val="24"/>
          <w:szCs w:val="24"/>
        </w:rPr>
        <w:t xml:space="preserve"> no Anexo </w:t>
      </w:r>
      <w:r w:rsidR="00463D2E" w:rsidRPr="00890457">
        <w:rPr>
          <w:rFonts w:eastAsia="Arial Unicode MS" w:cs="Calibri"/>
          <w:sz w:val="24"/>
          <w:szCs w:val="24"/>
        </w:rPr>
        <w:t>XII.</w:t>
      </w:r>
    </w:p>
    <w:p w:rsidR="00C46361" w:rsidRDefault="00C46361" w:rsidP="00C4636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</w:t>
      </w:r>
      <w:r w:rsidRPr="00AD2EA6">
        <w:rPr>
          <w:rFonts w:eastAsia="Arial Unicode MS" w:cs="Calibri"/>
          <w:sz w:val="24"/>
          <w:szCs w:val="24"/>
        </w:rPr>
        <w:t xml:space="preserve"> indicadores </w:t>
      </w:r>
      <w:r>
        <w:rPr>
          <w:rFonts w:eastAsia="Arial Unicode MS" w:cs="Calibri"/>
          <w:sz w:val="24"/>
          <w:szCs w:val="24"/>
        </w:rPr>
        <w:t>serão</w:t>
      </w:r>
      <w:r w:rsidRPr="00AD2EA6">
        <w:rPr>
          <w:rFonts w:eastAsia="Arial Unicode MS" w:cs="Calibri"/>
          <w:sz w:val="24"/>
          <w:szCs w:val="24"/>
        </w:rPr>
        <w:t xml:space="preserve"> monitorados </w:t>
      </w:r>
      <w:r>
        <w:rPr>
          <w:rFonts w:eastAsia="Arial Unicode MS" w:cs="Calibri"/>
          <w:sz w:val="24"/>
          <w:szCs w:val="24"/>
        </w:rPr>
        <w:t xml:space="preserve">tanto em nível estadual quanto em nível nacional devendo, para isso, </w:t>
      </w:r>
      <w:r w:rsidRPr="00AD2EA6">
        <w:rPr>
          <w:rFonts w:eastAsia="Arial Unicode MS" w:cs="Calibri"/>
          <w:sz w:val="24"/>
          <w:szCs w:val="24"/>
        </w:rPr>
        <w:t>ter metas associadas a eles</w:t>
      </w:r>
      <w:r>
        <w:rPr>
          <w:rFonts w:eastAsia="Arial Unicode MS" w:cs="Calibri"/>
          <w:sz w:val="24"/>
          <w:szCs w:val="24"/>
        </w:rPr>
        <w:t>, projetadas com base em</w:t>
      </w:r>
      <w:r w:rsidRPr="00AD2EA6">
        <w:rPr>
          <w:rFonts w:eastAsia="Arial Unicode MS" w:cs="Calibri"/>
          <w:sz w:val="24"/>
          <w:szCs w:val="24"/>
        </w:rPr>
        <w:t xml:space="preserve"> suas séries </w:t>
      </w:r>
      <w:r w:rsidRPr="00AD2EA6">
        <w:rPr>
          <w:rFonts w:eastAsia="Arial Unicode MS" w:cs="Calibri"/>
          <w:sz w:val="24"/>
          <w:szCs w:val="24"/>
        </w:rPr>
        <w:lastRenderedPageBreak/>
        <w:t xml:space="preserve">históricas. </w:t>
      </w:r>
      <w:r>
        <w:rPr>
          <w:rFonts w:eastAsia="Arial Unicode MS" w:cs="Calibri"/>
          <w:sz w:val="24"/>
          <w:szCs w:val="24"/>
        </w:rPr>
        <w:t xml:space="preserve">No caso de indicadores que ainda não tenham sido desenvolvidos, as metas deverão ser estabelecidas tão logo seja possível essa mensuração. </w:t>
      </w:r>
    </w:p>
    <w:p w:rsidR="0012164D" w:rsidRDefault="0012164D" w:rsidP="00C46361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2C0B66" w:rsidRPr="00A44E70" w:rsidRDefault="00723426" w:rsidP="002C2F5B">
      <w:pPr>
        <w:pStyle w:val="Ttulo2"/>
        <w:numPr>
          <w:ilvl w:val="1"/>
          <w:numId w:val="15"/>
        </w:numPr>
        <w:rPr>
          <w:color w:val="000000" w:themeColor="text1"/>
          <w:sz w:val="24"/>
          <w:szCs w:val="24"/>
        </w:rPr>
      </w:pPr>
      <w:bookmarkStart w:id="22" w:name="_Toc454183474"/>
      <w:r w:rsidRPr="005E7B49">
        <w:rPr>
          <w:color w:val="000000" w:themeColor="text1"/>
          <w:sz w:val="24"/>
          <w:szCs w:val="24"/>
        </w:rPr>
        <w:t>Da Elaboração da Reprogramação do Plano de Ação e Orçamento</w:t>
      </w:r>
      <w:bookmarkEnd w:id="22"/>
    </w:p>
    <w:p w:rsidR="00723426" w:rsidRPr="005E7B49" w:rsidRDefault="00723426" w:rsidP="00515497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O CAU/BR e os CAU/UF elaborarão a proposta de Reprogramação de seus Planos de Ação e Orçamento, contendo as seguintes peças: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eastAsia="Arial Unicode MS" w:hAnsiTheme="minorHAnsi"/>
          <w:color w:val="000000" w:themeColor="text1"/>
        </w:rPr>
      </w:pPr>
      <w:r>
        <w:rPr>
          <w:rFonts w:eastAsia="Arial Unicode MS"/>
          <w:color w:val="000000" w:themeColor="text1"/>
        </w:rPr>
        <w:t>M</w:t>
      </w:r>
      <w:r w:rsidRPr="00BE4E43">
        <w:rPr>
          <w:rFonts w:eastAsia="Arial Unicode MS"/>
          <w:color w:val="000000" w:themeColor="text1"/>
        </w:rPr>
        <w:t>apa estratégico do CAU/UF</w:t>
      </w:r>
      <w:r w:rsidR="00293CA2">
        <w:rPr>
          <w:rFonts w:eastAsia="Arial Unicode MS"/>
          <w:color w:val="000000" w:themeColor="text1"/>
        </w:rPr>
        <w:t xml:space="preserve"> e do CAU/BR</w:t>
      </w:r>
      <w:r w:rsidRPr="00BE4E43">
        <w:rPr>
          <w:rFonts w:eastAsia="Arial Unicode MS"/>
          <w:color w:val="000000" w:themeColor="text1"/>
        </w:rPr>
        <w:t xml:space="preserve"> com os objetivos estratégicos priorizados para a programação 2016</w:t>
      </w:r>
      <w:r>
        <w:rPr>
          <w:rFonts w:eastAsia="Arial Unicode MS"/>
          <w:color w:val="000000" w:themeColor="text1"/>
        </w:rPr>
        <w:t xml:space="preserve"> (os </w:t>
      </w:r>
      <w:proofErr w:type="gramStart"/>
      <w:r>
        <w:rPr>
          <w:rFonts w:eastAsia="Arial Unicode MS"/>
          <w:color w:val="000000" w:themeColor="text1"/>
        </w:rPr>
        <w:t>2</w:t>
      </w:r>
      <w:proofErr w:type="gramEnd"/>
      <w:r>
        <w:rPr>
          <w:rFonts w:eastAsia="Arial Unicode MS"/>
          <w:color w:val="000000" w:themeColor="text1"/>
        </w:rPr>
        <w:t xml:space="preserve"> nacionais e os outros definidos pelo </w:t>
      </w:r>
      <w:r w:rsidRPr="00293CA2">
        <w:rPr>
          <w:rFonts w:asciiTheme="minorHAnsi" w:eastAsia="Arial Unicode MS" w:hAnsiTheme="minorHAnsi"/>
          <w:color w:val="000000" w:themeColor="text1"/>
        </w:rPr>
        <w:t>CAU/UF</w:t>
      </w:r>
      <w:r w:rsidR="00293CA2" w:rsidRPr="00293CA2">
        <w:rPr>
          <w:rFonts w:asciiTheme="minorHAnsi" w:eastAsia="Arial Unicode MS" w:hAnsiTheme="minorHAnsi"/>
          <w:color w:val="000000" w:themeColor="text1"/>
        </w:rPr>
        <w:t xml:space="preserve"> e CAU/BR</w:t>
      </w:r>
      <w:r w:rsidRPr="00293CA2">
        <w:rPr>
          <w:rFonts w:asciiTheme="minorHAnsi" w:eastAsia="Arial Unicode MS" w:hAnsiTheme="minorHAnsi"/>
          <w:color w:val="000000" w:themeColor="text1"/>
        </w:rPr>
        <w:t>).</w:t>
      </w:r>
    </w:p>
    <w:p w:rsidR="00C46361" w:rsidRPr="005E7B49" w:rsidRDefault="00C46361" w:rsidP="00C46361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asciiTheme="minorHAnsi" w:eastAsia="Arial Unicode MS" w:hAnsiTheme="minorHAnsi"/>
          <w:color w:val="000000" w:themeColor="text1"/>
        </w:rPr>
        <w:t>Matriz dos</w:t>
      </w:r>
      <w:r w:rsidRPr="005E7B49">
        <w:rPr>
          <w:rFonts w:asciiTheme="minorHAnsi" w:hAnsiTheme="minorHAnsi"/>
          <w:color w:val="000000" w:themeColor="text1"/>
        </w:rPr>
        <w:t xml:space="preserve"> Objetivos Estratégicos x Projetos e Atividades</w:t>
      </w:r>
      <w:r w:rsidR="00293CA2">
        <w:rPr>
          <w:rFonts w:asciiTheme="minorHAnsi" w:hAnsiTheme="minorHAnsi"/>
          <w:color w:val="000000" w:themeColor="text1"/>
        </w:rPr>
        <w:t>.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>
        <w:rPr>
          <w:rFonts w:eastAsia="Arial Unicode MS"/>
          <w:color w:val="000000" w:themeColor="text1"/>
        </w:rPr>
        <w:t>I</w:t>
      </w:r>
      <w:r w:rsidRPr="00BE4E43">
        <w:rPr>
          <w:rFonts w:eastAsia="Arial Unicode MS"/>
          <w:color w:val="000000" w:themeColor="text1"/>
        </w:rPr>
        <w:t xml:space="preserve">ndicadores institucionais e de resultados dos objetivos estratégicos priorizados </w:t>
      </w:r>
      <w:r w:rsidRPr="00293CA2">
        <w:rPr>
          <w:rFonts w:asciiTheme="minorHAnsi" w:hAnsiTheme="minorHAnsi"/>
          <w:color w:val="000000" w:themeColor="text1"/>
        </w:rPr>
        <w:t xml:space="preserve">com indicação das metas para 2016. </w:t>
      </w:r>
    </w:p>
    <w:p w:rsidR="00C46361" w:rsidRPr="00293CA2" w:rsidRDefault="00C46361" w:rsidP="00C46361">
      <w:pPr>
        <w:pStyle w:val="Default"/>
        <w:numPr>
          <w:ilvl w:val="0"/>
          <w:numId w:val="3"/>
        </w:numPr>
        <w:spacing w:line="360" w:lineRule="auto"/>
        <w:jc w:val="both"/>
        <w:rPr>
          <w:rFonts w:eastAsia="Arial Unicode MS"/>
          <w:color w:val="000000" w:themeColor="text1"/>
        </w:rPr>
      </w:pPr>
      <w:r w:rsidRPr="00293CA2">
        <w:rPr>
          <w:rFonts w:eastAsia="Arial Unicode MS"/>
          <w:color w:val="000000" w:themeColor="text1"/>
        </w:rPr>
        <w:t>Cenário de receitas – valores e critérios de projeção para as receitas próprias do CAU/UF</w:t>
      </w:r>
      <w:r w:rsidR="00293CA2" w:rsidRPr="00293CA2">
        <w:rPr>
          <w:rFonts w:eastAsia="Arial Unicode MS"/>
          <w:color w:val="000000" w:themeColor="text1"/>
        </w:rPr>
        <w:t xml:space="preserve"> e CAU/BR</w:t>
      </w:r>
      <w:r w:rsidRPr="00293CA2">
        <w:rPr>
          <w:rFonts w:eastAsia="Arial Unicode MS"/>
          <w:color w:val="000000" w:themeColor="text1"/>
        </w:rPr>
        <w:t xml:space="preserve">. </w:t>
      </w:r>
      <w:r w:rsidRPr="00293CA2">
        <w:rPr>
          <w:rFonts w:eastAsia="Arial Unicode MS"/>
          <w:b/>
          <w:i/>
          <w:color w:val="000000" w:themeColor="text1"/>
        </w:rPr>
        <w:t>As receitas de arrecadação observam as metas contempladas nestas Diretrizes</w:t>
      </w:r>
      <w:r w:rsidRPr="00293CA2">
        <w:rPr>
          <w:rFonts w:eastAsia="Arial Unicode MS"/>
          <w:color w:val="000000" w:themeColor="text1"/>
        </w:rPr>
        <w:t>.</w:t>
      </w:r>
    </w:p>
    <w:p w:rsidR="00723426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eastAsia="Arial Unicode MS"/>
          <w:color w:val="000000" w:themeColor="text1"/>
        </w:rPr>
        <w:t>P</w:t>
      </w:r>
      <w:r w:rsidR="00723426" w:rsidRPr="00293CA2">
        <w:rPr>
          <w:rFonts w:eastAsia="Arial Unicode MS"/>
          <w:color w:val="000000" w:themeColor="text1"/>
        </w:rPr>
        <w:t>lano de</w:t>
      </w:r>
      <w:r w:rsidR="00723426" w:rsidRPr="00F561EB">
        <w:rPr>
          <w:rFonts w:asciiTheme="minorHAnsi" w:hAnsiTheme="minorHAnsi"/>
          <w:color w:val="000000" w:themeColor="text1"/>
        </w:rPr>
        <w:t xml:space="preserve"> ação por projeto e atividade – na forma do </w:t>
      </w:r>
      <w:r w:rsidR="00723426" w:rsidRPr="00C46361">
        <w:rPr>
          <w:rFonts w:asciiTheme="minorHAnsi" w:hAnsiTheme="minorHAnsi"/>
          <w:color w:val="000000" w:themeColor="text1"/>
        </w:rPr>
        <w:t>Anexo XI</w:t>
      </w:r>
      <w:r w:rsidR="00463D2E" w:rsidRPr="00C46361">
        <w:rPr>
          <w:rFonts w:asciiTheme="minorHAnsi" w:hAnsiTheme="minorHAnsi"/>
          <w:color w:val="000000" w:themeColor="text1"/>
        </w:rPr>
        <w:t>I</w:t>
      </w:r>
      <w:r w:rsidR="00723426" w:rsidRPr="00C46361">
        <w:rPr>
          <w:rFonts w:asciiTheme="minorHAnsi" w:hAnsiTheme="minorHAnsi"/>
          <w:color w:val="000000" w:themeColor="text1"/>
        </w:rPr>
        <w:t>I.</w:t>
      </w:r>
    </w:p>
    <w:p w:rsidR="00472425" w:rsidRPr="00293CA2" w:rsidRDefault="00472425" w:rsidP="00293CA2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293CA2">
        <w:rPr>
          <w:rFonts w:asciiTheme="minorHAnsi" w:hAnsiTheme="minorHAnsi"/>
          <w:color w:val="000000" w:themeColor="text1"/>
        </w:rPr>
        <w:t>Limites de Aplicações dos Recursos Estratégicos.</w:t>
      </w:r>
    </w:p>
    <w:p w:rsidR="00C81929" w:rsidRPr="005E7B49" w:rsidRDefault="00C81929" w:rsidP="00C81929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Demonstrativo de Usos e Fontes - Reprogramação 201</w:t>
      </w:r>
      <w:r w:rsidR="00293CA2">
        <w:rPr>
          <w:rFonts w:asciiTheme="minorHAnsi" w:hAnsiTheme="minorHAnsi"/>
          <w:color w:val="000000" w:themeColor="text1"/>
        </w:rPr>
        <w:t>6</w:t>
      </w:r>
    </w:p>
    <w:p w:rsidR="00DF0D6D" w:rsidRPr="005E7B49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>O</w:t>
      </w:r>
      <w:r w:rsidR="00723426" w:rsidRPr="005E7B49">
        <w:rPr>
          <w:rFonts w:asciiTheme="minorHAnsi" w:hAnsiTheme="minorHAnsi"/>
          <w:color w:val="auto"/>
        </w:rPr>
        <w:t>rçamento – na forma dos centros de custo do</w:t>
      </w:r>
      <w:r w:rsidR="00293CA2">
        <w:rPr>
          <w:rFonts w:asciiTheme="minorHAnsi" w:hAnsiTheme="minorHAnsi"/>
          <w:color w:val="auto"/>
        </w:rPr>
        <w:t>s projetos e atividades co</w:t>
      </w:r>
      <w:r w:rsidR="00226898">
        <w:rPr>
          <w:rFonts w:asciiTheme="minorHAnsi" w:hAnsiTheme="minorHAnsi"/>
          <w:color w:val="auto"/>
        </w:rPr>
        <w:t>n</w:t>
      </w:r>
      <w:r w:rsidR="00293CA2">
        <w:rPr>
          <w:rFonts w:asciiTheme="minorHAnsi" w:hAnsiTheme="minorHAnsi"/>
          <w:color w:val="auto"/>
        </w:rPr>
        <w:t>templados no</w:t>
      </w:r>
      <w:r w:rsidR="00723426" w:rsidRPr="005E7B49">
        <w:rPr>
          <w:rFonts w:asciiTheme="minorHAnsi" w:hAnsiTheme="minorHAnsi"/>
          <w:color w:val="auto"/>
        </w:rPr>
        <w:t xml:space="preserve"> Plano de Ação</w:t>
      </w:r>
      <w:r w:rsidR="00226898">
        <w:rPr>
          <w:rFonts w:asciiTheme="minorHAnsi" w:hAnsiTheme="minorHAnsi"/>
          <w:color w:val="auto"/>
        </w:rPr>
        <w:t xml:space="preserve"> - Reprogramação</w:t>
      </w:r>
      <w:r w:rsidR="00DF0D6D" w:rsidRPr="005E7B49">
        <w:rPr>
          <w:rFonts w:asciiTheme="minorHAnsi" w:hAnsiTheme="minorHAnsi"/>
          <w:color w:val="auto"/>
        </w:rPr>
        <w:t>.</w:t>
      </w:r>
    </w:p>
    <w:p w:rsidR="00723426" w:rsidRPr="005E7B49" w:rsidRDefault="00C81929" w:rsidP="00723426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000000" w:themeColor="text1"/>
        </w:rPr>
      </w:pPr>
      <w:r w:rsidRPr="005E7B49">
        <w:rPr>
          <w:rFonts w:asciiTheme="minorHAnsi" w:hAnsiTheme="minorHAnsi"/>
          <w:color w:val="000000" w:themeColor="text1"/>
        </w:rPr>
        <w:t>P</w:t>
      </w:r>
      <w:r w:rsidR="00723426" w:rsidRPr="005E7B49">
        <w:rPr>
          <w:rFonts w:asciiTheme="minorHAnsi" w:hAnsiTheme="minorHAnsi"/>
          <w:color w:val="000000" w:themeColor="text1"/>
        </w:rPr>
        <w:t xml:space="preserve">arecer da Comissão de Planejamento e Finanças do respectivo CAU/UF. </w:t>
      </w:r>
    </w:p>
    <w:p w:rsidR="00723426" w:rsidRPr="005E7B49" w:rsidRDefault="00C81929" w:rsidP="00723426">
      <w:pPr>
        <w:pStyle w:val="PargrafodaLista"/>
        <w:numPr>
          <w:ilvl w:val="0"/>
          <w:numId w:val="3"/>
        </w:numPr>
        <w:spacing w:line="360" w:lineRule="auto"/>
        <w:rPr>
          <w:rFonts w:cs="Calibri"/>
          <w:color w:val="000000" w:themeColor="text1"/>
          <w:sz w:val="24"/>
          <w:szCs w:val="24"/>
        </w:rPr>
      </w:pPr>
      <w:r w:rsidRPr="005E7B49">
        <w:rPr>
          <w:rFonts w:cs="Calibri"/>
          <w:color w:val="000000" w:themeColor="text1"/>
          <w:sz w:val="24"/>
          <w:szCs w:val="24"/>
        </w:rPr>
        <w:t>A</w:t>
      </w:r>
      <w:r w:rsidR="00723426" w:rsidRPr="005E7B49">
        <w:rPr>
          <w:rFonts w:cs="Calibri"/>
          <w:color w:val="000000" w:themeColor="text1"/>
          <w:sz w:val="24"/>
          <w:szCs w:val="24"/>
        </w:rPr>
        <w:t xml:space="preserve">provação da proposta de reprogramação do Plano de Ação e Orçamento, pelo Plenário do </w:t>
      </w:r>
      <w:r w:rsidR="00472425">
        <w:rPr>
          <w:rFonts w:cs="Calibri"/>
          <w:color w:val="000000" w:themeColor="text1"/>
          <w:sz w:val="24"/>
          <w:szCs w:val="24"/>
        </w:rPr>
        <w:t xml:space="preserve">respectivo </w:t>
      </w:r>
      <w:r w:rsidR="00723426" w:rsidRPr="005E7B49">
        <w:rPr>
          <w:rFonts w:cs="Calibri"/>
          <w:color w:val="000000" w:themeColor="text1"/>
          <w:sz w:val="24"/>
          <w:szCs w:val="24"/>
        </w:rPr>
        <w:t>CAU/UF.</w:t>
      </w:r>
    </w:p>
    <w:p w:rsidR="007D7E8A" w:rsidRDefault="007D7E8A" w:rsidP="00515497">
      <w:pPr>
        <w:pStyle w:val="PargrafodaLista"/>
        <w:spacing w:after="0" w:line="360" w:lineRule="auto"/>
        <w:ind w:left="1211"/>
        <w:rPr>
          <w:rFonts w:cs="Calibri"/>
          <w:color w:val="000000" w:themeColor="text1"/>
          <w:sz w:val="24"/>
          <w:szCs w:val="24"/>
          <w:highlight w:val="yellow"/>
        </w:rPr>
      </w:pPr>
    </w:p>
    <w:p w:rsidR="00723426" w:rsidRPr="005E7B49" w:rsidRDefault="00723426" w:rsidP="002C2F5B">
      <w:pPr>
        <w:pStyle w:val="Ttulo2"/>
        <w:numPr>
          <w:ilvl w:val="1"/>
          <w:numId w:val="15"/>
        </w:numPr>
        <w:rPr>
          <w:color w:val="000000" w:themeColor="text1"/>
          <w:sz w:val="24"/>
          <w:szCs w:val="24"/>
        </w:rPr>
      </w:pPr>
      <w:bookmarkStart w:id="23" w:name="_Toc454183475"/>
      <w:r w:rsidRPr="005E7B49">
        <w:rPr>
          <w:color w:val="000000" w:themeColor="text1"/>
          <w:sz w:val="24"/>
          <w:szCs w:val="24"/>
        </w:rPr>
        <w:t>Da Disponibilização e da Aprovação</w:t>
      </w:r>
      <w:bookmarkEnd w:id="23"/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b/>
          <w:color w:val="auto"/>
        </w:rPr>
      </w:pPr>
      <w:r w:rsidRPr="005E7B49">
        <w:rPr>
          <w:rFonts w:asciiTheme="minorHAnsi" w:hAnsiTheme="minorHAnsi"/>
          <w:color w:val="000000" w:themeColor="text1"/>
        </w:rPr>
        <w:t xml:space="preserve">A Reprogramação do Plano de Ação e Orçamento e os critérios utilizados para embasar a reestimativa das receitas, deverão ser formalmente remetidos ao CAU/BR, para o endereço eletrônico </w:t>
      </w:r>
      <w:hyperlink r:id="rId17" w:history="1">
        <w:r w:rsidRPr="005E7B49">
          <w:rPr>
            <w:rStyle w:val="Hyperlink"/>
            <w:rFonts w:asciiTheme="minorHAnsi" w:hAnsiTheme="minorHAnsi"/>
            <w:color w:val="000000" w:themeColor="text1"/>
          </w:rPr>
          <w:t>planejamento@caubr.gov.br</w:t>
        </w:r>
      </w:hyperlink>
      <w:r w:rsidRPr="005E7B49">
        <w:rPr>
          <w:rFonts w:asciiTheme="minorHAnsi" w:hAnsiTheme="minorHAnsi"/>
          <w:color w:val="000000" w:themeColor="text1"/>
        </w:rPr>
        <w:t xml:space="preserve">, </w:t>
      </w:r>
      <w:r w:rsidRPr="005E7B49">
        <w:rPr>
          <w:rFonts w:asciiTheme="minorHAnsi" w:hAnsiTheme="minorHAnsi"/>
          <w:b/>
          <w:color w:val="auto"/>
        </w:rPr>
        <w:t xml:space="preserve">até o </w:t>
      </w:r>
      <w:r w:rsidRPr="003E5219">
        <w:rPr>
          <w:rFonts w:asciiTheme="minorHAnsi" w:hAnsiTheme="minorHAnsi"/>
          <w:b/>
          <w:color w:val="000000" w:themeColor="text1"/>
        </w:rPr>
        <w:t xml:space="preserve">dia </w:t>
      </w:r>
      <w:r w:rsidR="00E103C9" w:rsidRPr="003E5219">
        <w:rPr>
          <w:rFonts w:asciiTheme="minorHAnsi" w:hAnsiTheme="minorHAnsi"/>
          <w:b/>
          <w:color w:val="000000" w:themeColor="text1"/>
        </w:rPr>
        <w:t>11</w:t>
      </w:r>
      <w:r w:rsidRPr="003E5219">
        <w:rPr>
          <w:rFonts w:asciiTheme="minorHAnsi" w:hAnsiTheme="minorHAnsi"/>
          <w:b/>
          <w:color w:val="000000" w:themeColor="text1"/>
        </w:rPr>
        <w:t xml:space="preserve"> de </w:t>
      </w:r>
      <w:r w:rsidR="00C81929" w:rsidRPr="003E5219">
        <w:rPr>
          <w:rFonts w:asciiTheme="minorHAnsi" w:hAnsiTheme="minorHAnsi"/>
          <w:b/>
          <w:color w:val="000000" w:themeColor="text1"/>
        </w:rPr>
        <w:t>Julho</w:t>
      </w:r>
      <w:r w:rsidRPr="003E5219">
        <w:rPr>
          <w:rFonts w:asciiTheme="minorHAnsi" w:hAnsiTheme="minorHAnsi"/>
          <w:b/>
          <w:color w:val="000000" w:themeColor="text1"/>
        </w:rPr>
        <w:t>/1</w:t>
      </w:r>
      <w:r w:rsidR="00E103C9" w:rsidRPr="003E5219">
        <w:rPr>
          <w:rFonts w:asciiTheme="minorHAnsi" w:hAnsiTheme="minorHAnsi"/>
          <w:b/>
          <w:color w:val="000000" w:themeColor="text1"/>
        </w:rPr>
        <w:t>6</w:t>
      </w:r>
      <w:r w:rsidRPr="003E5219">
        <w:rPr>
          <w:rFonts w:asciiTheme="minorHAnsi" w:hAnsiTheme="minorHAnsi"/>
          <w:b/>
          <w:color w:val="000000" w:themeColor="text1"/>
        </w:rPr>
        <w:t>.</w:t>
      </w:r>
    </w:p>
    <w:p w:rsidR="003E5219" w:rsidRDefault="003E5219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  <w:highlight w:val="yellow"/>
        </w:rPr>
      </w:pPr>
    </w:p>
    <w:p w:rsidR="00723426" w:rsidRPr="005E7B49" w:rsidRDefault="00723426" w:rsidP="002C2F5B">
      <w:pPr>
        <w:pStyle w:val="Ttulo2"/>
        <w:numPr>
          <w:ilvl w:val="1"/>
          <w:numId w:val="15"/>
        </w:numPr>
        <w:rPr>
          <w:sz w:val="24"/>
          <w:szCs w:val="24"/>
        </w:rPr>
      </w:pPr>
      <w:bookmarkStart w:id="24" w:name="_Toc454183476"/>
      <w:r w:rsidRPr="005E7B49">
        <w:rPr>
          <w:sz w:val="24"/>
          <w:szCs w:val="24"/>
        </w:rPr>
        <w:lastRenderedPageBreak/>
        <w:t>Da Consolidação da Reprogramação do Plano de Ação e Orçamento</w:t>
      </w:r>
      <w:bookmarkEnd w:id="24"/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>O CAU/BR elaborará a Reprogramação do Plano de Ação e Orçamento do CAU considerando as propostas de cada CAU/UF</w:t>
      </w:r>
      <w:r w:rsidR="00226898">
        <w:rPr>
          <w:rFonts w:asciiTheme="minorHAnsi" w:hAnsiTheme="minorHAnsi"/>
          <w:color w:val="auto"/>
        </w:rPr>
        <w:t xml:space="preserve"> e do CAU/BR</w:t>
      </w:r>
      <w:r w:rsidRPr="005E7B49">
        <w:rPr>
          <w:rFonts w:asciiTheme="minorHAnsi" w:hAnsiTheme="minorHAnsi"/>
          <w:color w:val="auto"/>
        </w:rPr>
        <w:t>, apreciadas pela Comissão de Planejamento e Finanças, submetendo à aprovação do Plenário em sua reunião ordinária</w:t>
      </w:r>
      <w:r w:rsidR="0065574B" w:rsidRPr="005E7B49">
        <w:rPr>
          <w:rFonts w:asciiTheme="minorHAnsi" w:hAnsiTheme="minorHAnsi"/>
          <w:color w:val="auto"/>
        </w:rPr>
        <w:t xml:space="preserve"> d</w:t>
      </w:r>
      <w:r w:rsidR="00226898">
        <w:rPr>
          <w:rFonts w:asciiTheme="minorHAnsi" w:hAnsiTheme="minorHAnsi"/>
          <w:color w:val="auto"/>
        </w:rPr>
        <w:t>o mês de</w:t>
      </w:r>
      <w:r w:rsidRPr="005E7B49">
        <w:rPr>
          <w:rFonts w:asciiTheme="minorHAnsi" w:hAnsiTheme="minorHAnsi"/>
          <w:color w:val="auto"/>
        </w:rPr>
        <w:t xml:space="preserve"> </w:t>
      </w:r>
      <w:r w:rsidR="004B31FD" w:rsidRPr="005E7B49">
        <w:rPr>
          <w:rFonts w:asciiTheme="minorHAnsi" w:hAnsiTheme="minorHAnsi"/>
          <w:b/>
          <w:color w:val="auto"/>
        </w:rPr>
        <w:t>agosto</w:t>
      </w:r>
      <w:r w:rsidRPr="005E7B49">
        <w:rPr>
          <w:rFonts w:asciiTheme="minorHAnsi" w:hAnsiTheme="minorHAnsi"/>
          <w:b/>
          <w:color w:val="auto"/>
        </w:rPr>
        <w:t>/1</w:t>
      </w:r>
      <w:r w:rsidR="00E103C9">
        <w:rPr>
          <w:rFonts w:asciiTheme="minorHAnsi" w:hAnsiTheme="minorHAnsi"/>
          <w:b/>
          <w:color w:val="auto"/>
        </w:rPr>
        <w:t>6</w:t>
      </w:r>
      <w:r w:rsidRPr="005E7B49">
        <w:rPr>
          <w:rFonts w:asciiTheme="minorHAnsi" w:hAnsiTheme="minorHAnsi"/>
          <w:b/>
          <w:color w:val="auto"/>
        </w:rPr>
        <w:t>.</w:t>
      </w:r>
      <w:r w:rsidRPr="005E7B49">
        <w:rPr>
          <w:rFonts w:asciiTheme="minorHAnsi" w:hAnsiTheme="minorHAnsi"/>
          <w:color w:val="auto"/>
        </w:rPr>
        <w:t xml:space="preserve"> </w:t>
      </w:r>
    </w:p>
    <w:p w:rsidR="00723426" w:rsidRPr="005E7B49" w:rsidRDefault="00723426" w:rsidP="00723426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 w:rsidRPr="005E7B49">
        <w:rPr>
          <w:rFonts w:asciiTheme="minorHAnsi" w:hAnsiTheme="minorHAnsi"/>
          <w:color w:val="auto"/>
        </w:rPr>
        <w:t xml:space="preserve">Após a aprovação, o CAU/BR comunicará aos respectivos CAU/UF </w:t>
      </w:r>
      <w:r w:rsidR="00133FCF" w:rsidRPr="005E7B49">
        <w:rPr>
          <w:rFonts w:asciiTheme="minorHAnsi" w:hAnsiTheme="minorHAnsi"/>
          <w:color w:val="auto"/>
        </w:rPr>
        <w:t xml:space="preserve">a reprogramação </w:t>
      </w:r>
      <w:r w:rsidR="00133FCF">
        <w:rPr>
          <w:rFonts w:asciiTheme="minorHAnsi" w:hAnsiTheme="minorHAnsi"/>
          <w:color w:val="auto"/>
        </w:rPr>
        <w:t xml:space="preserve">do Plano de Ação e Orçamento </w:t>
      </w:r>
      <w:r w:rsidR="00133FCF" w:rsidRPr="005E7B49">
        <w:rPr>
          <w:rFonts w:asciiTheme="minorHAnsi" w:hAnsiTheme="minorHAnsi"/>
          <w:color w:val="auto"/>
        </w:rPr>
        <w:t>aprovada</w:t>
      </w:r>
      <w:r w:rsidR="00133FCF">
        <w:rPr>
          <w:rFonts w:asciiTheme="minorHAnsi" w:hAnsiTheme="minorHAnsi"/>
          <w:color w:val="auto"/>
        </w:rPr>
        <w:t>,</w:t>
      </w:r>
      <w:r w:rsidR="00133FCF" w:rsidRPr="005E7B49">
        <w:rPr>
          <w:rFonts w:asciiTheme="minorHAnsi" w:hAnsiTheme="minorHAnsi"/>
          <w:b/>
          <w:color w:val="auto"/>
        </w:rPr>
        <w:t xml:space="preserve"> </w:t>
      </w:r>
      <w:r w:rsidR="001B5682" w:rsidRPr="005E7B49">
        <w:rPr>
          <w:rFonts w:asciiTheme="minorHAnsi" w:hAnsiTheme="minorHAnsi"/>
          <w:b/>
          <w:color w:val="auto"/>
        </w:rPr>
        <w:t xml:space="preserve">até </w:t>
      </w:r>
      <w:r w:rsidR="00E103C9">
        <w:rPr>
          <w:rFonts w:asciiTheme="minorHAnsi" w:hAnsiTheme="minorHAnsi"/>
          <w:b/>
          <w:color w:val="auto"/>
        </w:rPr>
        <w:t>23</w:t>
      </w:r>
      <w:r w:rsidR="001B5682" w:rsidRPr="005E7B49">
        <w:rPr>
          <w:rFonts w:asciiTheme="minorHAnsi" w:hAnsiTheme="minorHAnsi"/>
          <w:b/>
          <w:color w:val="auto"/>
        </w:rPr>
        <w:t xml:space="preserve"> de </w:t>
      </w:r>
      <w:r w:rsidR="00E103C9">
        <w:rPr>
          <w:rFonts w:asciiTheme="minorHAnsi" w:hAnsiTheme="minorHAnsi"/>
          <w:b/>
          <w:color w:val="auto"/>
        </w:rPr>
        <w:t>agosto</w:t>
      </w:r>
      <w:r w:rsidR="001B5682" w:rsidRPr="005E7B49">
        <w:rPr>
          <w:rFonts w:asciiTheme="minorHAnsi" w:hAnsiTheme="minorHAnsi"/>
          <w:b/>
          <w:color w:val="auto"/>
        </w:rPr>
        <w:t>/1</w:t>
      </w:r>
      <w:r w:rsidR="00E103C9">
        <w:rPr>
          <w:rFonts w:asciiTheme="minorHAnsi" w:hAnsiTheme="minorHAnsi"/>
          <w:b/>
          <w:color w:val="auto"/>
        </w:rPr>
        <w:t>6</w:t>
      </w:r>
      <w:r w:rsidR="00133FCF">
        <w:rPr>
          <w:rFonts w:asciiTheme="minorHAnsi" w:hAnsiTheme="minorHAnsi"/>
          <w:b/>
          <w:color w:val="auto"/>
        </w:rPr>
        <w:t>,</w:t>
      </w:r>
      <w:r w:rsidR="001B5682">
        <w:rPr>
          <w:rFonts w:asciiTheme="minorHAnsi" w:hAnsiTheme="minorHAnsi"/>
          <w:b/>
          <w:color w:val="auto"/>
        </w:rPr>
        <w:t xml:space="preserve"> </w:t>
      </w:r>
      <w:r w:rsidRPr="005E7B49">
        <w:rPr>
          <w:rFonts w:asciiTheme="minorHAnsi" w:hAnsiTheme="minorHAnsi"/>
          <w:color w:val="auto"/>
        </w:rPr>
        <w:t xml:space="preserve">e fará publicar, no Diário Oficial da União, </w:t>
      </w:r>
      <w:r w:rsidRPr="005E7B49">
        <w:rPr>
          <w:rFonts w:asciiTheme="minorHAnsi" w:hAnsiTheme="minorHAnsi"/>
          <w:b/>
          <w:color w:val="auto"/>
        </w:rPr>
        <w:t xml:space="preserve">até </w:t>
      </w:r>
      <w:r w:rsidR="00E103C9">
        <w:rPr>
          <w:rFonts w:asciiTheme="minorHAnsi" w:hAnsiTheme="minorHAnsi"/>
          <w:b/>
          <w:color w:val="auto"/>
        </w:rPr>
        <w:t>26</w:t>
      </w:r>
      <w:r w:rsidRPr="005E7B49">
        <w:rPr>
          <w:rFonts w:asciiTheme="minorHAnsi" w:hAnsiTheme="minorHAnsi"/>
          <w:b/>
          <w:color w:val="auto"/>
        </w:rPr>
        <w:t xml:space="preserve"> de </w:t>
      </w:r>
      <w:r w:rsidR="00E103C9">
        <w:rPr>
          <w:rFonts w:asciiTheme="minorHAnsi" w:hAnsiTheme="minorHAnsi"/>
          <w:b/>
          <w:color w:val="auto"/>
        </w:rPr>
        <w:t>agosto</w:t>
      </w:r>
      <w:r w:rsidRPr="005E7B49">
        <w:rPr>
          <w:rFonts w:asciiTheme="minorHAnsi" w:hAnsiTheme="minorHAnsi"/>
          <w:b/>
          <w:color w:val="auto"/>
        </w:rPr>
        <w:t>/1</w:t>
      </w:r>
      <w:r w:rsidR="00E103C9">
        <w:rPr>
          <w:rFonts w:asciiTheme="minorHAnsi" w:hAnsiTheme="minorHAnsi"/>
          <w:b/>
          <w:color w:val="auto"/>
        </w:rPr>
        <w:t>6</w:t>
      </w:r>
      <w:r w:rsidRPr="005E7B49">
        <w:rPr>
          <w:rFonts w:asciiTheme="minorHAnsi" w:hAnsiTheme="minorHAnsi"/>
          <w:b/>
          <w:color w:val="auto"/>
        </w:rPr>
        <w:t>.</w:t>
      </w:r>
    </w:p>
    <w:p w:rsidR="00277983" w:rsidRDefault="00277983" w:rsidP="007C4D56">
      <w:pPr>
        <w:pStyle w:val="Sumrio2"/>
      </w:pPr>
    </w:p>
    <w:p w:rsidR="00B361E1" w:rsidRDefault="00B361E1">
      <w:pPr>
        <w:rPr>
          <w:lang w:eastAsia="pt-BR"/>
        </w:rPr>
      </w:pPr>
    </w:p>
    <w:p w:rsidR="000C1E55" w:rsidRDefault="000C1E55">
      <w:pPr>
        <w:rPr>
          <w:lang w:eastAsia="pt-BR"/>
        </w:rPr>
      </w:pPr>
    </w:p>
    <w:p w:rsidR="000C1E55" w:rsidRDefault="000C1E55">
      <w:pPr>
        <w:rPr>
          <w:lang w:eastAsia="pt-BR"/>
        </w:rPr>
      </w:pPr>
    </w:p>
    <w:p w:rsidR="00226898" w:rsidRDefault="00226898">
      <w:pPr>
        <w:rPr>
          <w:lang w:eastAsia="pt-BR"/>
        </w:rPr>
      </w:pPr>
    </w:p>
    <w:p w:rsidR="00226898" w:rsidRDefault="00226898">
      <w:pPr>
        <w:rPr>
          <w:lang w:eastAsia="pt-BR"/>
        </w:rPr>
      </w:pPr>
    </w:p>
    <w:p w:rsidR="00226898" w:rsidRDefault="00226898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B02D9D" w:rsidRDefault="00B02D9D">
      <w:pPr>
        <w:rPr>
          <w:lang w:eastAsia="pt-BR"/>
        </w:rPr>
      </w:pPr>
    </w:p>
    <w:p w:rsidR="004978BC" w:rsidRDefault="004978BC">
      <w:pPr>
        <w:rPr>
          <w:lang w:eastAsia="pt-BR"/>
        </w:rPr>
      </w:pPr>
    </w:p>
    <w:p w:rsidR="00D21BE9" w:rsidRDefault="00D21BE9">
      <w:pPr>
        <w:rPr>
          <w:lang w:eastAsia="pt-BR"/>
        </w:rPr>
      </w:pPr>
    </w:p>
    <w:p w:rsidR="00D21BE9" w:rsidRDefault="00D21BE9">
      <w:pPr>
        <w:rPr>
          <w:lang w:eastAsia="pt-BR"/>
        </w:rPr>
      </w:pPr>
    </w:p>
    <w:p w:rsidR="00D21BE9" w:rsidRDefault="00D21BE9">
      <w:pPr>
        <w:rPr>
          <w:lang w:eastAsia="pt-BR"/>
        </w:rPr>
      </w:pPr>
    </w:p>
    <w:p w:rsidR="00D21BE9" w:rsidRDefault="00D21BE9">
      <w:pPr>
        <w:rPr>
          <w:lang w:eastAsia="pt-BR"/>
        </w:rPr>
      </w:pPr>
    </w:p>
    <w:p w:rsidR="00D21BE9" w:rsidRDefault="00D21BE9">
      <w:pPr>
        <w:rPr>
          <w:lang w:eastAsia="pt-BR"/>
        </w:rPr>
      </w:pPr>
    </w:p>
    <w:p w:rsidR="00723426" w:rsidRPr="00A44E70" w:rsidRDefault="00DA36EB" w:rsidP="00875618">
      <w:pPr>
        <w:pStyle w:val="Ttulo1"/>
      </w:pPr>
      <w:bookmarkStart w:id="25" w:name="_Toc454183477"/>
      <w:r>
        <w:lastRenderedPageBreak/>
        <w:t>2</w:t>
      </w:r>
      <w:r w:rsidR="00A44E70">
        <w:t>.</w:t>
      </w:r>
      <w:r w:rsidR="00A44E70" w:rsidRPr="00A44E70">
        <w:t xml:space="preserve"> </w:t>
      </w:r>
      <w:r w:rsidR="00723426" w:rsidRPr="00A44E70">
        <w:t>CALENDÁRIO DA REPROGRAMAÇÃO DO PLANO DE AÇÃO</w:t>
      </w:r>
      <w:r w:rsidR="00A44E70">
        <w:t xml:space="preserve"> E ORÇAMENTO DO CAU – EXERCÍCIO 2</w:t>
      </w:r>
      <w:r w:rsidR="00723426" w:rsidRPr="00A44E70">
        <w:t>01</w:t>
      </w:r>
      <w:r w:rsidR="00891AE8">
        <w:t>6</w:t>
      </w:r>
      <w:bookmarkEnd w:id="25"/>
    </w:p>
    <w:p w:rsidR="00723426" w:rsidRPr="0094271E" w:rsidRDefault="00723426" w:rsidP="00723426">
      <w:pPr>
        <w:pStyle w:val="PargrafodaLista"/>
        <w:tabs>
          <w:tab w:val="left" w:pos="1418"/>
        </w:tabs>
        <w:spacing w:line="360" w:lineRule="auto"/>
        <w:ind w:left="1788"/>
        <w:jc w:val="both"/>
        <w:rPr>
          <w:b/>
          <w:bCs/>
          <w:sz w:val="8"/>
          <w:szCs w:val="8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6658"/>
        <w:gridCol w:w="2835"/>
      </w:tblGrid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723426" w:rsidRPr="00321A4A" w:rsidRDefault="00723426" w:rsidP="00B176F4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</w:tcPr>
          <w:p w:rsidR="00723426" w:rsidRPr="00321A4A" w:rsidRDefault="00723426" w:rsidP="00B176F4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21A4A"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523132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523132" w:rsidRPr="00F561EB" w:rsidRDefault="00523132" w:rsidP="00BC1E08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Aprovação das Diretrizes pela CPFI para Elaboração da Reprogramação do Plano de Ação e Orçamento do CAU – 20</w:t>
            </w:r>
            <w:r w:rsidR="00BC1E08">
              <w:rPr>
                <w:bCs/>
              </w:rPr>
              <w:t>1</w:t>
            </w:r>
            <w:r>
              <w:rPr>
                <w:bCs/>
              </w:rPr>
              <w:t>6 e envio ao Plenário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523132" w:rsidRDefault="00523132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03 de junho/16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65574B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 xml:space="preserve">Aprovação das Diretrizes </w:t>
            </w:r>
            <w:r w:rsidR="0065574B" w:rsidRPr="00F561EB">
              <w:rPr>
                <w:bCs/>
              </w:rPr>
              <w:t>pelo Plenário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891AE8" w:rsidP="001C545E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16</w:t>
            </w:r>
            <w:r w:rsidR="001C545E">
              <w:rPr>
                <w:bCs/>
              </w:rPr>
              <w:t xml:space="preserve"> </w:t>
            </w:r>
            <w:r w:rsidR="004B31FD" w:rsidRPr="00F561EB">
              <w:rPr>
                <w:bCs/>
              </w:rPr>
              <w:t>de junho/1</w:t>
            </w:r>
            <w:r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B176F4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Envio das Diretrizes aos CAU/UF e unidades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65574B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 Até </w:t>
            </w:r>
            <w:r w:rsidR="004B31FD" w:rsidRPr="00F561EB">
              <w:rPr>
                <w:bCs/>
              </w:rPr>
              <w:t>2</w:t>
            </w:r>
            <w:r w:rsidR="00891AE8">
              <w:rPr>
                <w:bCs/>
              </w:rPr>
              <w:t>0</w:t>
            </w:r>
            <w:r w:rsidR="004B31FD" w:rsidRPr="00F561EB">
              <w:rPr>
                <w:bCs/>
              </w:rPr>
              <w:t xml:space="preserve"> de junho</w:t>
            </w:r>
            <w:r w:rsidR="00723426"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4B31FD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 xml:space="preserve">Elaboração da Reprogramação do Plano de Ação e Orçamento pelos CAU/UF e CAU/BR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4B31FD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>2</w:t>
            </w:r>
            <w:r w:rsidR="00891AE8">
              <w:rPr>
                <w:bCs/>
              </w:rPr>
              <w:t>0</w:t>
            </w:r>
            <w:r w:rsidR="00723426" w:rsidRPr="00F561EB">
              <w:rPr>
                <w:bCs/>
              </w:rPr>
              <w:t xml:space="preserve"> de ju</w:t>
            </w:r>
            <w:r w:rsidRPr="00F561EB">
              <w:rPr>
                <w:bCs/>
              </w:rPr>
              <w:t>n</w:t>
            </w:r>
            <w:r w:rsidR="00723426" w:rsidRPr="00F561EB">
              <w:rPr>
                <w:bCs/>
              </w:rPr>
              <w:t xml:space="preserve">ho a </w:t>
            </w:r>
            <w:r w:rsidR="00891AE8">
              <w:rPr>
                <w:bCs/>
              </w:rPr>
              <w:t>11</w:t>
            </w:r>
            <w:r w:rsidR="00723426" w:rsidRPr="00F561EB">
              <w:rPr>
                <w:bCs/>
              </w:rPr>
              <w:t xml:space="preserve"> de </w:t>
            </w:r>
            <w:r w:rsidRPr="00F561EB">
              <w:rPr>
                <w:bCs/>
              </w:rPr>
              <w:t>julho</w:t>
            </w:r>
            <w:r w:rsidR="00723426"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226603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Assessoramento técnico aos CAU/UF e unidades do CAU/BR na elaboração d</w:t>
            </w:r>
            <w:r w:rsidR="00226603">
              <w:rPr>
                <w:bCs/>
              </w:rPr>
              <w:t>a</w:t>
            </w:r>
            <w:r w:rsidRPr="00F561EB">
              <w:rPr>
                <w:bCs/>
              </w:rPr>
              <w:t xml:space="preserve"> </w:t>
            </w:r>
            <w:r w:rsidR="00226603">
              <w:rPr>
                <w:bCs/>
              </w:rPr>
              <w:t>proposta de R</w:t>
            </w:r>
            <w:r w:rsidRPr="00F561EB">
              <w:rPr>
                <w:bCs/>
              </w:rPr>
              <w:t>eprogramação</w:t>
            </w:r>
            <w:r w:rsidR="00275EED">
              <w:rPr>
                <w:bCs/>
              </w:rPr>
              <w:t xml:space="preserve"> do Plano de Ação</w:t>
            </w:r>
            <w:r w:rsidR="00BC1E08">
              <w:rPr>
                <w:bCs/>
              </w:rPr>
              <w:t xml:space="preserve"> e Orçamento</w:t>
            </w:r>
            <w:r w:rsidR="00275EED">
              <w:rPr>
                <w:bCs/>
              </w:rPr>
              <w:t xml:space="preserve"> 2016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4B31FD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>2</w:t>
            </w:r>
            <w:r w:rsidR="00891AE8">
              <w:rPr>
                <w:bCs/>
              </w:rPr>
              <w:t>0</w:t>
            </w:r>
            <w:r w:rsidR="00723426" w:rsidRPr="00F561EB">
              <w:rPr>
                <w:bCs/>
              </w:rPr>
              <w:t xml:space="preserve"> de ju</w:t>
            </w:r>
            <w:r w:rsidRPr="00F561EB">
              <w:rPr>
                <w:bCs/>
              </w:rPr>
              <w:t>n</w:t>
            </w:r>
            <w:r w:rsidR="00723426" w:rsidRPr="00F561EB">
              <w:rPr>
                <w:bCs/>
              </w:rPr>
              <w:t xml:space="preserve">ho a </w:t>
            </w:r>
            <w:r w:rsidR="00891AE8">
              <w:rPr>
                <w:bCs/>
              </w:rPr>
              <w:t>11</w:t>
            </w:r>
            <w:r w:rsidR="00723426" w:rsidRPr="00F561EB">
              <w:rPr>
                <w:bCs/>
              </w:rPr>
              <w:t xml:space="preserve"> de </w:t>
            </w:r>
            <w:r w:rsidRPr="00F561EB">
              <w:rPr>
                <w:bCs/>
              </w:rPr>
              <w:t>julho</w:t>
            </w:r>
            <w:r w:rsidR="00723426"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BC1E08" w:rsidP="00BC1E08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 xml:space="preserve">Prazo FINAL de envio </w:t>
            </w:r>
            <w:r w:rsidR="00B06FF3" w:rsidRPr="00F561EB">
              <w:rPr>
                <w:bCs/>
              </w:rPr>
              <w:t>da</w:t>
            </w:r>
            <w:r>
              <w:rPr>
                <w:bCs/>
              </w:rPr>
              <w:t xml:space="preserve"> Proposta da</w:t>
            </w:r>
            <w:r w:rsidR="00B06FF3" w:rsidRPr="00F561EB">
              <w:rPr>
                <w:bCs/>
              </w:rPr>
              <w:t xml:space="preserve"> Reprogramação</w:t>
            </w:r>
            <w:r w:rsidR="00723426" w:rsidRPr="00F561EB">
              <w:rPr>
                <w:bCs/>
              </w:rPr>
              <w:t xml:space="preserve"> do Plano </w:t>
            </w:r>
            <w:r>
              <w:rPr>
                <w:bCs/>
              </w:rPr>
              <w:t>de Ação</w:t>
            </w:r>
            <w:r w:rsidR="00723426" w:rsidRPr="00F561EB">
              <w:rPr>
                <w:bCs/>
              </w:rPr>
              <w:t xml:space="preserve"> </w:t>
            </w:r>
            <w:r>
              <w:rPr>
                <w:bCs/>
              </w:rPr>
              <w:t xml:space="preserve">e Orçamento 2016 dos </w:t>
            </w:r>
            <w:r w:rsidR="00723426" w:rsidRPr="00F561EB">
              <w:rPr>
                <w:bCs/>
              </w:rPr>
              <w:t>CAU/UF para 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11</w:t>
            </w:r>
            <w:r w:rsidR="004B31FD" w:rsidRPr="00F561EB">
              <w:rPr>
                <w:bCs/>
              </w:rPr>
              <w:t xml:space="preserve"> de julho</w:t>
            </w:r>
            <w:r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644D00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 xml:space="preserve">Análise das </w:t>
            </w:r>
            <w:r w:rsidR="00B06FF3" w:rsidRPr="00F561EB">
              <w:rPr>
                <w:bCs/>
              </w:rPr>
              <w:t>propostas da Reprogramação</w:t>
            </w:r>
            <w:r w:rsidRPr="00F561EB">
              <w:rPr>
                <w:bCs/>
              </w:rPr>
              <w:t xml:space="preserve"> do Plano</w:t>
            </w:r>
            <w:r w:rsidR="00BC1E08">
              <w:rPr>
                <w:bCs/>
              </w:rPr>
              <w:t xml:space="preserve"> de Ação</w:t>
            </w:r>
            <w:r w:rsidRPr="00F561EB">
              <w:rPr>
                <w:bCs/>
              </w:rPr>
              <w:t xml:space="preserve"> e </w:t>
            </w:r>
            <w:r w:rsidR="00226898" w:rsidRPr="00F561EB">
              <w:rPr>
                <w:bCs/>
              </w:rPr>
              <w:t xml:space="preserve">Orçamento </w:t>
            </w:r>
            <w:r w:rsidR="00226898">
              <w:rPr>
                <w:bCs/>
              </w:rPr>
              <w:t>2016</w:t>
            </w:r>
            <w:r w:rsidR="00BC1E08">
              <w:rPr>
                <w:bCs/>
              </w:rPr>
              <w:t xml:space="preserve"> </w:t>
            </w:r>
            <w:r w:rsidRPr="00F561EB">
              <w:rPr>
                <w:bCs/>
              </w:rPr>
              <w:t>pela</w:t>
            </w:r>
            <w:r w:rsidR="006F38D2">
              <w:rPr>
                <w:bCs/>
              </w:rPr>
              <w:t xml:space="preserve"> Assessoria de Planejamento e Gestão da Estratégia do CAU/BR</w:t>
            </w:r>
            <w:r w:rsidRPr="00F561EB">
              <w:rPr>
                <w:bCs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891AE8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12</w:t>
            </w:r>
            <w:r w:rsidR="004B31FD" w:rsidRPr="00F561EB">
              <w:rPr>
                <w:bCs/>
              </w:rPr>
              <w:t xml:space="preserve"> de julho </w:t>
            </w:r>
            <w:r w:rsidR="00723426" w:rsidRPr="00F561EB">
              <w:rPr>
                <w:bCs/>
              </w:rPr>
              <w:t xml:space="preserve">a </w:t>
            </w:r>
            <w:r>
              <w:rPr>
                <w:bCs/>
              </w:rPr>
              <w:t>25</w:t>
            </w:r>
            <w:r w:rsidR="00723426" w:rsidRPr="00F561EB">
              <w:rPr>
                <w:bCs/>
              </w:rPr>
              <w:t xml:space="preserve"> de </w:t>
            </w:r>
            <w:r>
              <w:rPr>
                <w:bCs/>
              </w:rPr>
              <w:t>julho</w:t>
            </w:r>
            <w:r w:rsidR="00723426" w:rsidRPr="00F561EB">
              <w:rPr>
                <w:bCs/>
              </w:rPr>
              <w:t>/1</w:t>
            </w:r>
            <w:r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4B31FD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Elaboração da Consolidação da Reprogramação do Plano de Ação e Orçamento do CAU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891AE8">
            <w:pPr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02</w:t>
            </w:r>
            <w:r w:rsidRPr="00F561EB">
              <w:rPr>
                <w:bCs/>
              </w:rPr>
              <w:t xml:space="preserve"> de </w:t>
            </w:r>
            <w:r w:rsidR="004B31FD" w:rsidRPr="00F561EB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891AE8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91AE8" w:rsidRPr="00F561EB" w:rsidRDefault="00891AE8" w:rsidP="00891AE8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Aprovação pel</w:t>
            </w:r>
            <w:r>
              <w:rPr>
                <w:bCs/>
              </w:rPr>
              <w:t>a</w:t>
            </w:r>
            <w:r w:rsidRPr="00F561EB">
              <w:rPr>
                <w:bCs/>
              </w:rPr>
              <w:t xml:space="preserve"> </w:t>
            </w:r>
            <w:r>
              <w:rPr>
                <w:bCs/>
              </w:rPr>
              <w:t xml:space="preserve">CPFI </w:t>
            </w:r>
            <w:r w:rsidRPr="00F561EB">
              <w:rPr>
                <w:bCs/>
              </w:rPr>
              <w:t xml:space="preserve">do CAU/BR da Reprogramação do Plano </w:t>
            </w:r>
            <w:r w:rsidR="006F38D2">
              <w:rPr>
                <w:bCs/>
              </w:rPr>
              <w:t xml:space="preserve">de Ação </w:t>
            </w:r>
            <w:r w:rsidRPr="00F561EB">
              <w:rPr>
                <w:bCs/>
              </w:rPr>
              <w:t>e Orçamento do CAU</w:t>
            </w:r>
            <w:r>
              <w:rPr>
                <w:bCs/>
              </w:rPr>
              <w:t xml:space="preserve"> e envio ao Plenário do CAU/BR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891AE8" w:rsidRPr="00F561EB" w:rsidRDefault="00891AE8" w:rsidP="004B31FD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04-05 de agosto/16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4B31FD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Aprovação pelo Plenário do CAU</w:t>
            </w:r>
            <w:r w:rsidR="006F38D2">
              <w:rPr>
                <w:bCs/>
              </w:rPr>
              <w:t xml:space="preserve">/BR da Reprogramação do Plano de Ação e </w:t>
            </w:r>
            <w:r w:rsidRPr="00F561EB">
              <w:rPr>
                <w:bCs/>
              </w:rPr>
              <w:t>Orçamento do CAU</w:t>
            </w:r>
            <w:r w:rsidR="006F38D2">
              <w:rPr>
                <w:bCs/>
              </w:rPr>
              <w:t xml:space="preserve"> 2016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891AE8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18-19</w:t>
            </w:r>
            <w:r w:rsidR="004B31FD" w:rsidRPr="00F561EB">
              <w:rPr>
                <w:bCs/>
              </w:rPr>
              <w:t xml:space="preserve"> de</w:t>
            </w:r>
            <w:r w:rsidR="00723426" w:rsidRPr="00F561EB">
              <w:rPr>
                <w:bCs/>
              </w:rPr>
              <w:t xml:space="preserve"> </w:t>
            </w:r>
            <w:r w:rsidR="004B31FD" w:rsidRPr="00F561EB">
              <w:rPr>
                <w:bCs/>
              </w:rPr>
              <w:t>agosto</w:t>
            </w:r>
            <w:r w:rsidR="00723426" w:rsidRPr="00F561EB">
              <w:rPr>
                <w:bCs/>
              </w:rPr>
              <w:t>/1</w:t>
            </w:r>
            <w:r>
              <w:rPr>
                <w:bCs/>
              </w:rPr>
              <w:t>6</w:t>
            </w:r>
          </w:p>
        </w:tc>
      </w:tr>
      <w:tr w:rsidR="00723426" w:rsidTr="006225DA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4B31FD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>Envio aos CAU/UF, a aprovação da Reprogramação do Plano</w:t>
            </w:r>
            <w:r w:rsidR="006F38D2">
              <w:rPr>
                <w:bCs/>
              </w:rPr>
              <w:t xml:space="preserve"> de Ação </w:t>
            </w:r>
            <w:r w:rsidRPr="00F561EB">
              <w:rPr>
                <w:bCs/>
              </w:rPr>
              <w:t>e Orçamento do CAU, na forma aprovada pelo Plenário do CAU/</w:t>
            </w:r>
            <w:proofErr w:type="gramStart"/>
            <w:r w:rsidRPr="00F561EB">
              <w:rPr>
                <w:bCs/>
              </w:rPr>
              <w:t>BR</w:t>
            </w:r>
            <w:proofErr w:type="gramEnd"/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23</w:t>
            </w:r>
            <w:r w:rsidRPr="00F561EB">
              <w:rPr>
                <w:bCs/>
              </w:rPr>
              <w:t xml:space="preserve"> de </w:t>
            </w:r>
            <w:r w:rsidR="00891AE8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  <w:tr w:rsidR="00723426" w:rsidTr="006225DA">
        <w:trPr>
          <w:trHeight w:val="604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523132">
            <w:pPr>
              <w:tabs>
                <w:tab w:val="left" w:pos="1418"/>
              </w:tabs>
              <w:spacing w:line="360" w:lineRule="auto"/>
              <w:rPr>
                <w:bCs/>
              </w:rPr>
            </w:pPr>
            <w:r w:rsidRPr="00F561EB">
              <w:rPr>
                <w:bCs/>
              </w:rPr>
              <w:t xml:space="preserve">Envio, pelo CAU/BR, da Reprogramação para publicação no Diário Oficial da </w:t>
            </w:r>
            <w:proofErr w:type="gramStart"/>
            <w:r w:rsidRPr="00F561EB">
              <w:rPr>
                <w:bCs/>
              </w:rPr>
              <w:t>União</w:t>
            </w:r>
            <w:proofErr w:type="gramEnd"/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:rsidR="00723426" w:rsidRPr="00F561EB" w:rsidRDefault="00723426" w:rsidP="00891AE8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 w:rsidRPr="00F561EB">
              <w:rPr>
                <w:bCs/>
              </w:rPr>
              <w:t xml:space="preserve">Até </w:t>
            </w:r>
            <w:r w:rsidR="00891AE8">
              <w:rPr>
                <w:bCs/>
              </w:rPr>
              <w:t>26</w:t>
            </w:r>
            <w:r w:rsidRPr="00F561EB">
              <w:rPr>
                <w:bCs/>
              </w:rPr>
              <w:t xml:space="preserve"> de </w:t>
            </w:r>
            <w:r w:rsidR="00891AE8">
              <w:rPr>
                <w:bCs/>
              </w:rPr>
              <w:t>agosto</w:t>
            </w:r>
            <w:r w:rsidRPr="00F561EB">
              <w:rPr>
                <w:bCs/>
              </w:rPr>
              <w:t>/1</w:t>
            </w:r>
            <w:r w:rsidR="00891AE8">
              <w:rPr>
                <w:bCs/>
              </w:rPr>
              <w:t>6</w:t>
            </w:r>
          </w:p>
        </w:tc>
      </w:tr>
    </w:tbl>
    <w:p w:rsidR="00A44E70" w:rsidRDefault="00A44E70">
      <w:r>
        <w:br w:type="page"/>
      </w:r>
    </w:p>
    <w:p w:rsidR="00201128" w:rsidRDefault="00954CFC">
      <w:r>
        <w:rPr>
          <w:rFonts w:eastAsia="Arial Unicode MS" w:cs="Calibr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228600" distR="228600" simplePos="0" relativeHeight="251667456" behindDoc="0" locked="0" layoutInCell="1" allowOverlap="1" wp14:anchorId="43AFB129" wp14:editId="462C47EA">
                <wp:simplePos x="0" y="0"/>
                <wp:positionH relativeFrom="rightMargin">
                  <wp:posOffset>-3904615</wp:posOffset>
                </wp:positionH>
                <wp:positionV relativeFrom="margin">
                  <wp:align>bottom</wp:align>
                </wp:positionV>
                <wp:extent cx="8587740" cy="824865"/>
                <wp:effectExtent l="14287" t="4763" r="0" b="0"/>
                <wp:wrapSquare wrapText="bothSides"/>
                <wp:docPr id="7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Pr="00A02CB0" w:rsidRDefault="00DE45F0" w:rsidP="00A60E6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7.45pt;margin-top:0;width:676.2pt;height:64.95pt;rotation:-90;z-index:25166745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Pr="00A02CB0" w:rsidRDefault="00DE45F0" w:rsidP="00A60E6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1128" w:rsidRPr="00201128" w:rsidRDefault="00201128" w:rsidP="00201128"/>
    <w:tbl>
      <w:tblPr>
        <w:tblStyle w:val="Tabelacomgrade"/>
        <w:tblpPr w:leftFromText="141" w:rightFromText="141" w:vertAnchor="page" w:horzAnchor="margin" w:tblpY="2731"/>
        <w:tblW w:w="0" w:type="auto"/>
        <w:tblBorders>
          <w:top w:val="none" w:sz="0" w:space="0" w:color="auto"/>
          <w:left w:val="none" w:sz="0" w:space="0" w:color="auto"/>
          <w:bottom w:val="dotted" w:sz="4" w:space="0" w:color="BFBFBF" w:themeColor="background1" w:themeShade="BF"/>
          <w:right w:val="none" w:sz="0" w:space="0" w:color="auto"/>
          <w:insideH w:val="dotted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3"/>
        <w:gridCol w:w="7311"/>
      </w:tblGrid>
      <w:tr w:rsidR="009C08C4" w:rsidTr="009C08C4">
        <w:trPr>
          <w:trHeight w:val="839"/>
        </w:trPr>
        <w:tc>
          <w:tcPr>
            <w:tcW w:w="1393" w:type="dxa"/>
            <w:vAlign w:val="center"/>
          </w:tcPr>
          <w:p w:rsidR="009C08C4" w:rsidRDefault="009C08C4" w:rsidP="009C08C4">
            <w:bookmarkStart w:id="26" w:name="_Toc454183478"/>
            <w:r w:rsidRPr="000941A1">
              <w:rPr>
                <w:rStyle w:val="Ttulo1Char"/>
                <w:b w:val="0"/>
              </w:rPr>
              <w:t>ANEXO</w:t>
            </w:r>
            <w:bookmarkEnd w:id="26"/>
            <w:r>
              <w:t xml:space="preserve"> I 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 xml:space="preserve">CAU/UF – Posição de Arquitetos e Urbanistas, Empresas e RRT – Reprogramação </w:t>
            </w:r>
            <w:proofErr w:type="gramStart"/>
            <w:r>
              <w:t>2016</w:t>
            </w:r>
            <w:proofErr w:type="gramEnd"/>
          </w:p>
        </w:tc>
      </w:tr>
      <w:tr w:rsidR="009C08C4" w:rsidTr="009C08C4">
        <w:trPr>
          <w:trHeight w:val="501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II 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Total do CAU – Reprogramação x Programação 2016</w:t>
            </w:r>
          </w:p>
        </w:tc>
      </w:tr>
      <w:tr w:rsidR="009C08C4" w:rsidTr="009C08C4">
        <w:trPr>
          <w:trHeight w:val="957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III-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Comparativo da Receita Total do CAU – Reprogramação x Programação 2016</w:t>
            </w:r>
            <w:proofErr w:type="gramStart"/>
            <w:r>
              <w:t xml:space="preserve">  </w:t>
            </w:r>
          </w:p>
          <w:p w:rsidR="009C08C4" w:rsidRDefault="009C08C4" w:rsidP="009C08C4">
            <w:pPr>
              <w:jc w:val="both"/>
            </w:pPr>
            <w:proofErr w:type="gramEnd"/>
          </w:p>
        </w:tc>
      </w:tr>
      <w:tr w:rsidR="009C08C4" w:rsidTr="009C08C4">
        <w:trPr>
          <w:trHeight w:val="821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IV-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dos CAU/UF e CAU/BR – Reprogramação</w:t>
            </w:r>
          </w:p>
          <w:p w:rsidR="009C08C4" w:rsidRDefault="009C08C4" w:rsidP="009C08C4">
            <w:pPr>
              <w:jc w:val="both"/>
            </w:pPr>
            <w:r>
              <w:t>2016</w:t>
            </w:r>
          </w:p>
        </w:tc>
      </w:tr>
      <w:tr w:rsidR="009C08C4" w:rsidTr="009C08C4">
        <w:trPr>
          <w:trHeight w:val="501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V-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de Anuidades de Pessoa Física – Reprogramação 2016 (V.I – Quantitativo; V.II – Valores</w:t>
            </w:r>
            <w:proofErr w:type="gramStart"/>
            <w:r>
              <w:t>)</w:t>
            </w:r>
            <w:proofErr w:type="gramEnd"/>
          </w:p>
        </w:tc>
      </w:tr>
      <w:tr w:rsidR="009C08C4" w:rsidTr="009C08C4">
        <w:trPr>
          <w:trHeight w:val="471"/>
        </w:trPr>
        <w:tc>
          <w:tcPr>
            <w:tcW w:w="1393" w:type="dxa"/>
            <w:vAlign w:val="center"/>
          </w:tcPr>
          <w:p w:rsidR="009C08C4" w:rsidRDefault="009C08C4" w:rsidP="009C08C4">
            <w:proofErr w:type="gramStart"/>
            <w:r>
              <w:t>ANEXO VI</w:t>
            </w:r>
            <w:proofErr w:type="gramEnd"/>
            <w:r>
              <w:t>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ind w:left="5"/>
              <w:jc w:val="both"/>
            </w:pPr>
            <w:r>
              <w:t>Reestimativa da Receita de Anuidades de Pessoa Jurídica – Reprogramação 2016 (</w:t>
            </w:r>
            <w:proofErr w:type="gramStart"/>
            <w:r>
              <w:t>VI.</w:t>
            </w:r>
            <w:proofErr w:type="gramEnd"/>
            <w:r>
              <w:t>I – Quantitativo; VI.II – Valores;)</w:t>
            </w:r>
          </w:p>
        </w:tc>
      </w:tr>
      <w:tr w:rsidR="009C08C4" w:rsidTr="009C08C4">
        <w:trPr>
          <w:trHeight w:val="489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VII-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de RRT – Reprogramação 2016 (</w:t>
            </w:r>
            <w:proofErr w:type="gramStart"/>
            <w:r>
              <w:t>VII.</w:t>
            </w:r>
            <w:proofErr w:type="gramEnd"/>
            <w:r>
              <w:t>I – Total; VII.II – PF; VII.III – PJ)</w:t>
            </w:r>
          </w:p>
        </w:tc>
      </w:tr>
      <w:tr w:rsidR="009C08C4" w:rsidTr="009C08C4">
        <w:trPr>
          <w:trHeight w:val="544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VIII-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de Taxas e Multas – Reprogramação 2016</w:t>
            </w:r>
          </w:p>
        </w:tc>
      </w:tr>
      <w:tr w:rsidR="009C08C4" w:rsidTr="009C08C4">
        <w:trPr>
          <w:trHeight w:val="825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IX-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Reestimativa da Receita dos CAU/UF – Reprogramação 2016</w:t>
            </w:r>
          </w:p>
        </w:tc>
      </w:tr>
      <w:tr w:rsidR="009C08C4" w:rsidTr="009C08C4">
        <w:trPr>
          <w:trHeight w:val="825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X-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Fundo de Apoio Financeiro aos CAU/UF – Reprogramação 2016 (X.I – Aporte Financeiro; X.II – Destinação dos Recursos por CAU Básico</w:t>
            </w:r>
            <w:proofErr w:type="gramStart"/>
            <w:r>
              <w:t>)</w:t>
            </w:r>
            <w:proofErr w:type="gramEnd"/>
          </w:p>
        </w:tc>
      </w:tr>
      <w:tr w:rsidR="009C08C4" w:rsidTr="009C08C4">
        <w:trPr>
          <w:trHeight w:val="469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XI-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Aporte de Recursos ao Centro de Serviços Compartilhados</w:t>
            </w:r>
          </w:p>
        </w:tc>
      </w:tr>
      <w:tr w:rsidR="009C08C4" w:rsidTr="009C08C4">
        <w:trPr>
          <w:trHeight w:val="469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XII-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 w:rsidRPr="003123D8">
              <w:t>Indicadores Institucionais e de Resultados</w:t>
            </w:r>
          </w:p>
        </w:tc>
      </w:tr>
      <w:tr w:rsidR="009C08C4" w:rsidTr="009C08C4">
        <w:trPr>
          <w:trHeight w:val="469"/>
        </w:trPr>
        <w:tc>
          <w:tcPr>
            <w:tcW w:w="1393" w:type="dxa"/>
            <w:vAlign w:val="center"/>
          </w:tcPr>
          <w:p w:rsidR="009C08C4" w:rsidRDefault="009C08C4" w:rsidP="009C08C4">
            <w:r>
              <w:t>ANEXO XIII-</w:t>
            </w:r>
          </w:p>
        </w:tc>
        <w:tc>
          <w:tcPr>
            <w:tcW w:w="7311" w:type="dxa"/>
            <w:vAlign w:val="center"/>
          </w:tcPr>
          <w:p w:rsidR="009C08C4" w:rsidRDefault="009C08C4" w:rsidP="009C08C4">
            <w:pPr>
              <w:jc w:val="both"/>
            </w:pPr>
            <w:r>
              <w:t>Modelo para Elaboração da Reprogramação do Plano de Ação e Orçamento – Exercício 2016</w:t>
            </w:r>
          </w:p>
        </w:tc>
      </w:tr>
    </w:tbl>
    <w:p w:rsidR="00201128" w:rsidRPr="00201128" w:rsidRDefault="00201128" w:rsidP="00201128"/>
    <w:p w:rsidR="00201128" w:rsidRDefault="00201128" w:rsidP="00201128"/>
    <w:p w:rsidR="00034628" w:rsidRDefault="00034628" w:rsidP="00C22C56">
      <w:pPr>
        <w:spacing w:line="360" w:lineRule="auto"/>
        <w:rPr>
          <w:rFonts w:eastAsia="Arial Unicode MS" w:cs="Calibri"/>
          <w:sz w:val="24"/>
          <w:szCs w:val="24"/>
        </w:rPr>
      </w:pPr>
    </w:p>
    <w:p w:rsidR="00C22C56" w:rsidRDefault="00C22C56" w:rsidP="00C22C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C22C56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C22C56" w:rsidRDefault="00C22C56" w:rsidP="00C22C56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C22C56" w:rsidRPr="00C22C56" w:rsidRDefault="00C22C56" w:rsidP="00C22C56">
      <w:pPr>
        <w:ind w:right="992"/>
        <w:rPr>
          <w:sz w:val="20"/>
        </w:rPr>
      </w:pPr>
    </w:p>
    <w:p w:rsidR="00C22C56" w:rsidRPr="00C22C56" w:rsidRDefault="00C22C56" w:rsidP="00C22C56">
      <w:pPr>
        <w:ind w:right="992"/>
        <w:rPr>
          <w:sz w:val="20"/>
        </w:rPr>
      </w:pPr>
    </w:p>
    <w:p w:rsidR="00C22C56" w:rsidRPr="00C22C56" w:rsidRDefault="00C22C56" w:rsidP="00C22C56">
      <w:pPr>
        <w:ind w:right="992"/>
        <w:rPr>
          <w:sz w:val="20"/>
        </w:rPr>
      </w:pPr>
    </w:p>
    <w:p w:rsidR="00C22C56" w:rsidRDefault="00C22C56" w:rsidP="00C22C56">
      <w:pPr>
        <w:ind w:right="992"/>
        <w:rPr>
          <w:sz w:val="20"/>
        </w:rPr>
      </w:pPr>
    </w:p>
    <w:p w:rsidR="0012164D" w:rsidRDefault="0012164D" w:rsidP="00C22C56">
      <w:pPr>
        <w:ind w:right="992"/>
        <w:rPr>
          <w:sz w:val="20"/>
        </w:rPr>
      </w:pPr>
    </w:p>
    <w:p w:rsidR="0012164D" w:rsidRDefault="0012164D" w:rsidP="00C22C56">
      <w:pPr>
        <w:ind w:right="992"/>
        <w:rPr>
          <w:sz w:val="20"/>
        </w:rPr>
      </w:pPr>
    </w:p>
    <w:p w:rsidR="0012164D" w:rsidRDefault="0012164D" w:rsidP="00C22C56">
      <w:pPr>
        <w:ind w:right="992"/>
        <w:rPr>
          <w:sz w:val="20"/>
        </w:rPr>
      </w:pPr>
    </w:p>
    <w:p w:rsidR="0012164D" w:rsidRPr="00C22C56" w:rsidRDefault="0012164D" w:rsidP="00C22C56">
      <w:pPr>
        <w:ind w:right="992"/>
        <w:rPr>
          <w:sz w:val="20"/>
        </w:rPr>
      </w:pPr>
    </w:p>
    <w:p w:rsidR="00C22C56" w:rsidRPr="00C22C56" w:rsidRDefault="00C22C56" w:rsidP="00C22C56">
      <w:pPr>
        <w:ind w:right="992"/>
        <w:rPr>
          <w:sz w:val="20"/>
        </w:rPr>
      </w:pPr>
    </w:p>
    <w:p w:rsidR="00C22C56" w:rsidRPr="00C22C56" w:rsidRDefault="00C22C56" w:rsidP="00C22C56">
      <w:pPr>
        <w:ind w:right="992"/>
        <w:rPr>
          <w:sz w:val="20"/>
        </w:rPr>
      </w:pPr>
    </w:p>
    <w:p w:rsidR="00201128" w:rsidRPr="003C2A0A" w:rsidRDefault="00D1611D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sz w:val="36"/>
          <w:szCs w:val="36"/>
        </w:rPr>
        <w:t>CAU/UF – Posição de Arquitetos e Urbanistas, Empresas e RRT – Re</w:t>
      </w:r>
      <w:r w:rsidR="00B824BE" w:rsidRPr="003C2A0A">
        <w:rPr>
          <w:b/>
          <w:sz w:val="36"/>
          <w:szCs w:val="36"/>
        </w:rPr>
        <w:t xml:space="preserve">programação </w:t>
      </w:r>
      <w:r w:rsidR="001A4EFB" w:rsidRPr="003C2A0A">
        <w:rPr>
          <w:b/>
          <w:sz w:val="36"/>
          <w:szCs w:val="36"/>
        </w:rPr>
        <w:t>x</w:t>
      </w:r>
      <w:r w:rsidR="00F561EB" w:rsidRPr="003C2A0A">
        <w:rPr>
          <w:b/>
          <w:sz w:val="36"/>
          <w:szCs w:val="36"/>
        </w:rPr>
        <w:t xml:space="preserve"> Programação </w:t>
      </w:r>
      <w:r w:rsidR="00BA4B73" w:rsidRPr="003C2A0A">
        <w:rPr>
          <w:b/>
          <w:sz w:val="36"/>
          <w:szCs w:val="36"/>
        </w:rPr>
        <w:t>2016</w:t>
      </w:r>
      <w:r w:rsidR="001D0233" w:rsidRPr="003C2A0A">
        <w:rPr>
          <w:b/>
          <w:sz w:val="36"/>
          <w:szCs w:val="36"/>
        </w:rPr>
        <w:t>.</w:t>
      </w:r>
    </w:p>
    <w:p w:rsidR="00201128" w:rsidRPr="00201128" w:rsidRDefault="00201128" w:rsidP="00201128"/>
    <w:p w:rsidR="00201128" w:rsidRPr="00201128" w:rsidRDefault="003C2A0A" w:rsidP="00201128">
      <w:r>
        <w:rPr>
          <w:rFonts w:eastAsia="Arial Unicode MS" w:cs="Calibri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94080" behindDoc="0" locked="0" layoutInCell="1" allowOverlap="1" wp14:anchorId="371ADA8F" wp14:editId="1C3F75BF">
                <wp:simplePos x="0" y="0"/>
                <wp:positionH relativeFrom="margin">
                  <wp:posOffset>1932940</wp:posOffset>
                </wp:positionH>
                <wp:positionV relativeFrom="margin">
                  <wp:posOffset>3489960</wp:posOffset>
                </wp:positionV>
                <wp:extent cx="8587740" cy="1159510"/>
                <wp:effectExtent l="18415" t="635" r="3175" b="3175"/>
                <wp:wrapSquare wrapText="bothSides"/>
                <wp:docPr id="7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1159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:rsidR="00DE45F0" w:rsidRDefault="00DE45F0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2.2pt;margin-top:274.8pt;width:676.2pt;height:91.3pt;rotation:-90;z-index:25169408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:rsidR="00DE45F0" w:rsidRDefault="00DE45F0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034628" w:rsidRDefault="00034628" w:rsidP="00201128"/>
    <w:p w:rsidR="00034628" w:rsidRDefault="00034628" w:rsidP="00201128"/>
    <w:p w:rsidR="00034628" w:rsidRDefault="00034628" w:rsidP="00201128"/>
    <w:p w:rsidR="00034628" w:rsidRDefault="00034628" w:rsidP="00201128"/>
    <w:p w:rsidR="00034628" w:rsidRDefault="00034628" w:rsidP="00201128"/>
    <w:p w:rsidR="00034628" w:rsidRDefault="00034628" w:rsidP="00201128">
      <w:pPr>
        <w:sectPr w:rsidR="00034628" w:rsidSect="006B349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1418" w:right="1418" w:bottom="1418" w:left="1418" w:header="426" w:footer="157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titlePg/>
          <w:docGrid w:linePitch="360"/>
        </w:sectPr>
      </w:pPr>
    </w:p>
    <w:p w:rsidR="00201128" w:rsidRDefault="00201128" w:rsidP="00201128">
      <w:pPr>
        <w:tabs>
          <w:tab w:val="left" w:pos="0"/>
          <w:tab w:val="left" w:pos="1418"/>
        </w:tabs>
        <w:spacing w:after="0" w:line="360" w:lineRule="auto"/>
        <w:ind w:right="253" w:hanging="284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bookmarkStart w:id="27" w:name="_Toc454183479"/>
      <w:r w:rsidRPr="00057A0A">
        <w:rPr>
          <w:rStyle w:val="Ttulo3Char"/>
          <w:rFonts w:eastAsiaTheme="minorHAnsi"/>
        </w:rPr>
        <w:lastRenderedPageBreak/>
        <w:t xml:space="preserve">ANEXO I – CAU/UF – Posição de arquitetos </w:t>
      </w:r>
      <w:r w:rsidR="00B824BE">
        <w:rPr>
          <w:rStyle w:val="Ttulo3Char"/>
          <w:rFonts w:eastAsiaTheme="minorHAnsi"/>
        </w:rPr>
        <w:t xml:space="preserve">e urbanistas, empresas e RRT – </w:t>
      </w:r>
      <w:r w:rsidRPr="00057A0A">
        <w:rPr>
          <w:rStyle w:val="Ttulo3Char"/>
          <w:rFonts w:eastAsiaTheme="minorHAnsi"/>
        </w:rPr>
        <w:t xml:space="preserve">Reprogramação </w:t>
      </w:r>
      <w:proofErr w:type="gramStart"/>
      <w:r w:rsidRPr="00057A0A">
        <w:rPr>
          <w:rStyle w:val="Ttulo3Char"/>
          <w:rFonts w:eastAsiaTheme="minorHAnsi"/>
        </w:rPr>
        <w:t>201</w:t>
      </w:r>
      <w:r w:rsidR="00BA4B73">
        <w:rPr>
          <w:rStyle w:val="Ttulo3Char"/>
          <w:rFonts w:eastAsiaTheme="minorHAnsi"/>
        </w:rPr>
        <w:t>6</w:t>
      </w:r>
      <w:bookmarkEnd w:id="27"/>
      <w:proofErr w:type="gramEnd"/>
      <w:r w:rsidRPr="0057384D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:rsidR="00034628" w:rsidRDefault="00D15A49" w:rsidP="0012164D">
      <w:pPr>
        <w:tabs>
          <w:tab w:val="left" w:pos="0"/>
          <w:tab w:val="left" w:pos="1418"/>
        </w:tabs>
        <w:spacing w:after="0" w:line="360" w:lineRule="auto"/>
        <w:ind w:right="253" w:hanging="851"/>
        <w:rPr>
          <w:b/>
          <w:bCs/>
          <w:sz w:val="24"/>
          <w:szCs w:val="24"/>
        </w:rPr>
        <w:sectPr w:rsidR="00034628" w:rsidSect="006B3491">
          <w:pgSz w:w="16838" w:h="11906" w:orient="landscape"/>
          <w:pgMar w:top="1418" w:right="1418" w:bottom="993" w:left="1418" w:header="426" w:footer="157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titlePg/>
          <w:docGrid w:linePitch="360"/>
        </w:sectPr>
      </w:pPr>
      <w:r w:rsidRPr="00D15A49">
        <w:rPr>
          <w:noProof/>
          <w:lang w:eastAsia="pt-BR"/>
        </w:rPr>
        <w:drawing>
          <wp:inline distT="0" distB="0" distL="0" distR="0" wp14:anchorId="76E710A5" wp14:editId="19767398">
            <wp:extent cx="9911645" cy="5542845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11645" cy="55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28" w:rsidRDefault="00201128" w:rsidP="00201128">
      <w:pPr>
        <w:tabs>
          <w:tab w:val="left" w:pos="7515"/>
        </w:tabs>
      </w:pP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3C2A0A" w:rsidRDefault="003C2A0A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228600" distR="228600" simplePos="0" relativeHeight="251671552" behindDoc="0" locked="0" layoutInCell="1" allowOverlap="1" wp14:anchorId="1BECAEB7" wp14:editId="61F771D4">
                <wp:simplePos x="0" y="0"/>
                <wp:positionH relativeFrom="rightMargin">
                  <wp:posOffset>-3910330</wp:posOffset>
                </wp:positionH>
                <wp:positionV relativeFrom="margin">
                  <wp:posOffset>3467735</wp:posOffset>
                </wp:positionV>
                <wp:extent cx="8587740" cy="942975"/>
                <wp:effectExtent l="12382" t="6668" r="0" b="0"/>
                <wp:wrapSquare wrapText="bothSides"/>
                <wp:docPr id="7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  <w:p w:rsidR="00DE45F0" w:rsidRDefault="00DE45F0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07.9pt;margin-top:273.05pt;width:676.2pt;height:74.25pt;rotation:-90;z-index:25167155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  <w:p w:rsidR="00DE45F0" w:rsidRDefault="00DE45F0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57A0A" w:rsidRPr="00875618">
        <w:rPr>
          <w:b/>
          <w:sz w:val="36"/>
          <w:szCs w:val="36"/>
        </w:rPr>
        <w:t xml:space="preserve"> </w:t>
      </w:r>
      <w:r w:rsidR="00057A0A" w:rsidRPr="003C2A0A">
        <w:rPr>
          <w:b/>
          <w:sz w:val="36"/>
          <w:szCs w:val="36"/>
        </w:rPr>
        <w:t xml:space="preserve">Reestimativa da Receita Total do CAU – Reprogramação </w:t>
      </w:r>
      <w:r w:rsidR="00F561EB" w:rsidRPr="003C2A0A">
        <w:rPr>
          <w:b/>
          <w:sz w:val="36"/>
          <w:szCs w:val="36"/>
        </w:rPr>
        <w:t>X Programação 201</w:t>
      </w:r>
      <w:r w:rsidR="00BA4B73" w:rsidRPr="003C2A0A">
        <w:rPr>
          <w:b/>
          <w:sz w:val="36"/>
          <w:szCs w:val="36"/>
        </w:rPr>
        <w:t>6</w:t>
      </w:r>
      <w:r w:rsidR="001D0233" w:rsidRPr="003C2A0A">
        <w:rPr>
          <w:b/>
          <w:sz w:val="36"/>
          <w:szCs w:val="36"/>
        </w:rPr>
        <w:t>.</w:t>
      </w:r>
    </w:p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Pr="00201128" w:rsidRDefault="00201128" w:rsidP="00201128"/>
    <w:p w:rsidR="00201128" w:rsidRDefault="00201128" w:rsidP="00201128"/>
    <w:p w:rsidR="00383BF0" w:rsidRDefault="00383BF0" w:rsidP="00201128"/>
    <w:p w:rsidR="00383BF0" w:rsidRPr="00201128" w:rsidRDefault="00383BF0" w:rsidP="00201128"/>
    <w:p w:rsidR="00201128" w:rsidRPr="00201128" w:rsidRDefault="00201128" w:rsidP="00201128"/>
    <w:p w:rsidR="00034628" w:rsidRDefault="00034628" w:rsidP="00201128">
      <w:pPr>
        <w:sectPr w:rsidR="00034628" w:rsidSect="006B3491">
          <w:pgSz w:w="11906" w:h="16838"/>
          <w:pgMar w:top="1418" w:right="1418" w:bottom="1418" w:left="1418" w:header="709" w:footer="397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83062F" w:rsidRPr="003C2A0A" w:rsidRDefault="00034628" w:rsidP="003C2A0A">
      <w:pPr>
        <w:tabs>
          <w:tab w:val="left" w:pos="0"/>
          <w:tab w:val="left" w:pos="1418"/>
        </w:tabs>
        <w:spacing w:after="0" w:line="360" w:lineRule="auto"/>
        <w:ind w:right="253" w:hanging="284"/>
        <w:rPr>
          <w:rStyle w:val="Ttulo3Char"/>
          <w:rFonts w:eastAsiaTheme="minorHAnsi"/>
        </w:rPr>
      </w:pPr>
      <w:bookmarkStart w:id="28" w:name="_Toc454183480"/>
      <w:r w:rsidRPr="003C2A0A">
        <w:rPr>
          <w:rStyle w:val="Ttulo3Char"/>
          <w:rFonts w:eastAsiaTheme="minorHAnsi"/>
        </w:rPr>
        <w:lastRenderedPageBreak/>
        <w:t>ANEXO II – Reestimativa da Receita Total do CAU – Reprogramação 201</w:t>
      </w:r>
      <w:r w:rsidR="005C4E6C" w:rsidRPr="003C2A0A">
        <w:rPr>
          <w:rStyle w:val="Ttulo3Char"/>
          <w:rFonts w:eastAsiaTheme="minorHAnsi"/>
        </w:rPr>
        <w:t>6</w:t>
      </w:r>
      <w:bookmarkEnd w:id="28"/>
      <w:r w:rsidR="008C1511">
        <w:rPr>
          <w:rStyle w:val="Ttulo3Char"/>
          <w:rFonts w:eastAsiaTheme="minorHAnsi"/>
        </w:rPr>
        <w:t xml:space="preserve"> </w:t>
      </w:r>
    </w:p>
    <w:p w:rsidR="00201128" w:rsidRDefault="0083062F" w:rsidP="0083062F">
      <w:pPr>
        <w:tabs>
          <w:tab w:val="left" w:pos="5460"/>
        </w:tabs>
        <w:rPr>
          <w:rFonts w:cstheme="minorHAnsi"/>
          <w:bCs/>
          <w:sz w:val="40"/>
          <w:szCs w:val="40"/>
        </w:rPr>
        <w:sectPr w:rsidR="00201128" w:rsidSect="006B3491">
          <w:pgSz w:w="11906" w:h="16838"/>
          <w:pgMar w:top="1418" w:right="1418" w:bottom="1418" w:left="1418" w:header="709" w:footer="397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83062F">
        <w:rPr>
          <w:noProof/>
          <w:lang w:eastAsia="pt-BR"/>
        </w:rPr>
        <w:drawing>
          <wp:inline distT="0" distB="0" distL="0" distR="0" wp14:anchorId="1AFCDCE4" wp14:editId="71B2E3DA">
            <wp:extent cx="5971822" cy="7648509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1961" cy="764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28" w:rsidRPr="0057384D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:rsidR="00B176F4" w:rsidRDefault="00954CFC" w:rsidP="00201128">
      <w:pPr>
        <w:tabs>
          <w:tab w:val="left" w:pos="5460"/>
        </w:tabs>
      </w:pPr>
      <w:r>
        <w:rPr>
          <w:rFonts w:eastAsia="Arial Unicode MS" w:cs="Calibr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228600" distR="228600" simplePos="0" relativeHeight="251673600" behindDoc="0" locked="0" layoutInCell="1" allowOverlap="1" wp14:anchorId="754AB426" wp14:editId="4DEE10E9">
                <wp:simplePos x="0" y="0"/>
                <wp:positionH relativeFrom="rightMargin">
                  <wp:posOffset>-3991610</wp:posOffset>
                </wp:positionH>
                <wp:positionV relativeFrom="margin">
                  <wp:posOffset>3907790</wp:posOffset>
                </wp:positionV>
                <wp:extent cx="8587740" cy="824865"/>
                <wp:effectExtent l="14287" t="4763" r="0" b="0"/>
                <wp:wrapSquare wrapText="bothSides"/>
                <wp:docPr id="7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</w:t>
                            </w:r>
                            <w:proofErr w:type="gramStart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III</w:t>
                            </w:r>
                          </w:p>
                          <w:p w:rsidR="00DE45F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14.3pt;margin-top:307.7pt;width:676.2pt;height:64.95pt;rotation:-90;z-index:25167360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</w:t>
                      </w:r>
                      <w:proofErr w:type="gramStart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III</w:t>
                      </w:r>
                    </w:p>
                    <w:p w:rsidR="00DE45F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3C2A0A" w:rsidRDefault="00B06FF3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sz w:val="36"/>
          <w:szCs w:val="36"/>
        </w:rPr>
        <w:t xml:space="preserve">Comparativo da Receita Total do CAU – Reprogramação x </w:t>
      </w:r>
      <w:r w:rsidR="00BA4B73" w:rsidRPr="003C2A0A">
        <w:rPr>
          <w:b/>
          <w:sz w:val="36"/>
          <w:szCs w:val="36"/>
        </w:rPr>
        <w:t>Programação 2016</w:t>
      </w:r>
      <w:r w:rsidR="001D0233" w:rsidRPr="003C2A0A">
        <w:rPr>
          <w:b/>
          <w:sz w:val="36"/>
          <w:szCs w:val="36"/>
        </w:rPr>
        <w:t>.</w: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/>
    <w:p w:rsidR="00201128" w:rsidRDefault="00B176F4" w:rsidP="00B176F4">
      <w:pPr>
        <w:tabs>
          <w:tab w:val="left" w:pos="5115"/>
        </w:tabs>
      </w:pPr>
      <w:r>
        <w:tab/>
      </w:r>
    </w:p>
    <w:p w:rsidR="00B176F4" w:rsidRDefault="00B176F4" w:rsidP="00B176F4">
      <w:pPr>
        <w:tabs>
          <w:tab w:val="left" w:pos="5115"/>
        </w:tabs>
      </w:pPr>
    </w:p>
    <w:p w:rsidR="00B176F4" w:rsidRDefault="00B176F4" w:rsidP="00B176F4">
      <w:pPr>
        <w:tabs>
          <w:tab w:val="left" w:pos="5115"/>
        </w:tabs>
        <w:sectPr w:rsidR="00B176F4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07287E" w:rsidRPr="003C2A0A" w:rsidRDefault="00B176F4" w:rsidP="003C2A0A">
      <w:pPr>
        <w:tabs>
          <w:tab w:val="left" w:pos="0"/>
          <w:tab w:val="left" w:pos="1418"/>
        </w:tabs>
        <w:spacing w:after="0" w:line="360" w:lineRule="auto"/>
        <w:ind w:right="253" w:hanging="284"/>
        <w:rPr>
          <w:rStyle w:val="Ttulo3Char"/>
          <w:rFonts w:eastAsiaTheme="minorHAnsi"/>
        </w:rPr>
      </w:pPr>
      <w:bookmarkStart w:id="29" w:name="_Toc454183481"/>
      <w:r w:rsidRPr="003C2A0A">
        <w:rPr>
          <w:rStyle w:val="Ttulo3Char"/>
          <w:rFonts w:eastAsiaTheme="minorHAnsi"/>
        </w:rPr>
        <w:lastRenderedPageBreak/>
        <w:t xml:space="preserve">ANEXO III – </w:t>
      </w:r>
      <w:r w:rsidR="00B06FF3" w:rsidRPr="003C2A0A">
        <w:rPr>
          <w:rStyle w:val="Ttulo3Char"/>
          <w:rFonts w:eastAsiaTheme="minorHAnsi"/>
        </w:rPr>
        <w:t>Comparativo da</w:t>
      </w:r>
      <w:r w:rsidRPr="003C2A0A">
        <w:rPr>
          <w:rStyle w:val="Ttulo3Char"/>
          <w:rFonts w:eastAsiaTheme="minorHAnsi"/>
        </w:rPr>
        <w:t xml:space="preserve"> Receita </w:t>
      </w:r>
      <w:r w:rsidR="00B06FF3" w:rsidRPr="003C2A0A">
        <w:rPr>
          <w:rStyle w:val="Ttulo3Char"/>
          <w:rFonts w:eastAsiaTheme="minorHAnsi"/>
        </w:rPr>
        <w:t xml:space="preserve">Total </w:t>
      </w:r>
      <w:r w:rsidRPr="003C2A0A">
        <w:rPr>
          <w:rStyle w:val="Ttulo3Char"/>
          <w:rFonts w:eastAsiaTheme="minorHAnsi"/>
        </w:rPr>
        <w:t>do CAU – Reprogramação</w:t>
      </w:r>
      <w:r w:rsidR="00B06FF3" w:rsidRPr="003C2A0A">
        <w:rPr>
          <w:rStyle w:val="Ttulo3Char"/>
          <w:rFonts w:eastAsiaTheme="minorHAnsi"/>
        </w:rPr>
        <w:t xml:space="preserve"> x </w:t>
      </w:r>
      <w:r w:rsidR="000C0889" w:rsidRPr="003C2A0A">
        <w:rPr>
          <w:rStyle w:val="Ttulo3Char"/>
          <w:rFonts w:eastAsiaTheme="minorHAnsi"/>
        </w:rPr>
        <w:t>P</w:t>
      </w:r>
      <w:r w:rsidR="00B06FF3" w:rsidRPr="003C2A0A">
        <w:rPr>
          <w:rStyle w:val="Ttulo3Char"/>
          <w:rFonts w:eastAsiaTheme="minorHAnsi"/>
        </w:rPr>
        <w:t xml:space="preserve">rogramação </w:t>
      </w:r>
      <w:r w:rsidR="000C0889" w:rsidRPr="003C2A0A">
        <w:rPr>
          <w:rStyle w:val="Ttulo3Char"/>
          <w:rFonts w:eastAsiaTheme="minorHAnsi"/>
        </w:rPr>
        <w:t>201</w:t>
      </w:r>
      <w:r w:rsidR="00BA4B73" w:rsidRPr="003C2A0A">
        <w:rPr>
          <w:rStyle w:val="Ttulo3Char"/>
          <w:rFonts w:eastAsiaTheme="minorHAnsi"/>
        </w:rPr>
        <w:t>6</w:t>
      </w:r>
      <w:bookmarkEnd w:id="29"/>
    </w:p>
    <w:p w:rsidR="00B176F4" w:rsidRDefault="0083062F" w:rsidP="0083062F">
      <w:pPr>
        <w:tabs>
          <w:tab w:val="left" w:pos="1418"/>
        </w:tabs>
        <w:spacing w:after="0" w:line="360" w:lineRule="auto"/>
        <w:ind w:left="-1134" w:right="-1024"/>
      </w:pPr>
      <w:r w:rsidRPr="0083062F">
        <w:rPr>
          <w:noProof/>
          <w:lang w:eastAsia="pt-BR"/>
        </w:rPr>
        <w:drawing>
          <wp:inline distT="0" distB="0" distL="0" distR="0" wp14:anchorId="3C622F84" wp14:editId="1DC5BE76">
            <wp:extent cx="9922934" cy="5283200"/>
            <wp:effectExtent l="0" t="0" r="254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22934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E9" w:rsidRDefault="008F43E9" w:rsidP="008F43E9">
      <w:pPr>
        <w:tabs>
          <w:tab w:val="left" w:pos="1418"/>
        </w:tabs>
        <w:spacing w:after="0" w:line="360" w:lineRule="auto"/>
        <w:ind w:left="-426"/>
        <w:rPr>
          <w:rFonts w:cstheme="minorHAnsi"/>
          <w:bCs/>
          <w:sz w:val="40"/>
          <w:szCs w:val="40"/>
        </w:rPr>
        <w:sectPr w:rsidR="008F43E9" w:rsidSect="006B3491">
          <w:pgSz w:w="16838" w:h="11906" w:orient="landscape"/>
          <w:pgMar w:top="1418" w:right="1418" w:bottom="1418" w:left="1418" w:header="426" w:footer="158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titlePg/>
          <w:docGrid w:linePitch="360"/>
        </w:sectPr>
      </w:pPr>
    </w:p>
    <w:p w:rsidR="00B176F4" w:rsidRDefault="00B176F4" w:rsidP="00B176F4">
      <w:pPr>
        <w:tabs>
          <w:tab w:val="left" w:pos="5115"/>
        </w:tabs>
      </w:pP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3C2A0A" w:rsidRDefault="005C738C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sz w:val="36"/>
          <w:szCs w:val="36"/>
        </w:rPr>
        <w:t>Reestimativa da R</w:t>
      </w:r>
      <w:r w:rsidR="006D5DB0" w:rsidRPr="003C2A0A">
        <w:rPr>
          <w:b/>
          <w:sz w:val="36"/>
          <w:szCs w:val="36"/>
        </w:rPr>
        <w:t>eceita dos CAU/</w:t>
      </w:r>
      <w:r w:rsidR="00BA4B73" w:rsidRPr="003C2A0A">
        <w:rPr>
          <w:b/>
          <w:sz w:val="36"/>
          <w:szCs w:val="36"/>
        </w:rPr>
        <w:t>UF e CAU/BR – Reprogramação 2016</w:t>
      </w:r>
      <w:r w:rsidR="001D0233" w:rsidRPr="003C2A0A">
        <w:rPr>
          <w:b/>
          <w:sz w:val="36"/>
          <w:szCs w:val="36"/>
        </w:rPr>
        <w:t>.</w:t>
      </w:r>
    </w:p>
    <w:p w:rsidR="00B176F4" w:rsidRPr="00B176F4" w:rsidRDefault="0061705D" w:rsidP="00B176F4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75648" behindDoc="0" locked="0" layoutInCell="1" allowOverlap="1" wp14:anchorId="2F7B87C0" wp14:editId="3113A412">
                <wp:simplePos x="0" y="0"/>
                <wp:positionH relativeFrom="rightMargin">
                  <wp:posOffset>-4328795</wp:posOffset>
                </wp:positionH>
                <wp:positionV relativeFrom="margin">
                  <wp:posOffset>4014470</wp:posOffset>
                </wp:positionV>
                <wp:extent cx="8587740" cy="824865"/>
                <wp:effectExtent l="14287" t="4763" r="0" b="0"/>
                <wp:wrapSquare wrapText="bothSides"/>
                <wp:docPr id="69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  <w:p w:rsidR="00DE45F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0.85pt;margin-top:316.1pt;width:676.2pt;height:64.95pt;rotation:-90;z-index:25167564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AC7wIAAFs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  <w:p w:rsidR="00DE45F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Pr="00B176F4" w:rsidRDefault="00B176F4" w:rsidP="00B176F4"/>
    <w:p w:rsidR="00B176F4" w:rsidRDefault="00B176F4" w:rsidP="00B176F4">
      <w:pPr>
        <w:jc w:val="center"/>
      </w:pPr>
    </w:p>
    <w:p w:rsidR="00A33659" w:rsidRDefault="00A33659" w:rsidP="00A33659">
      <w:pPr>
        <w:pStyle w:val="PargrafodaLista"/>
        <w:tabs>
          <w:tab w:val="left" w:pos="1418"/>
        </w:tabs>
        <w:spacing w:after="0" w:line="360" w:lineRule="auto"/>
        <w:ind w:left="-567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A33659" w:rsidRPr="003C2A0A" w:rsidRDefault="007B391E" w:rsidP="003C2A0A">
      <w:pPr>
        <w:tabs>
          <w:tab w:val="left" w:pos="0"/>
          <w:tab w:val="left" w:pos="1418"/>
        </w:tabs>
        <w:spacing w:after="0" w:line="360" w:lineRule="auto"/>
        <w:ind w:right="253" w:hanging="284"/>
        <w:rPr>
          <w:rStyle w:val="Ttulo3Char"/>
          <w:rFonts w:eastAsiaTheme="minorHAnsi"/>
        </w:rPr>
      </w:pPr>
      <w:r w:rsidRPr="003C2A0A">
        <w:rPr>
          <w:rStyle w:val="Ttulo3Char"/>
          <w:rFonts w:eastAsiaTheme="minorHAnsi"/>
        </w:rPr>
        <w:lastRenderedPageBreak/>
        <w:t xml:space="preserve">      </w:t>
      </w:r>
      <w:bookmarkStart w:id="30" w:name="_Toc454183482"/>
      <w:r w:rsidR="00A33659" w:rsidRPr="003C2A0A">
        <w:rPr>
          <w:rStyle w:val="Ttulo3Char"/>
          <w:rFonts w:eastAsiaTheme="minorHAnsi"/>
        </w:rPr>
        <w:t>ANEXO IV – Reestimativa da Receita dos CAU/UF e CAU/BR – Reprogramação 201</w:t>
      </w:r>
      <w:r w:rsidR="00BA4B73" w:rsidRPr="003C2A0A">
        <w:rPr>
          <w:rStyle w:val="Ttulo3Char"/>
          <w:rFonts w:eastAsiaTheme="minorHAnsi"/>
        </w:rPr>
        <w:t>6</w:t>
      </w:r>
      <w:bookmarkEnd w:id="30"/>
    </w:p>
    <w:p w:rsidR="00BA4B73" w:rsidRPr="0057384D" w:rsidRDefault="00BA4B73" w:rsidP="007B391E">
      <w:pPr>
        <w:pStyle w:val="PargrafodaLista"/>
        <w:tabs>
          <w:tab w:val="left" w:pos="1418"/>
        </w:tabs>
        <w:spacing w:after="0" w:line="360" w:lineRule="auto"/>
        <w:ind w:left="-567" w:right="-569"/>
        <w:rPr>
          <w:rFonts w:ascii="Calibri" w:eastAsia="Times New Roman" w:hAnsi="Calibri" w:cs="Calibri"/>
          <w:b/>
          <w:color w:val="1F3864" w:themeColor="accent5" w:themeShade="80"/>
          <w:sz w:val="20"/>
          <w:szCs w:val="20"/>
        </w:rPr>
      </w:pPr>
      <w:r w:rsidRPr="00BA4B73">
        <w:rPr>
          <w:noProof/>
        </w:rPr>
        <w:drawing>
          <wp:inline distT="0" distB="0" distL="0" distR="0" wp14:anchorId="598A1FC7" wp14:editId="22F1FBF2">
            <wp:extent cx="6389511" cy="4583288"/>
            <wp:effectExtent l="0" t="0" r="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6325" cy="45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59" w:rsidRDefault="00A33659" w:rsidP="00A33659">
      <w:pPr>
        <w:pStyle w:val="PargrafodaLista"/>
        <w:tabs>
          <w:tab w:val="left" w:pos="1418"/>
        </w:tabs>
        <w:spacing w:line="360" w:lineRule="auto"/>
        <w:ind w:left="-567"/>
        <w:jc w:val="both"/>
        <w:rPr>
          <w:rFonts w:cstheme="minorHAnsi"/>
          <w:b/>
          <w:bCs/>
          <w:sz w:val="38"/>
          <w:szCs w:val="38"/>
        </w:rPr>
      </w:pPr>
    </w:p>
    <w:p w:rsidR="00A33659" w:rsidRDefault="00A33659" w:rsidP="00A33659">
      <w:pPr>
        <w:ind w:hanging="851"/>
        <w:jc w:val="center"/>
      </w:pPr>
    </w:p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Pr="00A33659" w:rsidRDefault="00A33659" w:rsidP="00A33659"/>
    <w:p w:rsidR="00A33659" w:rsidRDefault="00A33659" w:rsidP="00A33659"/>
    <w:p w:rsidR="00B176F4" w:rsidRDefault="00A33659" w:rsidP="00A33659">
      <w:pPr>
        <w:tabs>
          <w:tab w:val="left" w:pos="3285"/>
        </w:tabs>
      </w:pPr>
      <w:r>
        <w:lastRenderedPageBreak/>
        <w:tab/>
      </w:r>
    </w:p>
    <w:p w:rsidR="00A33659" w:rsidRDefault="00A33659" w:rsidP="00A33659">
      <w:pPr>
        <w:tabs>
          <w:tab w:val="left" w:pos="3285"/>
        </w:tabs>
      </w:pPr>
    </w:p>
    <w:p w:rsidR="00A33659" w:rsidRDefault="00A33659" w:rsidP="00A33659">
      <w:pPr>
        <w:tabs>
          <w:tab w:val="left" w:pos="3285"/>
        </w:tabs>
      </w:pPr>
    </w:p>
    <w:p w:rsidR="00DC65D2" w:rsidRDefault="00DC65D2" w:rsidP="00A33659">
      <w:pPr>
        <w:tabs>
          <w:tab w:val="left" w:pos="3285"/>
        </w:tabs>
      </w:pPr>
    </w:p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3C2A0A" w:rsidRDefault="0061705D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77696" behindDoc="0" locked="0" layoutInCell="1" allowOverlap="1" wp14:anchorId="385B46E9" wp14:editId="20BC23E0">
                <wp:simplePos x="0" y="0"/>
                <wp:positionH relativeFrom="rightMargin">
                  <wp:posOffset>-4262755</wp:posOffset>
                </wp:positionH>
                <wp:positionV relativeFrom="margin">
                  <wp:posOffset>3510280</wp:posOffset>
                </wp:positionV>
                <wp:extent cx="8587740" cy="824865"/>
                <wp:effectExtent l="14287" t="4763" r="0" b="0"/>
                <wp:wrapSquare wrapText="bothSides"/>
                <wp:docPr id="6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:rsidR="00DE45F0" w:rsidRDefault="00DE45F0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35.65pt;margin-top:276.4pt;width:676.2pt;height:64.95pt;rotation:-90;z-index:25167769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+s7wIAAFs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:rsidR="00DE45F0" w:rsidRDefault="00DE45F0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738C" w:rsidRPr="003C2A0A">
        <w:rPr>
          <w:b/>
          <w:sz w:val="36"/>
          <w:szCs w:val="36"/>
        </w:rPr>
        <w:t>Reestimativa</w:t>
      </w:r>
      <w:r w:rsidR="003123D8">
        <w:rPr>
          <w:b/>
          <w:sz w:val="36"/>
          <w:szCs w:val="36"/>
        </w:rPr>
        <w:t xml:space="preserve"> da Receita</w:t>
      </w:r>
      <w:r w:rsidR="005C738C" w:rsidRPr="003C2A0A">
        <w:rPr>
          <w:b/>
          <w:sz w:val="36"/>
          <w:szCs w:val="36"/>
        </w:rPr>
        <w:t xml:space="preserve"> </w:t>
      </w:r>
      <w:r w:rsidR="000002A7" w:rsidRPr="003C2A0A">
        <w:rPr>
          <w:b/>
          <w:sz w:val="36"/>
          <w:szCs w:val="36"/>
        </w:rPr>
        <w:t>de Anuidades</w:t>
      </w:r>
      <w:r w:rsidR="00B06FF3" w:rsidRPr="003C2A0A">
        <w:rPr>
          <w:b/>
          <w:sz w:val="36"/>
          <w:szCs w:val="36"/>
        </w:rPr>
        <w:t xml:space="preserve"> </w:t>
      </w:r>
      <w:r w:rsidR="000002A7" w:rsidRPr="003C2A0A">
        <w:rPr>
          <w:b/>
          <w:sz w:val="36"/>
          <w:szCs w:val="36"/>
        </w:rPr>
        <w:t>de</w:t>
      </w:r>
      <w:r w:rsidR="00B06FF3" w:rsidRPr="003C2A0A">
        <w:rPr>
          <w:b/>
          <w:sz w:val="36"/>
          <w:szCs w:val="36"/>
        </w:rPr>
        <w:t xml:space="preserve"> Pessoa Física –</w:t>
      </w:r>
      <w:r w:rsidR="000002A7" w:rsidRPr="003C2A0A">
        <w:rPr>
          <w:b/>
          <w:sz w:val="36"/>
          <w:szCs w:val="36"/>
        </w:rPr>
        <w:t xml:space="preserve"> Quantitativo e Valores</w:t>
      </w:r>
      <w:r w:rsidR="00B06FF3" w:rsidRPr="003C2A0A">
        <w:rPr>
          <w:b/>
          <w:sz w:val="36"/>
          <w:szCs w:val="36"/>
        </w:rPr>
        <w:t xml:space="preserve"> </w:t>
      </w:r>
      <w:r w:rsidR="000002A7" w:rsidRPr="003C2A0A">
        <w:rPr>
          <w:b/>
          <w:sz w:val="36"/>
          <w:szCs w:val="36"/>
        </w:rPr>
        <w:t xml:space="preserve">– </w:t>
      </w:r>
      <w:r w:rsidR="00B06FF3" w:rsidRPr="003C2A0A">
        <w:rPr>
          <w:b/>
          <w:sz w:val="36"/>
          <w:szCs w:val="36"/>
        </w:rPr>
        <w:t xml:space="preserve">Reprogramação </w:t>
      </w:r>
      <w:r w:rsidR="008950AE" w:rsidRPr="003C2A0A">
        <w:rPr>
          <w:b/>
          <w:sz w:val="36"/>
          <w:szCs w:val="36"/>
        </w:rPr>
        <w:t>201</w:t>
      </w:r>
      <w:r w:rsidR="00BA4B73" w:rsidRPr="003C2A0A">
        <w:rPr>
          <w:b/>
          <w:sz w:val="36"/>
          <w:szCs w:val="36"/>
        </w:rPr>
        <w:t>6</w:t>
      </w:r>
      <w:r w:rsidR="001D0233" w:rsidRPr="003C2A0A">
        <w:rPr>
          <w:b/>
          <w:sz w:val="36"/>
          <w:szCs w:val="36"/>
        </w:rPr>
        <w:t>.</w:t>
      </w:r>
    </w:p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DC65D2" w:rsidRPr="00DC65D2" w:rsidRDefault="00DC65D2" w:rsidP="00DC65D2"/>
    <w:p w:rsidR="00A33659" w:rsidRDefault="00DC65D2" w:rsidP="00DC65D2">
      <w:pPr>
        <w:tabs>
          <w:tab w:val="left" w:pos="4725"/>
        </w:tabs>
      </w:pPr>
      <w:r>
        <w:tab/>
      </w:r>
    </w:p>
    <w:p w:rsidR="00DC65D2" w:rsidRDefault="00DC65D2" w:rsidP="00DC65D2">
      <w:pPr>
        <w:tabs>
          <w:tab w:val="left" w:pos="4725"/>
        </w:tabs>
        <w:sectPr w:rsidR="00DC65D2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BA4B73" w:rsidRDefault="000002A7" w:rsidP="005B5200">
      <w:pPr>
        <w:tabs>
          <w:tab w:val="left" w:pos="1418"/>
        </w:tabs>
        <w:spacing w:after="0" w:line="360" w:lineRule="auto"/>
        <w:ind w:left="-851" w:right="-599"/>
      </w:pPr>
      <w:bookmarkStart w:id="31" w:name="_Toc454183483"/>
      <w:r w:rsidRPr="003C2A0A">
        <w:rPr>
          <w:rStyle w:val="Ttulo3Char"/>
          <w:rFonts w:eastAsiaTheme="minorHAnsi"/>
        </w:rPr>
        <w:lastRenderedPageBreak/>
        <w:t xml:space="preserve">ANEXO V. – Reestimativa de Anuidades de Pessoa </w:t>
      </w:r>
      <w:r w:rsidR="008950AE" w:rsidRPr="003C2A0A">
        <w:rPr>
          <w:rStyle w:val="Ttulo3Char"/>
          <w:rFonts w:eastAsiaTheme="minorHAnsi"/>
        </w:rPr>
        <w:t xml:space="preserve">Física – </w:t>
      </w:r>
      <w:r w:rsidR="00DC65D2" w:rsidRPr="003C2A0A">
        <w:rPr>
          <w:rStyle w:val="Ttulo3Char"/>
          <w:rFonts w:eastAsiaTheme="minorHAnsi"/>
        </w:rPr>
        <w:t>Reprogramação 201</w:t>
      </w:r>
      <w:r w:rsidR="005C4E6C" w:rsidRPr="003C2A0A">
        <w:rPr>
          <w:rStyle w:val="Ttulo3Char"/>
          <w:rFonts w:eastAsiaTheme="minorHAnsi"/>
        </w:rPr>
        <w:t>6</w:t>
      </w:r>
      <w:r w:rsidR="00DC65D2" w:rsidRPr="003C2A0A">
        <w:rPr>
          <w:rStyle w:val="Ttulo3Char"/>
          <w:rFonts w:eastAsiaTheme="minorHAnsi"/>
        </w:rPr>
        <w:t xml:space="preserve"> </w:t>
      </w:r>
      <w:r w:rsidRPr="003C2A0A">
        <w:rPr>
          <w:rStyle w:val="Ttulo3Char"/>
          <w:rFonts w:eastAsiaTheme="minorHAnsi"/>
        </w:rPr>
        <w:t>(Quantitativo)</w:t>
      </w:r>
      <w:bookmarkEnd w:id="31"/>
      <w:r w:rsidR="008950AE" w:rsidRPr="003C2A0A">
        <w:rPr>
          <w:rStyle w:val="Ttulo3Char"/>
          <w:rFonts w:eastAsiaTheme="minorHAnsi"/>
        </w:rPr>
        <w:t xml:space="preserve"> </w:t>
      </w:r>
      <w:r w:rsidR="005C4E6C" w:rsidRPr="005C4E6C">
        <w:rPr>
          <w:noProof/>
          <w:lang w:eastAsia="pt-BR"/>
        </w:rPr>
        <w:drawing>
          <wp:inline distT="0" distB="0" distL="0" distR="0" wp14:anchorId="6A5E00A1" wp14:editId="334B1CB8">
            <wp:extent cx="9702140" cy="486390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5349" cy="48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AE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br w:type="page"/>
      </w:r>
      <w:r w:rsidR="00DC65D2" w:rsidRPr="003C2A0A">
        <w:rPr>
          <w:rStyle w:val="Ttulo3Char"/>
          <w:rFonts w:eastAsiaTheme="minorHAnsi"/>
        </w:rPr>
        <w:lastRenderedPageBreak/>
        <w:t xml:space="preserve">ANEXO V.I – Reestimativa de Anuidades </w:t>
      </w:r>
      <w:r w:rsidRPr="003C2A0A">
        <w:rPr>
          <w:rStyle w:val="Ttulo3Char"/>
          <w:rFonts w:eastAsiaTheme="minorHAnsi"/>
        </w:rPr>
        <w:t>de</w:t>
      </w:r>
      <w:r w:rsidR="008950AE" w:rsidRPr="003C2A0A">
        <w:rPr>
          <w:rStyle w:val="Ttulo3Char"/>
          <w:rFonts w:eastAsiaTheme="minorHAnsi"/>
        </w:rPr>
        <w:t xml:space="preserve"> Pessoa Física – </w:t>
      </w:r>
      <w:r w:rsidR="00DC65D2" w:rsidRPr="003C2A0A">
        <w:rPr>
          <w:rStyle w:val="Ttulo3Char"/>
          <w:rFonts w:eastAsiaTheme="minorHAnsi"/>
        </w:rPr>
        <w:t>Reprogramação 201</w:t>
      </w:r>
      <w:r w:rsidR="005C4E6C" w:rsidRPr="003C2A0A">
        <w:rPr>
          <w:rStyle w:val="Ttulo3Char"/>
          <w:rFonts w:eastAsiaTheme="minorHAnsi"/>
        </w:rPr>
        <w:t>6</w:t>
      </w:r>
      <w:r w:rsidR="00DC65D2" w:rsidRPr="003C2A0A">
        <w:rPr>
          <w:rStyle w:val="Ttulo3Char"/>
          <w:rFonts w:eastAsiaTheme="minorHAnsi"/>
        </w:rPr>
        <w:t xml:space="preserve"> </w:t>
      </w:r>
      <w:r w:rsidRPr="003C2A0A">
        <w:rPr>
          <w:rStyle w:val="Ttulo3Char"/>
          <w:rFonts w:eastAsiaTheme="minorHAnsi"/>
        </w:rPr>
        <w:t>(Valores em R$</w:t>
      </w:r>
      <w:r w:rsidR="003C2A0A">
        <w:rPr>
          <w:rStyle w:val="Ttulo3Char"/>
          <w:rFonts w:eastAsiaTheme="minorHAnsi"/>
        </w:rPr>
        <w:t xml:space="preserve"> </w:t>
      </w:r>
      <w:r w:rsidRPr="003C2A0A">
        <w:rPr>
          <w:rStyle w:val="Ttulo3Char"/>
          <w:rFonts w:eastAsiaTheme="minorHAnsi"/>
        </w:rPr>
        <w:t>1,00)</w:t>
      </w:r>
      <w:r w:rsidR="008950AE" w:rsidRPr="003C2A0A">
        <w:rPr>
          <w:rStyle w:val="Ttulo3Char"/>
          <w:rFonts w:eastAsiaTheme="minorHAnsi"/>
        </w:rPr>
        <w:t xml:space="preserve"> </w:t>
      </w:r>
    </w:p>
    <w:p w:rsidR="005C4E6C" w:rsidRDefault="005C4E6C" w:rsidP="005B5200">
      <w:pPr>
        <w:ind w:left="-851" w:right="-315"/>
        <w:sectPr w:rsidR="005C4E6C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bookmarkStart w:id="32" w:name="_GoBack"/>
      <w:r w:rsidRPr="005C4E6C">
        <w:rPr>
          <w:noProof/>
          <w:lang w:eastAsia="pt-BR"/>
        </w:rPr>
        <w:drawing>
          <wp:inline distT="0" distB="0" distL="0" distR="0" wp14:anchorId="63999ED3" wp14:editId="176EF8A5">
            <wp:extent cx="9820893" cy="4853231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22898" cy="48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:rsidR="0028319F" w:rsidRDefault="0028319F" w:rsidP="00DC65D2">
      <w:pPr>
        <w:tabs>
          <w:tab w:val="left" w:pos="4725"/>
        </w:tabs>
      </w:pPr>
    </w:p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3C2A0A" w:rsidRDefault="0061705D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79744" behindDoc="0" locked="0" layoutInCell="1" allowOverlap="1" wp14:anchorId="582B49FE" wp14:editId="0FC278DB">
                <wp:simplePos x="0" y="0"/>
                <wp:positionH relativeFrom="rightMargin">
                  <wp:posOffset>-4006850</wp:posOffset>
                </wp:positionH>
                <wp:positionV relativeFrom="margin">
                  <wp:posOffset>3367405</wp:posOffset>
                </wp:positionV>
                <wp:extent cx="8587740" cy="824865"/>
                <wp:effectExtent l="14287" t="4763" r="0" b="0"/>
                <wp:wrapSquare wrapText="bothSides"/>
                <wp:docPr id="67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  <w:proofErr w:type="gramEnd"/>
                          </w:p>
                          <w:p w:rsidR="00DE45F0" w:rsidRDefault="00DE45F0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15.5pt;margin-top:265.15pt;width:676.2pt;height:64.95pt;rotation:-90;z-index:25167974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  <w:proofErr w:type="gramEnd"/>
                    </w:p>
                    <w:p w:rsidR="00DE45F0" w:rsidRDefault="00DE45F0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738C" w:rsidRPr="003C2A0A">
        <w:rPr>
          <w:b/>
          <w:sz w:val="36"/>
          <w:szCs w:val="36"/>
        </w:rPr>
        <w:t xml:space="preserve">Reestimativa </w:t>
      </w:r>
      <w:r w:rsidR="003123D8">
        <w:rPr>
          <w:b/>
          <w:sz w:val="36"/>
          <w:szCs w:val="36"/>
        </w:rPr>
        <w:t xml:space="preserve">da Receita </w:t>
      </w:r>
      <w:r w:rsidR="005C738C" w:rsidRPr="003C2A0A">
        <w:rPr>
          <w:b/>
          <w:sz w:val="36"/>
          <w:szCs w:val="36"/>
        </w:rPr>
        <w:t>d</w:t>
      </w:r>
      <w:r w:rsidR="000002A7" w:rsidRPr="003C2A0A">
        <w:rPr>
          <w:b/>
          <w:sz w:val="36"/>
          <w:szCs w:val="36"/>
        </w:rPr>
        <w:t>e</w:t>
      </w:r>
      <w:r w:rsidR="005C738C" w:rsidRPr="003C2A0A">
        <w:rPr>
          <w:b/>
          <w:sz w:val="36"/>
          <w:szCs w:val="36"/>
        </w:rPr>
        <w:t xml:space="preserve"> Anuidade</w:t>
      </w:r>
      <w:r w:rsidR="000002A7" w:rsidRPr="003C2A0A">
        <w:rPr>
          <w:b/>
          <w:sz w:val="36"/>
          <w:szCs w:val="36"/>
        </w:rPr>
        <w:t>s de</w:t>
      </w:r>
      <w:r w:rsidR="005C738C" w:rsidRPr="003C2A0A">
        <w:rPr>
          <w:b/>
          <w:sz w:val="36"/>
          <w:szCs w:val="36"/>
        </w:rPr>
        <w:t xml:space="preserve"> Pessoa Jurídica – </w:t>
      </w:r>
      <w:r w:rsidR="000002A7" w:rsidRPr="003C2A0A">
        <w:rPr>
          <w:b/>
          <w:sz w:val="36"/>
          <w:szCs w:val="36"/>
        </w:rPr>
        <w:t xml:space="preserve">Quantitativo e Valores – </w:t>
      </w:r>
      <w:r w:rsidR="00CF618A" w:rsidRPr="003C2A0A">
        <w:rPr>
          <w:b/>
          <w:sz w:val="36"/>
          <w:szCs w:val="36"/>
        </w:rPr>
        <w:t>Reprogramação 201</w:t>
      </w:r>
      <w:r w:rsidR="00BA4B73" w:rsidRPr="003C2A0A">
        <w:rPr>
          <w:b/>
          <w:sz w:val="36"/>
          <w:szCs w:val="36"/>
        </w:rPr>
        <w:t>6</w:t>
      </w:r>
      <w:r w:rsidR="001D0233" w:rsidRPr="003C2A0A">
        <w:rPr>
          <w:b/>
          <w:sz w:val="36"/>
          <w:szCs w:val="36"/>
        </w:rPr>
        <w:t>.</w:t>
      </w:r>
    </w:p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28319F" w:rsidRPr="0028319F" w:rsidRDefault="0028319F" w:rsidP="0028319F"/>
    <w:p w:rsidR="00E43981" w:rsidRDefault="00E43981" w:rsidP="00E43981">
      <w:pPr>
        <w:sectPr w:rsidR="00E43981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BA4B73" w:rsidRPr="003C2A0A" w:rsidRDefault="000002A7" w:rsidP="00C652DF">
      <w:pPr>
        <w:rPr>
          <w:rFonts w:ascii="Calibri" w:eastAsia="Times New Roman" w:hAnsi="Calibri" w:cs="Calibri"/>
          <w:color w:val="000000" w:themeColor="text1"/>
          <w:sz w:val="20"/>
          <w:szCs w:val="20"/>
        </w:rPr>
      </w:pPr>
      <w:bookmarkStart w:id="33" w:name="_Toc454183484"/>
      <w:proofErr w:type="gramStart"/>
      <w:r w:rsidRPr="003C2A0A">
        <w:rPr>
          <w:rStyle w:val="Ttulo3Char"/>
          <w:rFonts w:eastAsiaTheme="minorHAnsi"/>
        </w:rPr>
        <w:lastRenderedPageBreak/>
        <w:t>ANEXO VI</w:t>
      </w:r>
      <w:proofErr w:type="gramEnd"/>
      <w:r w:rsidRPr="003C2A0A">
        <w:rPr>
          <w:rStyle w:val="Ttulo3Char"/>
          <w:rFonts w:eastAsiaTheme="minorHAnsi"/>
        </w:rPr>
        <w:t>. – Reestimativa de</w:t>
      </w:r>
      <w:r w:rsidR="0028319F" w:rsidRPr="003C2A0A">
        <w:rPr>
          <w:rStyle w:val="Ttulo3Char"/>
          <w:rFonts w:eastAsiaTheme="minorHAnsi"/>
        </w:rPr>
        <w:t xml:space="preserve"> Anuidades </w:t>
      </w:r>
      <w:r w:rsidRPr="003C2A0A">
        <w:rPr>
          <w:rStyle w:val="Ttulo3Char"/>
          <w:rFonts w:eastAsiaTheme="minorHAnsi"/>
        </w:rPr>
        <w:t xml:space="preserve">de </w:t>
      </w:r>
      <w:r w:rsidR="00CF618A" w:rsidRPr="003C2A0A">
        <w:rPr>
          <w:rStyle w:val="Ttulo3Char"/>
          <w:rFonts w:eastAsiaTheme="minorHAnsi"/>
        </w:rPr>
        <w:t xml:space="preserve">Pessoa Jurídica – </w:t>
      </w:r>
      <w:r w:rsidR="0028319F" w:rsidRPr="003C2A0A">
        <w:rPr>
          <w:rStyle w:val="Ttulo3Char"/>
          <w:rFonts w:eastAsiaTheme="minorHAnsi"/>
        </w:rPr>
        <w:t>Reprogramação 201</w:t>
      </w:r>
      <w:r w:rsidR="00BA4B73" w:rsidRPr="003C2A0A">
        <w:rPr>
          <w:rStyle w:val="Ttulo3Char"/>
          <w:rFonts w:eastAsiaTheme="minorHAnsi"/>
        </w:rPr>
        <w:t>6</w:t>
      </w:r>
      <w:r w:rsidR="0028319F" w:rsidRPr="003C2A0A">
        <w:rPr>
          <w:rStyle w:val="Ttulo3Char"/>
          <w:rFonts w:eastAsiaTheme="minorHAnsi"/>
        </w:rPr>
        <w:t xml:space="preserve"> – (Quantitativo</w:t>
      </w:r>
      <w:r w:rsidR="00BA4B73" w:rsidRPr="003C2A0A">
        <w:rPr>
          <w:rStyle w:val="Ttulo3Char"/>
          <w:rFonts w:eastAsiaTheme="minorHAnsi"/>
        </w:rPr>
        <w:t>)</w:t>
      </w:r>
      <w:bookmarkEnd w:id="33"/>
    </w:p>
    <w:p w:rsidR="0048625C" w:rsidRDefault="0048625C" w:rsidP="00C652DF">
      <w:r w:rsidRPr="0048625C">
        <w:rPr>
          <w:noProof/>
          <w:lang w:eastAsia="pt-BR"/>
        </w:rPr>
        <w:drawing>
          <wp:inline distT="0" distB="0" distL="0" distR="0" wp14:anchorId="06B20629" wp14:editId="76A30DC9">
            <wp:extent cx="9268178" cy="4817564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85223" cy="48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950" w:rsidRPr="003C2A0A" w:rsidRDefault="0028319F" w:rsidP="00751352">
      <w:pPr>
        <w:rPr>
          <w:rStyle w:val="Ttulo3Char"/>
          <w:rFonts w:eastAsiaTheme="minorHAnsi"/>
        </w:rPr>
      </w:pPr>
      <w:bookmarkStart w:id="34" w:name="_Toc454183485"/>
      <w:r w:rsidRPr="003C2A0A">
        <w:rPr>
          <w:rStyle w:val="Ttulo3Char"/>
          <w:rFonts w:eastAsiaTheme="minorHAnsi"/>
        </w:rPr>
        <w:lastRenderedPageBreak/>
        <w:t xml:space="preserve">ANEXO </w:t>
      </w:r>
      <w:proofErr w:type="gramStart"/>
      <w:r w:rsidRPr="003C2A0A">
        <w:rPr>
          <w:rStyle w:val="Ttulo3Char"/>
          <w:rFonts w:eastAsiaTheme="minorHAnsi"/>
        </w:rPr>
        <w:t>VI.</w:t>
      </w:r>
      <w:proofErr w:type="gramEnd"/>
      <w:r w:rsidRPr="003C2A0A">
        <w:rPr>
          <w:rStyle w:val="Ttulo3Char"/>
          <w:rFonts w:eastAsiaTheme="minorHAnsi"/>
        </w:rPr>
        <w:t>I - Reestimativa d</w:t>
      </w:r>
      <w:r w:rsidR="000002A7" w:rsidRPr="003C2A0A">
        <w:rPr>
          <w:rStyle w:val="Ttulo3Char"/>
          <w:rFonts w:eastAsiaTheme="minorHAnsi"/>
        </w:rPr>
        <w:t xml:space="preserve">e </w:t>
      </w:r>
      <w:r w:rsidRPr="003C2A0A">
        <w:rPr>
          <w:rStyle w:val="Ttulo3Char"/>
          <w:rFonts w:eastAsiaTheme="minorHAnsi"/>
        </w:rPr>
        <w:t xml:space="preserve">Anuidades </w:t>
      </w:r>
      <w:r w:rsidR="000002A7" w:rsidRPr="003C2A0A">
        <w:rPr>
          <w:rStyle w:val="Ttulo3Char"/>
          <w:rFonts w:eastAsiaTheme="minorHAnsi"/>
        </w:rPr>
        <w:t>de P</w:t>
      </w:r>
      <w:r w:rsidRPr="003C2A0A">
        <w:rPr>
          <w:rStyle w:val="Ttulo3Char"/>
          <w:rFonts w:eastAsiaTheme="minorHAnsi"/>
        </w:rPr>
        <w:t>essoa Jurídica – Reprogramação do Exercício 201</w:t>
      </w:r>
      <w:r w:rsidR="00500CA2" w:rsidRPr="003C2A0A">
        <w:rPr>
          <w:rStyle w:val="Ttulo3Char"/>
          <w:rFonts w:eastAsiaTheme="minorHAnsi"/>
        </w:rPr>
        <w:t>6</w:t>
      </w:r>
      <w:r w:rsidRPr="003C2A0A">
        <w:rPr>
          <w:rStyle w:val="Ttulo3Char"/>
          <w:rFonts w:eastAsiaTheme="minorHAnsi"/>
        </w:rPr>
        <w:t xml:space="preserve"> – (Valores em R$</w:t>
      </w:r>
      <w:r w:rsidR="000002A7" w:rsidRPr="003C2A0A">
        <w:rPr>
          <w:rStyle w:val="Ttulo3Char"/>
          <w:rFonts w:eastAsiaTheme="minorHAnsi"/>
        </w:rPr>
        <w:t xml:space="preserve"> 1,00</w:t>
      </w:r>
      <w:r w:rsidRPr="003C2A0A">
        <w:rPr>
          <w:rStyle w:val="Ttulo3Char"/>
          <w:rFonts w:eastAsiaTheme="minorHAnsi"/>
        </w:rPr>
        <w:t>)</w:t>
      </w:r>
      <w:bookmarkEnd w:id="34"/>
    </w:p>
    <w:p w:rsidR="00751352" w:rsidRDefault="00B12706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B12706">
        <w:rPr>
          <w:noProof/>
          <w:lang w:eastAsia="pt-BR"/>
        </w:rPr>
        <w:drawing>
          <wp:inline distT="0" distB="0" distL="0" distR="0" wp14:anchorId="6854CF61" wp14:editId="18A4A3B8">
            <wp:extent cx="9268178" cy="4809067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68178" cy="48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52" w:rsidRDefault="00751352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751352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726F45" w:rsidRDefault="00726F45" w:rsidP="0028319F">
      <w:pPr>
        <w:tabs>
          <w:tab w:val="left" w:pos="1418"/>
        </w:tabs>
        <w:spacing w:after="0" w:line="360" w:lineRule="auto"/>
        <w:ind w:hanging="426"/>
        <w:rPr>
          <w:noProof/>
          <w:lang w:eastAsia="pt-BR"/>
        </w:rPr>
      </w:pPr>
    </w:p>
    <w:p w:rsidR="003B2950" w:rsidRDefault="003B2950" w:rsidP="0028319F">
      <w:pPr>
        <w:tabs>
          <w:tab w:val="left" w:pos="1418"/>
        </w:tabs>
        <w:spacing w:after="0" w:line="360" w:lineRule="auto"/>
        <w:ind w:hanging="426"/>
        <w:rPr>
          <w:noProof/>
          <w:lang w:eastAsia="pt-BR"/>
        </w:rPr>
      </w:pPr>
    </w:p>
    <w:p w:rsidR="00726F45" w:rsidRPr="0057384D" w:rsidRDefault="00726F45" w:rsidP="00944CE9">
      <w:pPr>
        <w:tabs>
          <w:tab w:val="left" w:pos="5220"/>
        </w:tabs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737088" behindDoc="0" locked="0" layoutInCell="1" allowOverlap="1" wp14:anchorId="6E4601C5" wp14:editId="0EBEDC8E">
                <wp:simplePos x="0" y="0"/>
                <wp:positionH relativeFrom="rightMargin">
                  <wp:posOffset>-4122420</wp:posOffset>
                </wp:positionH>
                <wp:positionV relativeFrom="margin">
                  <wp:posOffset>3408045</wp:posOffset>
                </wp:positionV>
                <wp:extent cx="8587740" cy="824865"/>
                <wp:effectExtent l="14287" t="4763" r="0" b="0"/>
                <wp:wrapSquare wrapText="bothSides"/>
                <wp:docPr id="66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</w:t>
                            </w:r>
                          </w:p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:rsidR="00DE45F0" w:rsidRPr="00A02CB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4.6pt;margin-top:268.35pt;width:676.2pt;height:64.95pt;rotation:-90;z-index:25173708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KI7wIAAFs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</w:t>
                      </w:r>
                    </w:p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:rsidR="00DE45F0" w:rsidRPr="00A02CB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953AB" w:rsidRDefault="002953AB" w:rsidP="002953AB"/>
    <w:p w:rsidR="00726F45" w:rsidRDefault="00726F45" w:rsidP="002953AB"/>
    <w:p w:rsidR="00726F45" w:rsidRDefault="00726F45" w:rsidP="002953AB"/>
    <w:p w:rsidR="00726F45" w:rsidRDefault="00726F45" w:rsidP="002953AB"/>
    <w:p w:rsidR="00726F45" w:rsidRDefault="00726F45" w:rsidP="002953AB"/>
    <w:p w:rsidR="00726F45" w:rsidRPr="002953AB" w:rsidRDefault="00726F45" w:rsidP="002953AB"/>
    <w:p w:rsidR="002953AB" w:rsidRPr="003C2A0A" w:rsidRDefault="00545035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sz w:val="36"/>
          <w:szCs w:val="36"/>
        </w:rPr>
        <w:t xml:space="preserve">Reestimativa da Receita de RRT – </w:t>
      </w:r>
      <w:r w:rsidR="007B70AC" w:rsidRPr="003C2A0A">
        <w:rPr>
          <w:b/>
          <w:sz w:val="36"/>
          <w:szCs w:val="36"/>
        </w:rPr>
        <w:t>Reprogramaç</w:t>
      </w:r>
      <w:r w:rsidR="007169C8" w:rsidRPr="003C2A0A">
        <w:rPr>
          <w:b/>
          <w:sz w:val="36"/>
          <w:szCs w:val="36"/>
        </w:rPr>
        <w:t xml:space="preserve">ão </w:t>
      </w:r>
      <w:r w:rsidR="00226898">
        <w:rPr>
          <w:b/>
          <w:sz w:val="36"/>
          <w:szCs w:val="36"/>
        </w:rPr>
        <w:t>X</w:t>
      </w:r>
      <w:r w:rsidR="007169C8" w:rsidRPr="003C2A0A">
        <w:rPr>
          <w:b/>
          <w:sz w:val="36"/>
          <w:szCs w:val="36"/>
        </w:rPr>
        <w:t xml:space="preserve"> Programação 2016</w:t>
      </w:r>
      <w:r w:rsidR="001D0233" w:rsidRPr="003C2A0A">
        <w:rPr>
          <w:b/>
          <w:sz w:val="36"/>
          <w:szCs w:val="36"/>
        </w:rPr>
        <w:t>.</w:t>
      </w:r>
    </w:p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Pr="002953AB" w:rsidRDefault="002953AB" w:rsidP="002953AB"/>
    <w:p w:rsidR="002953AB" w:rsidRDefault="002953AB" w:rsidP="002953AB"/>
    <w:p w:rsidR="0028319F" w:rsidRDefault="0028319F" w:rsidP="002953AB">
      <w:pPr>
        <w:jc w:val="center"/>
      </w:pPr>
    </w:p>
    <w:p w:rsidR="00944CE9" w:rsidRDefault="00944CE9" w:rsidP="002953AB">
      <w:pPr>
        <w:jc w:val="center"/>
      </w:pPr>
      <w:r>
        <w:br w:type="page"/>
      </w:r>
    </w:p>
    <w:p w:rsidR="002953AB" w:rsidRDefault="002953AB" w:rsidP="002953AB">
      <w:pPr>
        <w:jc w:val="center"/>
        <w:sectPr w:rsidR="002953AB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2953AB" w:rsidRPr="003C2A0A" w:rsidRDefault="002953AB" w:rsidP="003C2A0A">
      <w:pPr>
        <w:rPr>
          <w:rStyle w:val="Ttulo3Char"/>
          <w:rFonts w:eastAsiaTheme="minorHAnsi"/>
        </w:rPr>
      </w:pPr>
      <w:bookmarkStart w:id="35" w:name="_Toc454183486"/>
      <w:r w:rsidRPr="003C2A0A">
        <w:rPr>
          <w:rStyle w:val="Ttulo3Char"/>
          <w:rFonts w:eastAsiaTheme="minorHAnsi"/>
        </w:rPr>
        <w:lastRenderedPageBreak/>
        <w:t xml:space="preserve">ANEXO </w:t>
      </w:r>
      <w:proofErr w:type="gramStart"/>
      <w:r w:rsidRPr="003C2A0A">
        <w:rPr>
          <w:rStyle w:val="Ttulo3Char"/>
          <w:rFonts w:eastAsiaTheme="minorHAnsi"/>
        </w:rPr>
        <w:t>VII.</w:t>
      </w:r>
      <w:proofErr w:type="gramEnd"/>
      <w:r w:rsidRPr="003C2A0A">
        <w:rPr>
          <w:rStyle w:val="Ttulo3Char"/>
          <w:rFonts w:eastAsiaTheme="minorHAnsi"/>
        </w:rPr>
        <w:t>I – Reestimativa da Receita de RRT</w:t>
      </w:r>
      <w:r w:rsidR="00A701D1" w:rsidRPr="003C2A0A">
        <w:rPr>
          <w:rStyle w:val="Ttulo3Char"/>
          <w:rFonts w:eastAsiaTheme="minorHAnsi"/>
        </w:rPr>
        <w:t xml:space="preserve"> TOTAL (</w:t>
      </w:r>
      <w:r w:rsidR="00BE2D45" w:rsidRPr="003C2A0A">
        <w:rPr>
          <w:rStyle w:val="Ttulo3Char"/>
          <w:rFonts w:eastAsiaTheme="minorHAnsi"/>
        </w:rPr>
        <w:t>PF+</w:t>
      </w:r>
      <w:r w:rsidR="00226898" w:rsidRPr="003C2A0A">
        <w:rPr>
          <w:rStyle w:val="Ttulo3Char"/>
          <w:rFonts w:eastAsiaTheme="minorHAnsi"/>
        </w:rPr>
        <w:t>PJ) -</w:t>
      </w:r>
      <w:r w:rsidRPr="003C2A0A">
        <w:rPr>
          <w:rStyle w:val="Ttulo3Char"/>
          <w:rFonts w:eastAsiaTheme="minorHAnsi"/>
        </w:rPr>
        <w:t xml:space="preserve"> (</w:t>
      </w:r>
      <w:r w:rsidR="00226898" w:rsidRPr="003C2A0A">
        <w:rPr>
          <w:rStyle w:val="Ttulo3Char"/>
          <w:rFonts w:eastAsiaTheme="minorHAnsi"/>
        </w:rPr>
        <w:t>jan.</w:t>
      </w:r>
      <w:r w:rsidRPr="003C2A0A">
        <w:rPr>
          <w:rStyle w:val="Ttulo3Char"/>
          <w:rFonts w:eastAsiaTheme="minorHAnsi"/>
        </w:rPr>
        <w:t xml:space="preserve"> a </w:t>
      </w:r>
      <w:r w:rsidR="00E103C9" w:rsidRPr="003C2A0A">
        <w:rPr>
          <w:rStyle w:val="Ttulo3Char"/>
          <w:rFonts w:eastAsiaTheme="minorHAnsi"/>
        </w:rPr>
        <w:t>20/m</w:t>
      </w:r>
      <w:r w:rsidRPr="003C2A0A">
        <w:rPr>
          <w:rStyle w:val="Ttulo3Char"/>
          <w:rFonts w:eastAsiaTheme="minorHAnsi"/>
        </w:rPr>
        <w:t>ai</w:t>
      </w:r>
      <w:r w:rsidR="00DF27BA" w:rsidRPr="003C2A0A">
        <w:rPr>
          <w:rStyle w:val="Ttulo3Char"/>
          <w:rFonts w:eastAsiaTheme="minorHAnsi"/>
        </w:rPr>
        <w:t>o</w:t>
      </w:r>
      <w:r w:rsidRPr="003C2A0A">
        <w:rPr>
          <w:rStyle w:val="Ttulo3Char"/>
          <w:rFonts w:eastAsiaTheme="minorHAnsi"/>
        </w:rPr>
        <w:t>/1</w:t>
      </w:r>
      <w:r w:rsidR="00944CE9" w:rsidRPr="003C2A0A">
        <w:rPr>
          <w:rStyle w:val="Ttulo3Char"/>
          <w:rFonts w:eastAsiaTheme="minorHAnsi"/>
        </w:rPr>
        <w:t>6</w:t>
      </w:r>
      <w:r w:rsidRPr="003C2A0A">
        <w:rPr>
          <w:rStyle w:val="Ttulo3Char"/>
          <w:rFonts w:eastAsiaTheme="minorHAnsi"/>
        </w:rPr>
        <w:t xml:space="preserve"> </w:t>
      </w:r>
      <w:r w:rsidR="00E103C9" w:rsidRPr="003C2A0A">
        <w:rPr>
          <w:rStyle w:val="Ttulo3Char"/>
          <w:rFonts w:eastAsiaTheme="minorHAnsi"/>
        </w:rPr>
        <w:t xml:space="preserve">e </w:t>
      </w:r>
      <w:r w:rsidRPr="003C2A0A">
        <w:rPr>
          <w:rStyle w:val="Ttulo3Char"/>
          <w:rFonts w:eastAsiaTheme="minorHAnsi"/>
        </w:rPr>
        <w:t xml:space="preserve">Projeção </w:t>
      </w:r>
      <w:r w:rsidR="00E103C9" w:rsidRPr="003C2A0A">
        <w:rPr>
          <w:rStyle w:val="Ttulo3Char"/>
          <w:rFonts w:eastAsiaTheme="minorHAnsi"/>
        </w:rPr>
        <w:t>21/maio/16</w:t>
      </w:r>
      <w:r w:rsidRPr="003C2A0A">
        <w:rPr>
          <w:rStyle w:val="Ttulo3Char"/>
          <w:rFonts w:eastAsiaTheme="minorHAnsi"/>
        </w:rPr>
        <w:t xml:space="preserve"> a </w:t>
      </w:r>
      <w:r w:rsidR="00226898">
        <w:rPr>
          <w:rStyle w:val="Ttulo3Char"/>
          <w:rFonts w:eastAsiaTheme="minorHAnsi"/>
        </w:rPr>
        <w:t>d</w:t>
      </w:r>
      <w:r w:rsidR="00226898" w:rsidRPr="003C2A0A">
        <w:rPr>
          <w:rStyle w:val="Ttulo3Char"/>
          <w:rFonts w:eastAsiaTheme="minorHAnsi"/>
        </w:rPr>
        <w:t>ez./</w:t>
      </w:r>
      <w:r w:rsidRPr="003C2A0A">
        <w:rPr>
          <w:rStyle w:val="Ttulo3Char"/>
          <w:rFonts w:eastAsiaTheme="minorHAnsi"/>
        </w:rPr>
        <w:t>1</w:t>
      </w:r>
      <w:r w:rsidR="00944CE9" w:rsidRPr="003C2A0A">
        <w:rPr>
          <w:rStyle w:val="Ttulo3Char"/>
          <w:rFonts w:eastAsiaTheme="minorHAnsi"/>
        </w:rPr>
        <w:t>6</w:t>
      </w:r>
      <w:r w:rsidRPr="003C2A0A">
        <w:rPr>
          <w:rStyle w:val="Ttulo3Char"/>
          <w:rFonts w:eastAsiaTheme="minorHAnsi"/>
        </w:rPr>
        <w:t>)</w:t>
      </w:r>
      <w:r w:rsidR="00F37D74" w:rsidRPr="003C2A0A">
        <w:rPr>
          <w:rStyle w:val="Ttulo3Char"/>
          <w:rFonts w:eastAsiaTheme="minorHAnsi"/>
        </w:rPr>
        <w:t xml:space="preserve"> </w:t>
      </w:r>
      <w:r w:rsidRPr="003C2A0A">
        <w:rPr>
          <w:rStyle w:val="Ttulo3Char"/>
          <w:rFonts w:eastAsiaTheme="minorHAnsi"/>
        </w:rPr>
        <w:t>– Reprogramação 201</w:t>
      </w:r>
      <w:r w:rsidR="00944CE9" w:rsidRPr="003C2A0A">
        <w:rPr>
          <w:rStyle w:val="Ttulo3Char"/>
          <w:rFonts w:eastAsiaTheme="minorHAnsi"/>
        </w:rPr>
        <w:t>6</w:t>
      </w:r>
      <w:bookmarkEnd w:id="35"/>
      <w:r w:rsidR="00DF27BA" w:rsidRPr="003C2A0A">
        <w:rPr>
          <w:rStyle w:val="Ttulo3Char"/>
          <w:rFonts w:eastAsiaTheme="minorHAnsi"/>
        </w:rPr>
        <w:t xml:space="preserve"> </w:t>
      </w:r>
    </w:p>
    <w:p w:rsidR="002953AB" w:rsidRDefault="00A62A0D" w:rsidP="00DF27BA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A62A0D">
        <w:rPr>
          <w:noProof/>
          <w:lang w:eastAsia="pt-BR"/>
        </w:rPr>
        <w:drawing>
          <wp:inline distT="0" distB="0" distL="0" distR="0" wp14:anchorId="7762EFC9" wp14:editId="2995E5EF">
            <wp:extent cx="6152445" cy="7778044"/>
            <wp:effectExtent l="0" t="0" r="127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445" cy="77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7BA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br w:type="page"/>
      </w:r>
      <w:r w:rsidR="002953AB" w:rsidRPr="003C2A0A">
        <w:rPr>
          <w:rStyle w:val="Ttulo3Char"/>
          <w:rFonts w:eastAsiaTheme="minorHAnsi"/>
        </w:rPr>
        <w:lastRenderedPageBreak/>
        <w:t xml:space="preserve">ANEXO </w:t>
      </w:r>
      <w:proofErr w:type="gramStart"/>
      <w:r w:rsidR="002953AB" w:rsidRPr="003C2A0A">
        <w:rPr>
          <w:rStyle w:val="Ttulo3Char"/>
          <w:rFonts w:eastAsiaTheme="minorHAnsi"/>
        </w:rPr>
        <w:t>VII.</w:t>
      </w:r>
      <w:proofErr w:type="gramEnd"/>
      <w:r w:rsidR="002953AB" w:rsidRPr="003C2A0A">
        <w:rPr>
          <w:rStyle w:val="Ttulo3Char"/>
          <w:rFonts w:eastAsiaTheme="minorHAnsi"/>
        </w:rPr>
        <w:t>II –</w:t>
      </w:r>
      <w:r w:rsidR="00A92E54" w:rsidRPr="003C2A0A">
        <w:rPr>
          <w:rStyle w:val="Ttulo3Char"/>
          <w:rFonts w:eastAsiaTheme="minorHAnsi"/>
        </w:rPr>
        <w:t xml:space="preserve"> Reestimativa da Receita de RR</w:t>
      </w:r>
      <w:r w:rsidR="00BE2D45" w:rsidRPr="003C2A0A">
        <w:rPr>
          <w:rStyle w:val="Ttulo3Char"/>
          <w:rFonts w:eastAsiaTheme="minorHAnsi"/>
        </w:rPr>
        <w:t>T</w:t>
      </w:r>
      <w:r w:rsidR="00A92E54" w:rsidRPr="003C2A0A">
        <w:rPr>
          <w:rStyle w:val="Ttulo3Char"/>
          <w:rFonts w:eastAsiaTheme="minorHAnsi"/>
        </w:rPr>
        <w:t xml:space="preserve"> – Pessoa Física</w:t>
      </w:r>
      <w:r w:rsidR="00BE2D45" w:rsidRPr="003C2A0A">
        <w:rPr>
          <w:rStyle w:val="Ttulo3Char"/>
          <w:rFonts w:eastAsiaTheme="minorHAnsi"/>
        </w:rPr>
        <w:t xml:space="preserve"> (PF)</w:t>
      </w:r>
      <w:r w:rsidR="00A92E54" w:rsidRPr="003C2A0A">
        <w:rPr>
          <w:rStyle w:val="Ttulo3Char"/>
          <w:rFonts w:eastAsiaTheme="minorHAnsi"/>
        </w:rPr>
        <w:t xml:space="preserve"> </w:t>
      </w:r>
      <w:r w:rsidR="002953AB" w:rsidRPr="003C2A0A">
        <w:rPr>
          <w:rStyle w:val="Ttulo3Char"/>
          <w:rFonts w:eastAsiaTheme="minorHAnsi"/>
        </w:rPr>
        <w:t>– Reprogramação</w:t>
      </w:r>
      <w:r w:rsidR="00E43981" w:rsidRPr="003C2A0A">
        <w:rPr>
          <w:rStyle w:val="Ttulo3Char"/>
          <w:rFonts w:eastAsiaTheme="minorHAnsi"/>
        </w:rPr>
        <w:t xml:space="preserve"> 2016</w:t>
      </w:r>
      <w:r w:rsidR="002953AB" w:rsidRPr="003C2A0A">
        <w:rPr>
          <w:rStyle w:val="Ttulo3Char"/>
          <w:rFonts w:eastAsiaTheme="minorHAnsi"/>
        </w:rPr>
        <w:t xml:space="preserve"> </w:t>
      </w:r>
      <w:r w:rsidR="00A92E54" w:rsidRPr="003C2A0A">
        <w:rPr>
          <w:rStyle w:val="Ttulo3Char"/>
          <w:rFonts w:eastAsiaTheme="minorHAnsi"/>
        </w:rPr>
        <w:t>x Programação 201</w:t>
      </w:r>
      <w:r w:rsidR="00E43981" w:rsidRPr="003C2A0A">
        <w:rPr>
          <w:rStyle w:val="Ttulo3Char"/>
          <w:rFonts w:eastAsiaTheme="minorHAnsi"/>
        </w:rPr>
        <w:t>6</w:t>
      </w:r>
    </w:p>
    <w:p w:rsidR="002953AB" w:rsidRDefault="007169C8" w:rsidP="00944CE9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7169C8">
        <w:rPr>
          <w:noProof/>
          <w:lang w:eastAsia="pt-BR"/>
        </w:rPr>
        <w:drawing>
          <wp:inline distT="0" distB="0" distL="0" distR="0" wp14:anchorId="76A2DBA9" wp14:editId="60D1DA6E">
            <wp:extent cx="6152445" cy="7699022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445" cy="76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CE9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br w:type="page"/>
      </w:r>
      <w:r w:rsidR="000E39D1" w:rsidRPr="003C2A0A">
        <w:rPr>
          <w:rStyle w:val="Ttulo3Char"/>
          <w:rFonts w:eastAsiaTheme="minorHAnsi"/>
        </w:rPr>
        <w:lastRenderedPageBreak/>
        <w:t xml:space="preserve">ANEXO </w:t>
      </w:r>
      <w:proofErr w:type="gramStart"/>
      <w:r w:rsidR="000E39D1" w:rsidRPr="003C2A0A">
        <w:rPr>
          <w:rStyle w:val="Ttulo3Char"/>
          <w:rFonts w:eastAsiaTheme="minorHAnsi"/>
        </w:rPr>
        <w:t>VII.</w:t>
      </w:r>
      <w:proofErr w:type="gramEnd"/>
      <w:r w:rsidR="000E39D1" w:rsidRPr="003C2A0A">
        <w:rPr>
          <w:rStyle w:val="Ttulo3Char"/>
          <w:rFonts w:eastAsiaTheme="minorHAnsi"/>
        </w:rPr>
        <w:t xml:space="preserve">III – Reestimativa da Receita de RRT </w:t>
      </w:r>
      <w:r w:rsidR="00A92E54" w:rsidRPr="003C2A0A">
        <w:rPr>
          <w:rStyle w:val="Ttulo3Char"/>
          <w:rFonts w:eastAsiaTheme="minorHAnsi"/>
        </w:rPr>
        <w:t>– Pessoa Jurídica</w:t>
      </w:r>
      <w:r w:rsidR="00FC30A4" w:rsidRPr="003C2A0A">
        <w:rPr>
          <w:rStyle w:val="Ttulo3Char"/>
          <w:rFonts w:eastAsiaTheme="minorHAnsi"/>
        </w:rPr>
        <w:t xml:space="preserve"> (</w:t>
      </w:r>
      <w:r w:rsidR="00C14E65" w:rsidRPr="003C2A0A">
        <w:rPr>
          <w:rStyle w:val="Ttulo3Char"/>
          <w:rFonts w:eastAsiaTheme="minorHAnsi"/>
        </w:rPr>
        <w:t>PJ)</w:t>
      </w:r>
      <w:r w:rsidR="000E39D1" w:rsidRPr="003C2A0A">
        <w:rPr>
          <w:rStyle w:val="Ttulo3Char"/>
          <w:rFonts w:eastAsiaTheme="minorHAnsi"/>
        </w:rPr>
        <w:t xml:space="preserve"> – Reprogramação</w:t>
      </w:r>
      <w:r w:rsidR="00E43981" w:rsidRPr="003C2A0A">
        <w:rPr>
          <w:rStyle w:val="Ttulo3Char"/>
          <w:rFonts w:eastAsiaTheme="minorHAnsi"/>
        </w:rPr>
        <w:t xml:space="preserve"> 2016</w:t>
      </w:r>
      <w:r w:rsidR="000E39D1" w:rsidRPr="003C2A0A">
        <w:rPr>
          <w:rStyle w:val="Ttulo3Char"/>
          <w:rFonts w:eastAsiaTheme="minorHAnsi"/>
        </w:rPr>
        <w:t xml:space="preserve">  x Programação 201</w:t>
      </w:r>
      <w:r w:rsidR="00E43981" w:rsidRPr="003C2A0A">
        <w:rPr>
          <w:rStyle w:val="Ttulo3Char"/>
          <w:rFonts w:eastAsiaTheme="minorHAnsi"/>
        </w:rPr>
        <w:t>6</w:t>
      </w:r>
    </w:p>
    <w:p w:rsidR="00FA5B83" w:rsidRDefault="00FA5B83" w:rsidP="00944CE9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FA5B83">
        <w:rPr>
          <w:noProof/>
          <w:lang w:eastAsia="pt-BR"/>
        </w:rPr>
        <w:drawing>
          <wp:inline distT="0" distB="0" distL="0" distR="0" wp14:anchorId="6DB5877F" wp14:editId="681C15A9">
            <wp:extent cx="6107289" cy="7676444"/>
            <wp:effectExtent l="0" t="0" r="8255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7289" cy="76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E9" w:rsidRDefault="00944CE9" w:rsidP="00944CE9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C14E65" w:rsidRDefault="00C14E65" w:rsidP="000E39D1">
      <w:pPr>
        <w:tabs>
          <w:tab w:val="left" w:pos="1418"/>
        </w:tabs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</w:p>
    <w:p w:rsidR="008877A3" w:rsidRDefault="008877A3" w:rsidP="002953AB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6225DA" w:rsidRDefault="006225DA" w:rsidP="008877A3"/>
    <w:p w:rsidR="006225DA" w:rsidRPr="008877A3" w:rsidRDefault="006225DA" w:rsidP="008877A3"/>
    <w:p w:rsidR="008877A3" w:rsidRPr="00BC0BBC" w:rsidRDefault="0061705D" w:rsidP="00BC0BBC">
      <w:pPr>
        <w:pStyle w:val="PargrafodaLista"/>
        <w:numPr>
          <w:ilvl w:val="0"/>
          <w:numId w:val="29"/>
        </w:numPr>
        <w:rPr>
          <w:b/>
          <w:sz w:val="36"/>
          <w:szCs w:val="36"/>
        </w:rPr>
      </w:pPr>
      <w:r w:rsidRPr="00BC0BBC">
        <w:rPr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83840" behindDoc="0" locked="0" layoutInCell="1" allowOverlap="1" wp14:anchorId="1877DE6C" wp14:editId="499C8989">
                <wp:simplePos x="0" y="0"/>
                <wp:positionH relativeFrom="rightMargin">
                  <wp:posOffset>-3904615</wp:posOffset>
                </wp:positionH>
                <wp:positionV relativeFrom="margin">
                  <wp:posOffset>3403600</wp:posOffset>
                </wp:positionV>
                <wp:extent cx="8587740" cy="866775"/>
                <wp:effectExtent l="12382" t="6668" r="0" b="0"/>
                <wp:wrapSquare wrapText="bothSides"/>
                <wp:docPr id="6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VIII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O 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DE45F0" w:rsidRPr="00A02CB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307.45pt;margin-top:268pt;width:676.2pt;height:68.25pt;rotation:-90;z-index:25168384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VIII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E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O 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V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DE45F0" w:rsidRPr="00A02CB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45035" w:rsidRPr="00BC0BBC">
        <w:rPr>
          <w:b/>
          <w:sz w:val="36"/>
          <w:szCs w:val="36"/>
        </w:rPr>
        <w:t>Reestimativa da Receita com Taxas e Multas – Reprogramação 201</w:t>
      </w:r>
      <w:r w:rsidR="009236AA" w:rsidRPr="00BC0BBC">
        <w:rPr>
          <w:b/>
          <w:sz w:val="36"/>
          <w:szCs w:val="36"/>
        </w:rPr>
        <w:t>6</w:t>
      </w:r>
      <w:r w:rsidR="001D0233" w:rsidRPr="00BC0BBC">
        <w:rPr>
          <w:b/>
          <w:sz w:val="36"/>
          <w:szCs w:val="36"/>
        </w:rPr>
        <w:t>.</w:t>
      </w:r>
    </w:p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044D17" w:rsidRPr="008877A3" w:rsidRDefault="00044D17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9236AA" w:rsidRDefault="009236AA" w:rsidP="008877A3"/>
    <w:p w:rsidR="008959BA" w:rsidRDefault="008959BA" w:rsidP="008877A3"/>
    <w:p w:rsidR="008959BA" w:rsidRDefault="008959BA" w:rsidP="008877A3">
      <w:pPr>
        <w:rPr>
          <w:rStyle w:val="Ttulo3Char"/>
          <w:rFonts w:eastAsiaTheme="minorHAnsi"/>
        </w:rPr>
      </w:pPr>
    </w:p>
    <w:p w:rsidR="006225DA" w:rsidRDefault="006225DA" w:rsidP="008877A3">
      <w:pPr>
        <w:rPr>
          <w:rStyle w:val="Ttulo3Char"/>
          <w:rFonts w:eastAsiaTheme="minorHAnsi"/>
        </w:rPr>
      </w:pPr>
    </w:p>
    <w:p w:rsidR="006225DA" w:rsidRDefault="006225DA" w:rsidP="008877A3">
      <w:pPr>
        <w:rPr>
          <w:rStyle w:val="Ttulo3Char"/>
          <w:rFonts w:eastAsiaTheme="minorHAnsi"/>
        </w:rPr>
      </w:pPr>
    </w:p>
    <w:p w:rsidR="006225DA" w:rsidRDefault="006225DA" w:rsidP="008877A3">
      <w:pPr>
        <w:rPr>
          <w:rStyle w:val="Ttulo3Char"/>
          <w:rFonts w:eastAsiaTheme="minorHAnsi"/>
        </w:rPr>
      </w:pPr>
    </w:p>
    <w:p w:rsidR="006225DA" w:rsidRDefault="006225DA" w:rsidP="008877A3">
      <w:pPr>
        <w:rPr>
          <w:rStyle w:val="Ttulo3Char"/>
          <w:rFonts w:eastAsiaTheme="minorHAnsi"/>
        </w:rPr>
      </w:pPr>
    </w:p>
    <w:p w:rsidR="00BC0BBC" w:rsidRPr="003C2A0A" w:rsidRDefault="00BC0BBC" w:rsidP="008877A3">
      <w:pPr>
        <w:rPr>
          <w:rStyle w:val="Ttulo3Char"/>
          <w:rFonts w:eastAsiaTheme="minorHAnsi"/>
        </w:rPr>
      </w:pPr>
    </w:p>
    <w:p w:rsidR="008877A3" w:rsidRPr="003C2A0A" w:rsidRDefault="008877A3" w:rsidP="009236AA">
      <w:pPr>
        <w:tabs>
          <w:tab w:val="left" w:pos="0"/>
        </w:tabs>
        <w:spacing w:after="0" w:line="360" w:lineRule="auto"/>
        <w:rPr>
          <w:rStyle w:val="Ttulo3Char"/>
          <w:rFonts w:eastAsiaTheme="minorHAnsi"/>
        </w:rPr>
      </w:pPr>
      <w:bookmarkStart w:id="36" w:name="_Toc454183487"/>
      <w:r w:rsidRPr="003C2A0A">
        <w:rPr>
          <w:rStyle w:val="Ttulo3Char"/>
          <w:rFonts w:eastAsiaTheme="minorHAnsi"/>
        </w:rPr>
        <w:t>ANEXO VIII – Reestimativa da Receita com Taxas e Multas – Reprogramação 201</w:t>
      </w:r>
      <w:r w:rsidR="009236AA" w:rsidRPr="003C2A0A">
        <w:rPr>
          <w:rStyle w:val="Ttulo3Char"/>
          <w:rFonts w:eastAsiaTheme="minorHAnsi"/>
        </w:rPr>
        <w:t>6</w:t>
      </w:r>
      <w:bookmarkEnd w:id="36"/>
    </w:p>
    <w:p w:rsidR="008877A3" w:rsidRDefault="003B2950" w:rsidP="008877A3">
      <w:pPr>
        <w:tabs>
          <w:tab w:val="left" w:pos="1418"/>
        </w:tabs>
        <w:spacing w:line="360" w:lineRule="auto"/>
        <w:jc w:val="center"/>
        <w:rPr>
          <w:rFonts w:cstheme="minorHAnsi"/>
          <w:bCs/>
          <w:sz w:val="32"/>
          <w:szCs w:val="32"/>
        </w:rPr>
      </w:pPr>
      <w:r w:rsidRPr="003B2950">
        <w:rPr>
          <w:noProof/>
          <w:lang w:eastAsia="pt-BR"/>
        </w:rPr>
        <w:drawing>
          <wp:inline distT="0" distB="0" distL="0" distR="0" wp14:anchorId="15551E5F" wp14:editId="7D7ACE91">
            <wp:extent cx="6073422" cy="7473244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6120" cy="74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A3" w:rsidRDefault="008877A3" w:rsidP="008877A3">
      <w:pPr>
        <w:tabs>
          <w:tab w:val="left" w:pos="4650"/>
        </w:tabs>
      </w:pPr>
    </w:p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6225DA" w:rsidRPr="008877A3" w:rsidRDefault="006225DA" w:rsidP="008877A3"/>
    <w:p w:rsidR="00545035" w:rsidRPr="003C2A0A" w:rsidRDefault="0061705D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85888" behindDoc="0" locked="0" layoutInCell="1" allowOverlap="1" wp14:anchorId="6B538962" wp14:editId="7ECA666A">
                <wp:simplePos x="0" y="0"/>
                <wp:positionH relativeFrom="rightMargin">
                  <wp:posOffset>-4040505</wp:posOffset>
                </wp:positionH>
                <wp:positionV relativeFrom="margin">
                  <wp:posOffset>3424555</wp:posOffset>
                </wp:positionV>
                <wp:extent cx="8587740" cy="824865"/>
                <wp:effectExtent l="14287" t="4763" r="0" b="0"/>
                <wp:wrapSquare wrapText="bothSides"/>
                <wp:docPr id="6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IX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:rsidR="00DE45F0" w:rsidRPr="00A02CB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18.15pt;margin-top:269.65pt;width:676.2pt;height:64.95pt;rotation:-90;z-index:25168588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IX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:rsidR="00DE45F0" w:rsidRPr="00A02CB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45035" w:rsidRPr="003C2A0A">
        <w:rPr>
          <w:b/>
          <w:sz w:val="36"/>
          <w:szCs w:val="36"/>
        </w:rPr>
        <w:t xml:space="preserve">Reestimativa da Receita dos CAU/UF – </w:t>
      </w:r>
      <w:r w:rsidR="009236AA" w:rsidRPr="003C2A0A">
        <w:rPr>
          <w:b/>
          <w:sz w:val="36"/>
          <w:szCs w:val="36"/>
        </w:rPr>
        <w:t>Reprogramação 2016</w:t>
      </w:r>
      <w:r w:rsidR="001D0233" w:rsidRPr="003C2A0A">
        <w:rPr>
          <w:b/>
          <w:sz w:val="36"/>
          <w:szCs w:val="36"/>
        </w:rPr>
        <w:t>.</w:t>
      </w:r>
    </w:p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Pr="008877A3" w:rsidRDefault="008877A3" w:rsidP="008877A3"/>
    <w:p w:rsidR="008877A3" w:rsidRDefault="008877A3" w:rsidP="008877A3"/>
    <w:p w:rsidR="008877A3" w:rsidRDefault="008877A3" w:rsidP="008877A3">
      <w:pPr>
        <w:tabs>
          <w:tab w:val="left" w:pos="5190"/>
        </w:tabs>
      </w:pPr>
      <w:r>
        <w:tab/>
      </w:r>
    </w:p>
    <w:p w:rsidR="008877A3" w:rsidRDefault="008877A3" w:rsidP="008877A3">
      <w:pPr>
        <w:tabs>
          <w:tab w:val="left" w:pos="5190"/>
        </w:tabs>
      </w:pPr>
    </w:p>
    <w:p w:rsidR="008877A3" w:rsidRDefault="008877A3" w:rsidP="008877A3">
      <w:pPr>
        <w:tabs>
          <w:tab w:val="left" w:pos="5190"/>
        </w:tabs>
        <w:sectPr w:rsidR="008877A3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545035" w:rsidRDefault="00545035" w:rsidP="008877A3">
      <w:pPr>
        <w:tabs>
          <w:tab w:val="left" w:pos="1418"/>
        </w:tabs>
        <w:spacing w:after="0" w:line="360" w:lineRule="auto"/>
        <w:ind w:left="567" w:hanging="1560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2A68FB" w:rsidRDefault="008877A3" w:rsidP="0012374F">
      <w:pPr>
        <w:pStyle w:val="Ttulo3"/>
        <w:ind w:firstLine="0"/>
      </w:pPr>
      <w:bookmarkStart w:id="37" w:name="_Toc454183488"/>
      <w:r w:rsidRPr="0057384D">
        <w:t>ANEXO IX – Reestim</w:t>
      </w:r>
      <w:r w:rsidR="00BF45BF">
        <w:t>ativa da Receita dos CAU/UF</w:t>
      </w:r>
      <w:r w:rsidR="00626433">
        <w:t xml:space="preserve"> (80%)</w:t>
      </w:r>
      <w:r w:rsidR="00BF45BF">
        <w:t xml:space="preserve"> – </w:t>
      </w:r>
      <w:r w:rsidRPr="0057384D">
        <w:t>Reprogramação 201</w:t>
      </w:r>
      <w:r w:rsidR="002A68FB">
        <w:t>6.</w:t>
      </w:r>
      <w:bookmarkEnd w:id="37"/>
    </w:p>
    <w:p w:rsidR="00FC30A4" w:rsidRDefault="002A68FB" w:rsidP="00FE236C">
      <w:pPr>
        <w:tabs>
          <w:tab w:val="left" w:pos="1418"/>
        </w:tabs>
        <w:spacing w:after="0" w:line="360" w:lineRule="auto"/>
        <w:ind w:left="567" w:hanging="1560"/>
        <w:rPr>
          <w:rFonts w:cstheme="minorHAnsi"/>
          <w:b/>
          <w:bCs/>
          <w:sz w:val="36"/>
          <w:szCs w:val="36"/>
        </w:rPr>
      </w:pPr>
      <w:r w:rsidRPr="002A68FB">
        <w:rPr>
          <w:noProof/>
          <w:lang w:eastAsia="pt-BR"/>
        </w:rPr>
        <w:drawing>
          <wp:inline distT="0" distB="0" distL="0" distR="0" wp14:anchorId="5BD05940" wp14:editId="62FCCCFB">
            <wp:extent cx="9922934" cy="4797778"/>
            <wp:effectExtent l="0" t="0" r="2540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406" b="-402"/>
                    <a:stretch/>
                  </pic:blipFill>
                  <pic:spPr bwMode="auto">
                    <a:xfrm>
                      <a:off x="0" y="0"/>
                      <a:ext cx="9922934" cy="479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5BF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:rsidR="00FC30A4" w:rsidRDefault="00FC30A4" w:rsidP="008877A3">
      <w:pPr>
        <w:tabs>
          <w:tab w:val="left" w:pos="1418"/>
        </w:tabs>
        <w:spacing w:line="360" w:lineRule="auto"/>
        <w:jc w:val="both"/>
        <w:rPr>
          <w:rFonts w:cstheme="minorHAnsi"/>
          <w:b/>
          <w:bCs/>
          <w:sz w:val="36"/>
          <w:szCs w:val="36"/>
        </w:rPr>
        <w:sectPr w:rsidR="00FC30A4" w:rsidSect="006B3491">
          <w:pgSz w:w="16838" w:h="11906" w:orient="landscape"/>
          <w:pgMar w:top="1418" w:right="1418" w:bottom="1418" w:left="1418" w:header="426" w:footer="602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titlePg/>
          <w:docGrid w:linePitch="360"/>
        </w:sectPr>
      </w:pPr>
    </w:p>
    <w:p w:rsidR="002444AD" w:rsidRDefault="002444AD" w:rsidP="008877A3">
      <w:pPr>
        <w:tabs>
          <w:tab w:val="left" w:pos="5190"/>
        </w:tabs>
      </w:pPr>
    </w:p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3C2A0A" w:rsidRDefault="0061705D" w:rsidP="003C2A0A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r w:rsidRPr="003C2A0A">
        <w:rPr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87936" behindDoc="0" locked="0" layoutInCell="1" allowOverlap="1" wp14:anchorId="46C1C4C9" wp14:editId="12A71EC6">
                <wp:simplePos x="0" y="0"/>
                <wp:positionH relativeFrom="rightMargin">
                  <wp:posOffset>-4006850</wp:posOffset>
                </wp:positionH>
                <wp:positionV relativeFrom="margin">
                  <wp:posOffset>3424555</wp:posOffset>
                </wp:positionV>
                <wp:extent cx="8587740" cy="824865"/>
                <wp:effectExtent l="14287" t="4763" r="0" b="0"/>
                <wp:wrapSquare wrapText="bothSides"/>
                <wp:docPr id="6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DE45F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Pr="00A02CB0" w:rsidRDefault="00DE45F0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15.5pt;margin-top:269.65pt;width:676.2pt;height:64.95pt;rotation:-90;z-index:25168793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DE45F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Pr="00A02CB0" w:rsidRDefault="00DE45F0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45035" w:rsidRPr="003C2A0A">
        <w:rPr>
          <w:b/>
          <w:sz w:val="36"/>
          <w:szCs w:val="36"/>
        </w:rPr>
        <w:t xml:space="preserve">Fundo de Apoio </w:t>
      </w:r>
      <w:r w:rsidR="00F22FAC" w:rsidRPr="003C2A0A">
        <w:rPr>
          <w:b/>
          <w:sz w:val="36"/>
          <w:szCs w:val="36"/>
        </w:rPr>
        <w:t xml:space="preserve">Financeiro aos CAU/UF (Aportes e Destinações) </w:t>
      </w:r>
      <w:r w:rsidR="00545035" w:rsidRPr="003C2A0A">
        <w:rPr>
          <w:b/>
          <w:sz w:val="36"/>
          <w:szCs w:val="36"/>
        </w:rPr>
        <w:t>–</w:t>
      </w:r>
      <w:r w:rsidR="00BF45BF" w:rsidRPr="003C2A0A">
        <w:rPr>
          <w:b/>
          <w:sz w:val="36"/>
          <w:szCs w:val="36"/>
        </w:rPr>
        <w:t xml:space="preserve"> </w:t>
      </w:r>
      <w:r w:rsidR="00F22FAC" w:rsidRPr="003C2A0A">
        <w:rPr>
          <w:b/>
          <w:sz w:val="36"/>
          <w:szCs w:val="36"/>
        </w:rPr>
        <w:t xml:space="preserve">Reprogramação </w:t>
      </w:r>
      <w:r w:rsidR="00545035" w:rsidRPr="003C2A0A">
        <w:rPr>
          <w:b/>
          <w:sz w:val="36"/>
          <w:szCs w:val="36"/>
        </w:rPr>
        <w:t>201</w:t>
      </w:r>
      <w:r w:rsidR="002A68FB" w:rsidRPr="003C2A0A">
        <w:rPr>
          <w:b/>
          <w:sz w:val="36"/>
          <w:szCs w:val="36"/>
        </w:rPr>
        <w:t>6</w:t>
      </w:r>
      <w:r w:rsidR="001D0233" w:rsidRPr="003C2A0A">
        <w:rPr>
          <w:b/>
          <w:sz w:val="36"/>
          <w:szCs w:val="36"/>
        </w:rPr>
        <w:t>.</w:t>
      </w:r>
    </w:p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Default="002444AD" w:rsidP="002444AD"/>
    <w:p w:rsidR="008959BA" w:rsidRDefault="008959BA" w:rsidP="002444AD"/>
    <w:p w:rsidR="006225DA" w:rsidRDefault="006225DA" w:rsidP="002444AD"/>
    <w:p w:rsidR="00044D17" w:rsidRDefault="00044D17" w:rsidP="002444AD"/>
    <w:p w:rsidR="002444AD" w:rsidRPr="00FE236C" w:rsidRDefault="002444AD" w:rsidP="008C1511">
      <w:pPr>
        <w:pStyle w:val="Ttulo3"/>
        <w:jc w:val="center"/>
      </w:pPr>
      <w:bookmarkStart w:id="38" w:name="_Toc454183489"/>
      <w:r w:rsidRPr="00FE236C">
        <w:lastRenderedPageBreak/>
        <w:t>ANEXO X</w:t>
      </w:r>
      <w:r w:rsidR="00846F24" w:rsidRPr="00FE236C">
        <w:t>.I</w:t>
      </w:r>
      <w:r w:rsidRPr="00FE236C">
        <w:t xml:space="preserve"> – Fundo de Apoio – Aporte Financeiro (Exercício 201</w:t>
      </w:r>
      <w:r w:rsidR="00FE236C">
        <w:t>6</w:t>
      </w:r>
      <w:r w:rsidRPr="00FE236C">
        <w:t>)</w:t>
      </w:r>
      <w:bookmarkEnd w:id="38"/>
    </w:p>
    <w:p w:rsidR="00726F45" w:rsidRDefault="00626433" w:rsidP="002444AD">
      <w:pPr>
        <w:pStyle w:val="PargrafodaLista"/>
        <w:tabs>
          <w:tab w:val="left" w:pos="567"/>
        </w:tabs>
        <w:spacing w:line="360" w:lineRule="auto"/>
        <w:ind w:left="426"/>
        <w:jc w:val="center"/>
        <w:rPr>
          <w:rFonts w:ascii="Calibri" w:eastAsia="Times New Roman" w:hAnsi="Calibri" w:cs="Calibri"/>
          <w:b/>
          <w:color w:val="1F3864" w:themeColor="accent5" w:themeShade="80"/>
          <w:sz w:val="20"/>
          <w:szCs w:val="20"/>
        </w:rPr>
      </w:pPr>
      <w:r w:rsidRPr="00626433">
        <w:rPr>
          <w:noProof/>
        </w:rPr>
        <w:drawing>
          <wp:inline distT="0" distB="0" distL="0" distR="0" wp14:anchorId="30545DE9" wp14:editId="2FA36E2A">
            <wp:extent cx="4876800" cy="760871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7711" cy="76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BF" w:rsidRDefault="00BF45BF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BF45BF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846F24" w:rsidRDefault="00846F24" w:rsidP="003C2A0A">
      <w:pPr>
        <w:pStyle w:val="Ttulo3"/>
      </w:pPr>
      <w:bookmarkStart w:id="39" w:name="_Toc454183490"/>
      <w:r w:rsidRPr="0057384D">
        <w:lastRenderedPageBreak/>
        <w:t>ANEXO X</w:t>
      </w:r>
      <w:r>
        <w:t>.II</w:t>
      </w:r>
      <w:r w:rsidRPr="0057384D">
        <w:t xml:space="preserve"> – Fundo de Apoio</w:t>
      </w:r>
      <w:r>
        <w:t xml:space="preserve"> – Exercício 201</w:t>
      </w:r>
      <w:r w:rsidR="00626433">
        <w:t>6</w:t>
      </w:r>
      <w:r>
        <w:t xml:space="preserve"> – Destinação dos Recursos por CAU/Básico</w:t>
      </w:r>
      <w:bookmarkEnd w:id="39"/>
      <w:r w:rsidR="00BF45BF">
        <w:t xml:space="preserve"> </w:t>
      </w:r>
    </w:p>
    <w:p w:rsidR="00626433" w:rsidRDefault="00626433" w:rsidP="00FB272C">
      <w:pPr>
        <w:pStyle w:val="PargrafodaLista"/>
        <w:tabs>
          <w:tab w:val="left" w:pos="567"/>
        </w:tabs>
        <w:spacing w:line="360" w:lineRule="auto"/>
        <w:ind w:left="426" w:hanging="710"/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626433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626433">
        <w:rPr>
          <w:noProof/>
        </w:rPr>
        <w:drawing>
          <wp:inline distT="0" distB="0" distL="0" distR="0" wp14:anchorId="1580EA45" wp14:editId="0DA80CB2">
            <wp:extent cx="9411369" cy="470746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25544" cy="471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BB" w:rsidRDefault="00AB02BB" w:rsidP="002444AD"/>
    <w:p w:rsidR="00626433" w:rsidRDefault="00626433" w:rsidP="002444AD"/>
    <w:p w:rsidR="00AB02BB" w:rsidRDefault="00AB02BB" w:rsidP="002444AD"/>
    <w:p w:rsidR="00AB02BB" w:rsidRDefault="00AB02BB" w:rsidP="002444AD"/>
    <w:p w:rsidR="00AB02BB" w:rsidRDefault="00AB02BB" w:rsidP="002444AD"/>
    <w:p w:rsidR="00AB02BB" w:rsidRDefault="00AB02BB" w:rsidP="002444AD"/>
    <w:p w:rsidR="000F0EE6" w:rsidRDefault="000F0EE6" w:rsidP="002444AD"/>
    <w:p w:rsidR="000F0EE6" w:rsidRDefault="000F0EE6" w:rsidP="002444AD"/>
    <w:p w:rsidR="00AB02BB" w:rsidRDefault="00AB02BB" w:rsidP="002444AD"/>
    <w:p w:rsidR="00AB02BB" w:rsidRPr="002444AD" w:rsidRDefault="00AB02BB" w:rsidP="002444AD"/>
    <w:p w:rsidR="002444AD" w:rsidRPr="002444AD" w:rsidRDefault="002444AD" w:rsidP="009E36D9"/>
    <w:p w:rsidR="002444AD" w:rsidRPr="00A23C8D" w:rsidRDefault="0061705D" w:rsidP="00A23C8D">
      <w:pPr>
        <w:pStyle w:val="PargrafodaLista"/>
        <w:numPr>
          <w:ilvl w:val="0"/>
          <w:numId w:val="28"/>
        </w:numPr>
        <w:rPr>
          <w:b/>
          <w:sz w:val="36"/>
          <w:szCs w:val="36"/>
        </w:rPr>
      </w:pPr>
      <w:bookmarkStart w:id="40" w:name="_Toc453148809"/>
      <w:bookmarkStart w:id="41" w:name="_Toc453148892"/>
      <w:bookmarkStart w:id="42" w:name="_Toc453920928"/>
      <w:bookmarkStart w:id="43" w:name="_Toc453920988"/>
      <w:r w:rsidRPr="00A23C8D">
        <w:rPr>
          <w:b/>
          <w:sz w:val="36"/>
          <w:szCs w:val="36"/>
        </w:rPr>
        <w:t xml:space="preserve">Aporte </w:t>
      </w:r>
      <w:r w:rsidR="007245B0" w:rsidRPr="00A23C8D">
        <w:rPr>
          <w:b/>
          <w:sz w:val="36"/>
          <w:szCs w:val="36"/>
        </w:rPr>
        <w:t xml:space="preserve">de Recursos ao </w:t>
      </w:r>
      <w:r w:rsidR="007C541C" w:rsidRPr="00A23C8D">
        <w:rPr>
          <w:b/>
          <w:sz w:val="36"/>
          <w:szCs w:val="36"/>
        </w:rPr>
        <w:t>Centro de Serviços Compartilhados</w:t>
      </w:r>
      <w:bookmarkEnd w:id="40"/>
      <w:bookmarkEnd w:id="41"/>
      <w:bookmarkEnd w:id="42"/>
      <w:bookmarkEnd w:id="43"/>
      <w:r w:rsidR="001D0233" w:rsidRPr="00A23C8D">
        <w:rPr>
          <w:b/>
          <w:sz w:val="36"/>
          <w:szCs w:val="36"/>
        </w:rPr>
        <w:t>.</w:t>
      </w:r>
    </w:p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2444AD" w:rsidP="002444AD"/>
    <w:p w:rsidR="002444AD" w:rsidRPr="002444AD" w:rsidRDefault="00954CFC" w:rsidP="002444AD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89984" behindDoc="0" locked="0" layoutInCell="1" allowOverlap="1" wp14:anchorId="56CB1C68" wp14:editId="490DAC2E">
                <wp:simplePos x="0" y="0"/>
                <wp:positionH relativeFrom="rightMargin">
                  <wp:posOffset>-4177665</wp:posOffset>
                </wp:positionH>
                <wp:positionV relativeFrom="margin">
                  <wp:posOffset>3861435</wp:posOffset>
                </wp:positionV>
                <wp:extent cx="8587740" cy="824865"/>
                <wp:effectExtent l="14287" t="4763" r="0" b="0"/>
                <wp:wrapSquare wrapText="bothSides"/>
                <wp:docPr id="6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</w:t>
                            </w:r>
                          </w:p>
                          <w:p w:rsidR="00DE45F0" w:rsidRDefault="00DE45F0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DE45F0" w:rsidRPr="00A02CB0" w:rsidRDefault="00DE45F0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28.95pt;margin-top:304.05pt;width:676.2pt;height:64.95pt;rotation:-90;z-index:25168998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</w:t>
                      </w:r>
                    </w:p>
                    <w:p w:rsidR="00DE45F0" w:rsidRDefault="00DE45F0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DE45F0" w:rsidRPr="00A02CB0" w:rsidRDefault="00DE45F0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245B0" w:rsidRDefault="007245B0" w:rsidP="007245B0">
      <w:pPr>
        <w:pStyle w:val="PargrafodaLista"/>
        <w:tabs>
          <w:tab w:val="left" w:pos="567"/>
        </w:tabs>
        <w:spacing w:line="360" w:lineRule="auto"/>
        <w:ind w:left="426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7245B0" w:rsidRDefault="007245B0" w:rsidP="007245B0">
      <w:pPr>
        <w:pStyle w:val="PargrafodaLista"/>
        <w:tabs>
          <w:tab w:val="left" w:pos="567"/>
        </w:tabs>
        <w:spacing w:line="360" w:lineRule="auto"/>
        <w:ind w:left="426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7245B0" w:rsidRDefault="007245B0" w:rsidP="007245B0">
      <w:pPr>
        <w:pStyle w:val="PargrafodaLista"/>
        <w:tabs>
          <w:tab w:val="left" w:pos="567"/>
        </w:tabs>
        <w:spacing w:line="360" w:lineRule="auto"/>
        <w:ind w:left="426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0739FA" w:rsidRDefault="000739FA" w:rsidP="007245B0">
      <w:pPr>
        <w:pStyle w:val="PargrafodaLista"/>
        <w:tabs>
          <w:tab w:val="left" w:pos="567"/>
        </w:tabs>
        <w:spacing w:line="360" w:lineRule="auto"/>
        <w:ind w:left="426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:rsidR="00E3054A" w:rsidRDefault="00E3054A" w:rsidP="002C4A92">
      <w:pPr>
        <w:pStyle w:val="Ttulo3"/>
        <w:ind w:firstLine="0"/>
      </w:pPr>
      <w:bookmarkStart w:id="44" w:name="_Toc454183491"/>
    </w:p>
    <w:p w:rsidR="00E3054A" w:rsidRDefault="00E3054A" w:rsidP="002C4A92">
      <w:pPr>
        <w:pStyle w:val="Ttulo3"/>
        <w:ind w:firstLine="0"/>
      </w:pPr>
      <w:r>
        <w:lastRenderedPageBreak/>
        <w:t xml:space="preserve">      </w:t>
      </w:r>
    </w:p>
    <w:p w:rsidR="00CE4020" w:rsidRDefault="00E3054A" w:rsidP="002C4A92">
      <w:pPr>
        <w:pStyle w:val="Ttulo3"/>
        <w:ind w:firstLine="0"/>
      </w:pPr>
      <w:r>
        <w:t xml:space="preserve">          </w:t>
      </w:r>
      <w:r w:rsidR="007245B0" w:rsidRPr="0057384D">
        <w:t>ANEXO X</w:t>
      </w:r>
      <w:r w:rsidR="007245B0">
        <w:t>I – Aporte de Recursos ao Centro de Serviços Compartilhados</w:t>
      </w:r>
      <w:bookmarkEnd w:id="44"/>
    </w:p>
    <w:p w:rsidR="00626433" w:rsidRPr="007245B0" w:rsidRDefault="00626433" w:rsidP="00115B69">
      <w:pPr>
        <w:pStyle w:val="PargrafodaLista"/>
        <w:tabs>
          <w:tab w:val="left" w:pos="567"/>
        </w:tabs>
        <w:spacing w:line="360" w:lineRule="auto"/>
        <w:ind w:left="426"/>
        <w:sectPr w:rsidR="00626433" w:rsidRPr="007245B0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626433">
        <w:rPr>
          <w:noProof/>
        </w:rPr>
        <w:drawing>
          <wp:inline distT="0" distB="0" distL="0" distR="0" wp14:anchorId="2C9337DB" wp14:editId="26D2898D">
            <wp:extent cx="5695950" cy="72580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28" w:rsidRPr="00201128" w:rsidRDefault="00034628" w:rsidP="00034628"/>
    <w:p w:rsidR="00034628" w:rsidRPr="00201128" w:rsidRDefault="00034628" w:rsidP="00034628"/>
    <w:p w:rsidR="00034628" w:rsidRPr="00201128" w:rsidRDefault="00034628" w:rsidP="00034628"/>
    <w:p w:rsidR="00034628" w:rsidRPr="00201128" w:rsidRDefault="00034628" w:rsidP="00034628"/>
    <w:p w:rsidR="00034628" w:rsidRDefault="00034628" w:rsidP="00034628"/>
    <w:p w:rsidR="00726F45" w:rsidRDefault="00726F45" w:rsidP="00034628"/>
    <w:p w:rsidR="00726F45" w:rsidRDefault="00726F45" w:rsidP="00034628"/>
    <w:p w:rsidR="00726F45" w:rsidRDefault="00726F45" w:rsidP="00034628"/>
    <w:p w:rsidR="00726F45" w:rsidRDefault="00726F45" w:rsidP="00034628"/>
    <w:p w:rsidR="00726F45" w:rsidRPr="00201128" w:rsidRDefault="00726F45" w:rsidP="00034628"/>
    <w:p w:rsidR="00034628" w:rsidRPr="003C2A0A" w:rsidRDefault="00463D2E" w:rsidP="003C2A0A">
      <w:pPr>
        <w:pStyle w:val="PargrafodaLista"/>
        <w:numPr>
          <w:ilvl w:val="0"/>
          <w:numId w:val="28"/>
        </w:numPr>
        <w:rPr>
          <w:rFonts w:eastAsia="Times New Roman"/>
          <w:b/>
          <w:sz w:val="36"/>
          <w:szCs w:val="36"/>
        </w:rPr>
      </w:pPr>
      <w:r w:rsidRPr="003C2A0A">
        <w:rPr>
          <w:rFonts w:eastAsia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739136" behindDoc="0" locked="0" layoutInCell="1" allowOverlap="1" wp14:anchorId="41EBC85C" wp14:editId="0D724FFC">
                <wp:simplePos x="0" y="0"/>
                <wp:positionH relativeFrom="rightMargin">
                  <wp:posOffset>-3984625</wp:posOffset>
                </wp:positionH>
                <wp:positionV relativeFrom="margin">
                  <wp:posOffset>3789680</wp:posOffset>
                </wp:positionV>
                <wp:extent cx="8605520" cy="824865"/>
                <wp:effectExtent l="23177" t="0" r="9208" b="9207"/>
                <wp:wrapSquare wrapText="bothSides"/>
                <wp:docPr id="10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</w:t>
                            </w:r>
                          </w:p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DE45F0" w:rsidRPr="00A02CB0" w:rsidRDefault="00DE45F0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13.75pt;margin-top:298.4pt;width:677.6pt;height:64.95pt;rotation:-90;z-index:25173913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</w:t>
                      </w:r>
                    </w:p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DE45F0" w:rsidRPr="00A02CB0" w:rsidRDefault="00DE45F0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4628" w:rsidRPr="003C2A0A">
        <w:rPr>
          <w:rFonts w:eastAsia="Times New Roman"/>
          <w:b/>
          <w:sz w:val="36"/>
          <w:szCs w:val="36"/>
        </w:rPr>
        <w:t xml:space="preserve">Indicadores </w:t>
      </w:r>
      <w:r w:rsidRPr="003C2A0A">
        <w:rPr>
          <w:rFonts w:eastAsia="Times New Roman"/>
          <w:b/>
          <w:sz w:val="36"/>
          <w:szCs w:val="36"/>
        </w:rPr>
        <w:t>Institucionais e de Resultados</w:t>
      </w:r>
    </w:p>
    <w:p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</w:p>
    <w:p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34628" w:rsidSect="006B3491">
          <w:headerReference w:type="default" r:id="rId38"/>
          <w:footerReference w:type="default" r:id="rId39"/>
          <w:headerReference w:type="first" r:id="rId40"/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034628" w:rsidRDefault="003C2A0A" w:rsidP="003C2A0A">
      <w:pPr>
        <w:pStyle w:val="Ttulo3"/>
      </w:pPr>
      <w:r>
        <w:rPr>
          <w:rFonts w:eastAsia="Arial Unicode MS"/>
        </w:rPr>
        <w:lastRenderedPageBreak/>
        <w:t xml:space="preserve">                  </w:t>
      </w:r>
      <w:bookmarkStart w:id="45" w:name="_Toc454183492"/>
      <w:r w:rsidR="00034628" w:rsidRPr="00FA07B8">
        <w:rPr>
          <w:rFonts w:eastAsia="Arial Unicode MS"/>
        </w:rPr>
        <w:t xml:space="preserve">ANEXO </w:t>
      </w:r>
      <w:proofErr w:type="gramStart"/>
      <w:r w:rsidR="00463D2E">
        <w:rPr>
          <w:rFonts w:eastAsia="Arial Unicode MS"/>
        </w:rPr>
        <w:t>X</w:t>
      </w:r>
      <w:r w:rsidR="00034628" w:rsidRPr="00FA07B8">
        <w:rPr>
          <w:rFonts w:eastAsia="Arial Unicode MS"/>
        </w:rPr>
        <w:t>II</w:t>
      </w:r>
      <w:r w:rsidR="00463D2E">
        <w:rPr>
          <w:rFonts w:eastAsia="Arial Unicode MS"/>
        </w:rPr>
        <w:t>.</w:t>
      </w:r>
      <w:proofErr w:type="gramEnd"/>
      <w:r w:rsidR="00B30234">
        <w:rPr>
          <w:rFonts w:eastAsia="Arial Unicode MS"/>
        </w:rPr>
        <w:t>I</w:t>
      </w:r>
      <w:r w:rsidR="00034628" w:rsidRPr="00FA07B8">
        <w:rPr>
          <w:rFonts w:eastAsia="Arial Unicode MS"/>
        </w:rPr>
        <w:t xml:space="preserve">– Indicadores </w:t>
      </w:r>
      <w:r w:rsidR="00034628">
        <w:rPr>
          <w:rFonts w:eastAsia="Arial Unicode MS"/>
        </w:rPr>
        <w:t>Institucionais</w:t>
      </w:r>
      <w:bookmarkEnd w:id="45"/>
    </w:p>
    <w:p w:rsidR="00034628" w:rsidRDefault="00034628" w:rsidP="00034628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034628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E94827">
        <w:rPr>
          <w:noProof/>
          <w:lang w:eastAsia="pt-BR"/>
        </w:rPr>
        <w:drawing>
          <wp:inline distT="0" distB="0" distL="0" distR="0" wp14:anchorId="4C9E4481" wp14:editId="6EB6E2ED">
            <wp:extent cx="9360133" cy="4570095"/>
            <wp:effectExtent l="0" t="0" r="0" b="190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49" r="3455"/>
                    <a:stretch/>
                  </pic:blipFill>
                  <pic:spPr bwMode="auto">
                    <a:xfrm>
                      <a:off x="0" y="0"/>
                      <a:ext cx="9373051" cy="457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br w:type="page"/>
      </w:r>
    </w:p>
    <w:p w:rsidR="00034628" w:rsidRPr="00FA07B8" w:rsidRDefault="00034628" w:rsidP="00034628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lastRenderedPageBreak/>
        <w:t xml:space="preserve">ANEXO </w:t>
      </w:r>
      <w:r w:rsidR="00463D2E"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 w:rsidR="00463D2E"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E94827">
        <w:rPr>
          <w:noProof/>
          <w:lang w:eastAsia="pt-BR"/>
        </w:rPr>
        <w:drawing>
          <wp:inline distT="0" distB="0" distL="0" distR="0" wp14:anchorId="7F015396" wp14:editId="70F0A031">
            <wp:extent cx="9372573" cy="4796776"/>
            <wp:effectExtent l="0" t="0" r="635" b="444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783" r="3649"/>
                    <a:stretch/>
                  </pic:blipFill>
                  <pic:spPr bwMode="auto">
                    <a:xfrm>
                      <a:off x="0" y="0"/>
                      <a:ext cx="9372573" cy="479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28" w:rsidRDefault="00034628" w:rsidP="002500B0">
      <w:pPr>
        <w:tabs>
          <w:tab w:val="left" w:pos="4860"/>
        </w:tabs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br w:type="page"/>
      </w:r>
      <w:r w:rsidR="002500B0">
        <w:rPr>
          <w:rFonts w:eastAsia="Arial Unicode MS" w:cs="Calibri"/>
          <w:sz w:val="24"/>
          <w:szCs w:val="24"/>
        </w:rPr>
        <w:lastRenderedPageBreak/>
        <w:tab/>
      </w: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  <w:r w:rsidRPr="00E94827">
        <w:rPr>
          <w:noProof/>
          <w:lang w:eastAsia="pt-BR"/>
        </w:rPr>
        <w:drawing>
          <wp:inline distT="0" distB="0" distL="0" distR="0" wp14:anchorId="5A3E7DFF" wp14:editId="2A7485C4">
            <wp:extent cx="9092353" cy="4522305"/>
            <wp:effectExtent l="19050" t="19050" r="13970" b="1206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673" r="3978"/>
                    <a:stretch/>
                  </pic:blipFill>
                  <pic:spPr bwMode="auto">
                    <a:xfrm>
                      <a:off x="0" y="0"/>
                      <a:ext cx="9104800" cy="452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28" w:rsidRDefault="00034628" w:rsidP="00034628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tabs>
          <w:tab w:val="left" w:pos="8221"/>
        </w:tabs>
        <w:spacing w:line="360" w:lineRule="auto"/>
        <w:rPr>
          <w:rFonts w:eastAsia="Arial Unicode MS" w:cs="Calibri"/>
          <w:sz w:val="24"/>
          <w:szCs w:val="24"/>
        </w:rPr>
      </w:pPr>
      <w:r w:rsidRPr="00E94827">
        <w:rPr>
          <w:noProof/>
          <w:lang w:eastAsia="pt-BR"/>
        </w:rPr>
        <w:drawing>
          <wp:inline distT="0" distB="0" distL="0" distR="0" wp14:anchorId="533C79C8" wp14:editId="5218D5BB">
            <wp:extent cx="9213574" cy="4513983"/>
            <wp:effectExtent l="0" t="0" r="6985" b="127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571" r="3748"/>
                    <a:stretch/>
                  </pic:blipFill>
                  <pic:spPr bwMode="auto">
                    <a:xfrm>
                      <a:off x="0" y="0"/>
                      <a:ext cx="9220672" cy="451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D2E" w:rsidRPr="00FA07B8" w:rsidRDefault="00AE2A97" w:rsidP="00AE2A97">
      <w:pPr>
        <w:spacing w:line="360" w:lineRule="auto"/>
        <w:jc w:val="both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lastRenderedPageBreak/>
        <w:t xml:space="preserve">            </w:t>
      </w:r>
      <w:r w:rsidR="00463D2E" w:rsidRPr="00FA07B8">
        <w:rPr>
          <w:rFonts w:eastAsia="Arial Unicode MS" w:cs="Calibri"/>
          <w:b/>
          <w:sz w:val="20"/>
          <w:szCs w:val="20"/>
        </w:rPr>
        <w:t xml:space="preserve">ANEXO </w:t>
      </w:r>
      <w:r w:rsidR="00463D2E">
        <w:rPr>
          <w:rFonts w:eastAsia="Arial Unicode MS" w:cs="Calibri"/>
          <w:b/>
          <w:sz w:val="20"/>
          <w:szCs w:val="20"/>
        </w:rPr>
        <w:t>X</w:t>
      </w:r>
      <w:r w:rsidR="00463D2E" w:rsidRPr="00FA07B8">
        <w:rPr>
          <w:rFonts w:eastAsia="Arial Unicode MS" w:cs="Calibri"/>
          <w:b/>
          <w:sz w:val="20"/>
          <w:szCs w:val="20"/>
        </w:rPr>
        <w:t>II</w:t>
      </w:r>
      <w:r w:rsidR="00463D2E"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="00463D2E"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  <w:r w:rsidRPr="00E94827">
        <w:rPr>
          <w:noProof/>
          <w:lang w:eastAsia="pt-BR"/>
        </w:rPr>
        <w:drawing>
          <wp:inline distT="0" distB="0" distL="0" distR="0" wp14:anchorId="1DCC4C3D" wp14:editId="419589D1">
            <wp:extent cx="9229620" cy="4452731"/>
            <wp:effectExtent l="19050" t="19050" r="10160" b="2413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673" r="4187"/>
                    <a:stretch/>
                  </pic:blipFill>
                  <pic:spPr bwMode="auto">
                    <a:xfrm>
                      <a:off x="0" y="0"/>
                      <a:ext cx="9271059" cy="4472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lastRenderedPageBreak/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864729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6A6FC5">
        <w:rPr>
          <w:noProof/>
          <w:lang w:eastAsia="pt-BR"/>
        </w:rPr>
        <w:drawing>
          <wp:inline distT="0" distB="0" distL="0" distR="0" wp14:anchorId="59C1DDC2" wp14:editId="7D654353">
            <wp:extent cx="9230008" cy="4476750"/>
            <wp:effectExtent l="19050" t="19050" r="28575" b="1905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771" r="3881"/>
                    <a:stretch/>
                  </pic:blipFill>
                  <pic:spPr bwMode="auto">
                    <a:xfrm>
                      <a:off x="0" y="0"/>
                      <a:ext cx="9305890" cy="4513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 Unicode MS" w:cs="Calibri"/>
          <w:sz w:val="24"/>
          <w:szCs w:val="24"/>
        </w:rPr>
        <w:br w:type="page"/>
      </w: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lastRenderedPageBreak/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AE2A97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6A6FC5">
        <w:rPr>
          <w:noProof/>
          <w:lang w:eastAsia="pt-BR"/>
        </w:rPr>
        <w:drawing>
          <wp:inline distT="0" distB="0" distL="0" distR="0" wp14:anchorId="240591CE" wp14:editId="04B75100">
            <wp:extent cx="9262106" cy="4860235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573" r="3651"/>
                    <a:stretch/>
                  </pic:blipFill>
                  <pic:spPr bwMode="auto">
                    <a:xfrm>
                      <a:off x="0" y="0"/>
                      <a:ext cx="9290855" cy="487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A97" w:rsidRDefault="00AE2A97" w:rsidP="00AE2A97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463D2E" w:rsidRPr="00FA07B8" w:rsidRDefault="00AE2A97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>
        <w:rPr>
          <w:rFonts w:eastAsia="Arial Unicode MS" w:cs="Calibri"/>
          <w:b/>
          <w:sz w:val="20"/>
          <w:szCs w:val="20"/>
        </w:rPr>
        <w:t>A</w:t>
      </w:r>
      <w:r w:rsidR="00463D2E" w:rsidRPr="00FA07B8">
        <w:rPr>
          <w:rFonts w:eastAsia="Arial Unicode MS" w:cs="Calibri"/>
          <w:b/>
          <w:sz w:val="20"/>
          <w:szCs w:val="20"/>
        </w:rPr>
        <w:t xml:space="preserve">NEXO </w:t>
      </w:r>
      <w:r w:rsidR="00463D2E">
        <w:rPr>
          <w:rFonts w:eastAsia="Arial Unicode MS" w:cs="Calibri"/>
          <w:b/>
          <w:sz w:val="20"/>
          <w:szCs w:val="20"/>
        </w:rPr>
        <w:t>X</w:t>
      </w:r>
      <w:r w:rsidR="00463D2E" w:rsidRPr="00FA07B8">
        <w:rPr>
          <w:rFonts w:eastAsia="Arial Unicode MS" w:cs="Calibri"/>
          <w:b/>
          <w:sz w:val="20"/>
          <w:szCs w:val="20"/>
        </w:rPr>
        <w:t>II</w:t>
      </w:r>
      <w:r w:rsidR="00463D2E"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="00463D2E"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864729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6A6FC5">
        <w:rPr>
          <w:noProof/>
          <w:lang w:eastAsia="pt-BR"/>
        </w:rPr>
        <w:drawing>
          <wp:inline distT="0" distB="0" distL="0" distR="0" wp14:anchorId="07AB1338" wp14:editId="490CF0E2">
            <wp:extent cx="9288763" cy="4234070"/>
            <wp:effectExtent l="0" t="0" r="8255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568" r="3755"/>
                    <a:stretch/>
                  </pic:blipFill>
                  <pic:spPr bwMode="auto">
                    <a:xfrm>
                      <a:off x="0" y="0"/>
                      <a:ext cx="9288763" cy="42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 Unicode MS" w:cs="Calibri"/>
          <w:sz w:val="24"/>
          <w:szCs w:val="24"/>
        </w:rPr>
        <w:br w:type="page"/>
      </w: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lastRenderedPageBreak/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864729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AF593D">
        <w:rPr>
          <w:noProof/>
          <w:lang w:eastAsia="pt-BR"/>
        </w:rPr>
        <w:drawing>
          <wp:inline distT="0" distB="0" distL="0" distR="0" wp14:anchorId="1081E805" wp14:editId="62AEBA17">
            <wp:extent cx="9230995" cy="4631635"/>
            <wp:effectExtent l="0" t="0" r="8255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565" r="3771"/>
                    <a:stretch/>
                  </pic:blipFill>
                  <pic:spPr bwMode="auto">
                    <a:xfrm>
                      <a:off x="0" y="0"/>
                      <a:ext cx="9230995" cy="463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 Unicode MS" w:cs="Calibri"/>
          <w:sz w:val="24"/>
          <w:szCs w:val="24"/>
        </w:rPr>
        <w:br w:type="page"/>
      </w: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lastRenderedPageBreak/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361E1">
        <w:rPr>
          <w:noProof/>
          <w:lang w:eastAsia="pt-BR"/>
        </w:rPr>
        <w:drawing>
          <wp:inline distT="0" distB="0" distL="0" distR="0" wp14:anchorId="6425FFFC" wp14:editId="20DA5B83">
            <wp:extent cx="9273209" cy="4842221"/>
            <wp:effectExtent l="0" t="0" r="4445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559" r="3678"/>
                    <a:stretch/>
                  </pic:blipFill>
                  <pic:spPr bwMode="auto">
                    <a:xfrm>
                      <a:off x="0" y="0"/>
                      <a:ext cx="9293529" cy="485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28" w:rsidRDefault="00034628" w:rsidP="00AE2A97">
      <w:pPr>
        <w:spacing w:line="360" w:lineRule="auto"/>
        <w:jc w:val="both"/>
        <w:rPr>
          <w:rFonts w:eastAsia="Arial Unicode MS" w:cs="Calibri"/>
          <w:sz w:val="24"/>
          <w:szCs w:val="24"/>
        </w:rPr>
      </w:pPr>
    </w:p>
    <w:p w:rsidR="00463D2E" w:rsidRPr="00FA07B8" w:rsidRDefault="00463D2E" w:rsidP="00463D2E">
      <w:pPr>
        <w:spacing w:line="360" w:lineRule="auto"/>
        <w:ind w:firstLine="567"/>
        <w:jc w:val="both"/>
        <w:rPr>
          <w:rFonts w:eastAsia="Arial Unicode MS" w:cs="Calibri"/>
          <w:b/>
          <w:sz w:val="20"/>
          <w:szCs w:val="20"/>
        </w:rPr>
      </w:pPr>
      <w:r w:rsidRPr="00FA07B8">
        <w:rPr>
          <w:rFonts w:eastAsia="Arial Unicode MS" w:cs="Calibri"/>
          <w:b/>
          <w:sz w:val="20"/>
          <w:szCs w:val="20"/>
        </w:rPr>
        <w:t xml:space="preserve">ANEXO </w:t>
      </w:r>
      <w:r>
        <w:rPr>
          <w:rFonts w:eastAsia="Arial Unicode MS" w:cs="Calibri"/>
          <w:b/>
          <w:sz w:val="20"/>
          <w:szCs w:val="20"/>
        </w:rPr>
        <w:t>X</w:t>
      </w:r>
      <w:r w:rsidRPr="00FA07B8">
        <w:rPr>
          <w:rFonts w:eastAsia="Arial Unicode MS" w:cs="Calibri"/>
          <w:b/>
          <w:sz w:val="20"/>
          <w:szCs w:val="20"/>
        </w:rPr>
        <w:t>II</w:t>
      </w:r>
      <w:r>
        <w:rPr>
          <w:rFonts w:eastAsia="Arial Unicode MS" w:cs="Calibri"/>
          <w:b/>
          <w:sz w:val="20"/>
          <w:szCs w:val="20"/>
        </w:rPr>
        <w:t xml:space="preserve">. </w:t>
      </w:r>
      <w:r w:rsidR="00B30234">
        <w:rPr>
          <w:rFonts w:eastAsia="Arial Unicode MS" w:cs="Calibri"/>
          <w:b/>
          <w:sz w:val="20"/>
          <w:szCs w:val="20"/>
        </w:rPr>
        <w:t>II</w:t>
      </w:r>
      <w:r w:rsidRPr="00FA07B8">
        <w:rPr>
          <w:rFonts w:eastAsia="Arial Unicode MS" w:cs="Calibri"/>
          <w:b/>
          <w:sz w:val="20"/>
          <w:szCs w:val="20"/>
        </w:rPr>
        <w:t xml:space="preserve"> – Indicadores de Resultado </w:t>
      </w:r>
    </w:p>
    <w:p w:rsidR="00034628" w:rsidRDefault="00034628" w:rsidP="00034628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B361E1">
        <w:rPr>
          <w:noProof/>
          <w:lang w:eastAsia="pt-BR"/>
        </w:rPr>
        <w:drawing>
          <wp:inline distT="0" distB="0" distL="0" distR="0" wp14:anchorId="73F578D1" wp14:editId="2B28EE07">
            <wp:extent cx="9289983" cy="4134678"/>
            <wp:effectExtent l="0" t="0" r="6985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464" r="3662"/>
                    <a:stretch/>
                  </pic:blipFill>
                  <pic:spPr bwMode="auto">
                    <a:xfrm>
                      <a:off x="0" y="0"/>
                      <a:ext cx="9354672" cy="416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:rsidR="00627144" w:rsidRDefault="00627144" w:rsidP="00406006">
      <w:pPr>
        <w:sectPr w:rsidR="00627144" w:rsidSect="006B3491">
          <w:headerReference w:type="default" r:id="rId51"/>
          <w:footerReference w:type="default" r:id="rId52"/>
          <w:headerReference w:type="first" r:id="rId53"/>
          <w:footerReference w:type="first" r:id="rId54"/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Default="00406006" w:rsidP="00406006"/>
    <w:p w:rsidR="00627144" w:rsidRDefault="00627144" w:rsidP="00406006"/>
    <w:p w:rsidR="00627144" w:rsidRDefault="00627144" w:rsidP="00406006"/>
    <w:p w:rsidR="00627144" w:rsidRDefault="00627144" w:rsidP="00406006"/>
    <w:p w:rsidR="00627144" w:rsidRDefault="00627144" w:rsidP="00406006"/>
    <w:p w:rsidR="00627144" w:rsidRPr="00406006" w:rsidRDefault="00627144" w:rsidP="00406006"/>
    <w:p w:rsidR="00406006" w:rsidRPr="00406006" w:rsidRDefault="00463D2E" w:rsidP="00406006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92032" behindDoc="0" locked="0" layoutInCell="1" allowOverlap="1" wp14:anchorId="17FF4B3E" wp14:editId="37F65550">
                <wp:simplePos x="0" y="0"/>
                <wp:positionH relativeFrom="rightMargin">
                  <wp:posOffset>-4177030</wp:posOffset>
                </wp:positionH>
                <wp:positionV relativeFrom="margin">
                  <wp:align>center</wp:align>
                </wp:positionV>
                <wp:extent cx="8587740" cy="824865"/>
                <wp:effectExtent l="14287" t="4763" r="0" b="0"/>
                <wp:wrapSquare wrapText="bothSides"/>
                <wp:docPr id="6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5F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</w:t>
                            </w:r>
                            <w:proofErr w:type="gramStart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xiii</w:t>
                            </w:r>
                          </w:p>
                          <w:p w:rsidR="00DE45F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:rsidR="00DE45F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:rsidR="00DE45F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DE45F0" w:rsidRPr="00A02CB0" w:rsidRDefault="00DE45F0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28.9pt;margin-top:0;width:676.2pt;height:64.95pt;rotation:-90;z-index:25169203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" fillcolor="white [3212]" stroked="f" strokeweight=".5pt">
                <v:shadow on="t" color="#f2f2f2 [3052]" origin=".5" offset="-1.5pt,0"/>
                <v:path arrowok="t"/>
                <v:textbox inset="18pt,10.8pt,0,10.8pt">
                  <w:txbxContent>
                    <w:p w:rsidR="00DE45F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</w:t>
                      </w:r>
                      <w:proofErr w:type="gramStart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xiii</w:t>
                      </w:r>
                    </w:p>
                    <w:p w:rsidR="00DE45F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:rsidR="00DE45F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:rsidR="00DE45F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:rsidR="00DE45F0" w:rsidRPr="00A02CB0" w:rsidRDefault="00DE45F0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06006" w:rsidRPr="003C2A0A" w:rsidRDefault="007C541C" w:rsidP="003C2A0A">
      <w:pPr>
        <w:pStyle w:val="PargrafodaLista"/>
        <w:numPr>
          <w:ilvl w:val="0"/>
          <w:numId w:val="28"/>
        </w:numPr>
        <w:rPr>
          <w:rFonts w:eastAsia="Times New Roman"/>
          <w:b/>
          <w:sz w:val="36"/>
          <w:szCs w:val="36"/>
        </w:rPr>
      </w:pPr>
      <w:r w:rsidRPr="003C2A0A">
        <w:rPr>
          <w:rFonts w:eastAsia="Times New Roman"/>
          <w:b/>
          <w:sz w:val="36"/>
          <w:szCs w:val="36"/>
        </w:rPr>
        <w:t xml:space="preserve">Modelo para </w:t>
      </w:r>
      <w:r w:rsidR="00F22FAC" w:rsidRPr="003C2A0A">
        <w:rPr>
          <w:rFonts w:eastAsia="Times New Roman"/>
          <w:b/>
          <w:sz w:val="36"/>
          <w:szCs w:val="36"/>
        </w:rPr>
        <w:t>E</w:t>
      </w:r>
      <w:r w:rsidRPr="003C2A0A">
        <w:rPr>
          <w:rFonts w:eastAsia="Times New Roman"/>
          <w:b/>
          <w:sz w:val="36"/>
          <w:szCs w:val="36"/>
        </w:rPr>
        <w:t>laboração da Reprogramação do Plano de Ação e Orçamento – Exercício 201</w:t>
      </w:r>
      <w:r w:rsidR="00627144" w:rsidRPr="003C2A0A">
        <w:rPr>
          <w:rFonts w:eastAsia="Times New Roman"/>
          <w:b/>
          <w:sz w:val="36"/>
          <w:szCs w:val="36"/>
        </w:rPr>
        <w:t>6</w:t>
      </w:r>
      <w:r w:rsidR="001D0233" w:rsidRPr="003C2A0A">
        <w:rPr>
          <w:rFonts w:eastAsia="Times New Roman"/>
          <w:b/>
          <w:sz w:val="36"/>
          <w:szCs w:val="36"/>
        </w:rPr>
        <w:t>.</w:t>
      </w:r>
    </w:p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Pr="00406006" w:rsidRDefault="00406006" w:rsidP="00406006"/>
    <w:p w:rsidR="00406006" w:rsidRDefault="00406006" w:rsidP="00406006"/>
    <w:p w:rsidR="00044D17" w:rsidRDefault="00044D17" w:rsidP="00406006">
      <w:pPr>
        <w:tabs>
          <w:tab w:val="left" w:pos="4680"/>
        </w:tabs>
      </w:pPr>
    </w:p>
    <w:p w:rsidR="002444AD" w:rsidRDefault="00406006" w:rsidP="00406006">
      <w:pPr>
        <w:tabs>
          <w:tab w:val="left" w:pos="4680"/>
        </w:tabs>
      </w:pPr>
      <w:r>
        <w:tab/>
      </w:r>
    </w:p>
    <w:p w:rsidR="00406006" w:rsidRDefault="00406006" w:rsidP="00406006">
      <w:pPr>
        <w:tabs>
          <w:tab w:val="left" w:pos="4680"/>
        </w:tabs>
      </w:pPr>
    </w:p>
    <w:p w:rsidR="008959BA" w:rsidRDefault="008959BA" w:rsidP="00406006">
      <w:pPr>
        <w:tabs>
          <w:tab w:val="left" w:pos="4680"/>
        </w:tabs>
      </w:pPr>
    </w:p>
    <w:p w:rsidR="00E120EB" w:rsidRDefault="00E120EB" w:rsidP="00406006">
      <w:pPr>
        <w:tabs>
          <w:tab w:val="left" w:pos="4680"/>
        </w:tabs>
        <w:sectPr w:rsidR="00E120EB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7811E1" w:rsidRPr="00FA07B8" w:rsidRDefault="007811E1" w:rsidP="007811E1">
      <w:pPr>
        <w:pStyle w:val="Ttulo3"/>
        <w:rPr>
          <w:rFonts w:eastAsia="Arial Unicode MS"/>
        </w:rPr>
      </w:pPr>
      <w:bookmarkStart w:id="46" w:name="_Toc454183493"/>
      <w:r w:rsidRPr="00FA07B8">
        <w:rPr>
          <w:rFonts w:eastAsia="Arial Unicode MS"/>
        </w:rPr>
        <w:lastRenderedPageBreak/>
        <w:t xml:space="preserve">ANEXO </w:t>
      </w:r>
      <w:r>
        <w:rPr>
          <w:rFonts w:eastAsia="Arial Unicode MS"/>
        </w:rPr>
        <w:t>X</w:t>
      </w:r>
      <w:r w:rsidRPr="00FA07B8">
        <w:rPr>
          <w:rFonts w:eastAsia="Arial Unicode MS"/>
        </w:rPr>
        <w:t>II</w:t>
      </w:r>
      <w:r>
        <w:rPr>
          <w:rFonts w:eastAsia="Arial Unicode MS"/>
        </w:rPr>
        <w:t>I</w:t>
      </w:r>
      <w:r w:rsidRPr="00FA07B8">
        <w:rPr>
          <w:rFonts w:eastAsia="Arial Unicode MS"/>
        </w:rPr>
        <w:t xml:space="preserve"> – </w:t>
      </w:r>
      <w:r w:rsidRPr="003C2A0A">
        <w:t>Modelo para Elaboração da Reprogramação do Plano de Ação e Orçamento – Exercício 2016</w:t>
      </w:r>
      <w:bookmarkEnd w:id="46"/>
    </w:p>
    <w:p w:rsidR="00AE7B98" w:rsidRDefault="00AE7B98" w:rsidP="00115B69">
      <w:pPr>
        <w:tabs>
          <w:tab w:val="left" w:pos="4680"/>
        </w:tabs>
        <w:ind w:left="-142"/>
      </w:pPr>
    </w:p>
    <w:p w:rsidR="0066306B" w:rsidRDefault="00E120EB" w:rsidP="00261FEC">
      <w:pPr>
        <w:ind w:left="-426"/>
        <w:sectPr w:rsidR="0066306B" w:rsidSect="00E120EB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E120EB">
        <w:rPr>
          <w:noProof/>
          <w:lang w:eastAsia="pt-BR"/>
        </w:rPr>
        <w:drawing>
          <wp:inline distT="0" distB="0" distL="0" distR="0" wp14:anchorId="268D8F8E" wp14:editId="1FC8EF90">
            <wp:extent cx="8997244" cy="436880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97244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06B">
        <w:br w:type="page"/>
      </w:r>
    </w:p>
    <w:p w:rsidR="00463D2E" w:rsidRDefault="00BE2F68" w:rsidP="00BE2F68">
      <w:pPr>
        <w:tabs>
          <w:tab w:val="left" w:pos="7215"/>
        </w:tabs>
        <w:ind w:left="-851"/>
        <w:sectPr w:rsidR="00463D2E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BE2F68">
        <w:rPr>
          <w:noProof/>
          <w:lang w:eastAsia="pt-BR"/>
        </w:rPr>
        <w:lastRenderedPageBreak/>
        <w:drawing>
          <wp:inline distT="0" distB="0" distL="0" distR="0" wp14:anchorId="006BA1D3" wp14:editId="3C2BD858">
            <wp:extent cx="9686925" cy="4800600"/>
            <wp:effectExtent l="19050" t="19050" r="28575" b="190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690215" cy="4802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705" w:rsidRDefault="00BE2F68" w:rsidP="00AE7B98">
      <w:pPr>
        <w:tabs>
          <w:tab w:val="left" w:pos="7215"/>
        </w:tabs>
        <w:ind w:left="-284"/>
      </w:pPr>
      <w:r w:rsidRPr="00BE2F68">
        <w:rPr>
          <w:noProof/>
          <w:lang w:eastAsia="pt-BR"/>
        </w:rPr>
        <w:lastRenderedPageBreak/>
        <w:drawing>
          <wp:inline distT="0" distB="0" distL="0" distR="0" wp14:anchorId="043A43B7" wp14:editId="4A4463D9">
            <wp:extent cx="6353175" cy="7962900"/>
            <wp:effectExtent l="19050" t="19050" r="28575" b="190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5332" cy="796560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705">
        <w:br w:type="page"/>
      </w:r>
    </w:p>
    <w:p w:rsidR="00900705" w:rsidRDefault="00900705" w:rsidP="00AE7B98">
      <w:pPr>
        <w:tabs>
          <w:tab w:val="left" w:pos="7215"/>
        </w:tabs>
        <w:ind w:left="-284"/>
      </w:pPr>
      <w:r w:rsidRPr="00900705">
        <w:rPr>
          <w:noProof/>
          <w:lang w:eastAsia="pt-BR"/>
        </w:rPr>
        <w:lastRenderedPageBreak/>
        <w:drawing>
          <wp:inline distT="0" distB="0" distL="0" distR="0" wp14:anchorId="3CB767A8" wp14:editId="63105A1E">
            <wp:extent cx="6305550" cy="7996380"/>
            <wp:effectExtent l="19050" t="19050" r="19050" b="2413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7691" cy="7999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00705" w:rsidRDefault="00900705" w:rsidP="00AE7B98">
      <w:pPr>
        <w:tabs>
          <w:tab w:val="left" w:pos="7215"/>
        </w:tabs>
        <w:ind w:left="-284"/>
      </w:pPr>
      <w:r w:rsidRPr="00900705">
        <w:rPr>
          <w:noProof/>
          <w:lang w:eastAsia="pt-BR"/>
        </w:rPr>
        <w:lastRenderedPageBreak/>
        <w:drawing>
          <wp:inline distT="0" distB="0" distL="0" distR="0" wp14:anchorId="055E12AF" wp14:editId="04FF78A1">
            <wp:extent cx="6286500" cy="8039100"/>
            <wp:effectExtent l="19050" t="19050" r="19050" b="190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88635" cy="8041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83FC3" w:rsidRDefault="00900705" w:rsidP="00AE7B98">
      <w:pPr>
        <w:tabs>
          <w:tab w:val="left" w:pos="7215"/>
        </w:tabs>
        <w:ind w:left="-284"/>
      </w:pPr>
      <w:r w:rsidRPr="00900705">
        <w:rPr>
          <w:noProof/>
          <w:lang w:eastAsia="pt-BR"/>
        </w:rPr>
        <w:lastRenderedPageBreak/>
        <w:drawing>
          <wp:inline distT="0" distB="0" distL="0" distR="0" wp14:anchorId="57C35CAD" wp14:editId="7CC74EC8">
            <wp:extent cx="6296025" cy="8258175"/>
            <wp:effectExtent l="19050" t="19050" r="28575" b="285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6509" cy="825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3FC3" w:rsidRDefault="00900705" w:rsidP="00AE7B98">
      <w:pPr>
        <w:tabs>
          <w:tab w:val="left" w:pos="7215"/>
        </w:tabs>
        <w:ind w:left="-284"/>
      </w:pPr>
      <w:r w:rsidRPr="00900705">
        <w:rPr>
          <w:noProof/>
          <w:lang w:eastAsia="pt-BR"/>
        </w:rPr>
        <w:lastRenderedPageBreak/>
        <w:drawing>
          <wp:inline distT="0" distB="0" distL="0" distR="0" wp14:anchorId="05264B1E" wp14:editId="291C6623">
            <wp:extent cx="6296025" cy="8258175"/>
            <wp:effectExtent l="19050" t="19050" r="28575" b="285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6509" cy="825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A6C" w:rsidRDefault="002C2A6C" w:rsidP="00900705">
      <w:pPr>
        <w:tabs>
          <w:tab w:val="left" w:pos="7215"/>
        </w:tabs>
        <w:ind w:left="-284"/>
        <w:sectPr w:rsidR="002C2A6C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</w:p>
    <w:p w:rsidR="00900705" w:rsidRDefault="00900705" w:rsidP="00D556DA">
      <w:pPr>
        <w:tabs>
          <w:tab w:val="left" w:pos="7215"/>
        </w:tabs>
        <w:sectPr w:rsidR="00900705" w:rsidSect="006B3491">
          <w:pgSz w:w="11906" w:h="16838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900705">
        <w:rPr>
          <w:noProof/>
          <w:lang w:eastAsia="pt-BR"/>
        </w:rPr>
        <w:lastRenderedPageBreak/>
        <w:drawing>
          <wp:inline distT="0" distB="0" distL="0" distR="0" wp14:anchorId="763B65A5" wp14:editId="5FB7740F">
            <wp:extent cx="6118578" cy="8252178"/>
            <wp:effectExtent l="19050" t="19050" r="15875" b="158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44094" cy="8286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2F6" w:rsidRDefault="00900705" w:rsidP="00B812F6">
      <w:pPr>
        <w:tabs>
          <w:tab w:val="left" w:pos="7215"/>
        </w:tabs>
        <w:ind w:left="-567"/>
        <w:sectPr w:rsidR="00B812F6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900705">
        <w:rPr>
          <w:noProof/>
          <w:lang w:eastAsia="pt-BR"/>
        </w:rPr>
        <w:lastRenderedPageBreak/>
        <w:drawing>
          <wp:inline distT="0" distB="0" distL="0" distR="0" wp14:anchorId="534DF6A7" wp14:editId="70FC573B">
            <wp:extent cx="9561689" cy="5181600"/>
            <wp:effectExtent l="19050" t="19050" r="20955" b="1905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576646" cy="518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2F6" w:rsidRDefault="00173171" w:rsidP="00B812F6">
      <w:pPr>
        <w:tabs>
          <w:tab w:val="left" w:pos="7215"/>
        </w:tabs>
        <w:ind w:left="-567"/>
        <w:sectPr w:rsidR="00B812F6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173171">
        <w:rPr>
          <w:noProof/>
          <w:lang w:eastAsia="pt-BR"/>
        </w:rPr>
        <w:lastRenderedPageBreak/>
        <w:drawing>
          <wp:inline distT="0" distB="0" distL="0" distR="0" wp14:anchorId="19CA1ADE" wp14:editId="7975670D">
            <wp:extent cx="9561689" cy="4955822"/>
            <wp:effectExtent l="19050" t="19050" r="20955" b="165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87858" cy="496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2F6" w:rsidRDefault="00B812F6" w:rsidP="00B812F6">
      <w:pPr>
        <w:tabs>
          <w:tab w:val="left" w:pos="7215"/>
        </w:tabs>
        <w:ind w:left="-567"/>
        <w:sectPr w:rsidR="00B812F6" w:rsidSect="006B3491">
          <w:pgSz w:w="16838" w:h="11906" w:orient="landscape"/>
          <w:pgMar w:top="1418" w:right="1418" w:bottom="1418" w:left="1418" w:header="709" w:footer="153" w:gutter="0"/>
          <w:pgBorders w:offsetFrom="page">
            <w:top w:val="single" w:sz="4" w:space="24" w:color="BFBFBF" w:themeColor="background1" w:themeShade="BF"/>
            <w:right w:val="single" w:sz="4" w:space="24" w:color="BFBFBF" w:themeColor="background1" w:themeShade="BF"/>
          </w:pgBorders>
          <w:cols w:space="708"/>
          <w:docGrid w:linePitch="360"/>
        </w:sectPr>
      </w:pPr>
      <w:r w:rsidRPr="00B812F6">
        <w:rPr>
          <w:noProof/>
          <w:lang w:eastAsia="pt-BR"/>
        </w:rPr>
        <w:lastRenderedPageBreak/>
        <w:drawing>
          <wp:inline distT="0" distB="0" distL="0" distR="0" wp14:anchorId="06F78A8F" wp14:editId="618B55C8">
            <wp:extent cx="9561689" cy="5249333"/>
            <wp:effectExtent l="19050" t="19050" r="20955" b="2794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59906" cy="5248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006" w:rsidRPr="00406006" w:rsidRDefault="00B812F6" w:rsidP="00B812F6">
      <w:pPr>
        <w:tabs>
          <w:tab w:val="left" w:pos="7215"/>
        </w:tabs>
        <w:ind w:left="-567"/>
      </w:pPr>
      <w:r w:rsidRPr="00B812F6">
        <w:rPr>
          <w:noProof/>
          <w:lang w:eastAsia="pt-BR"/>
        </w:rPr>
        <w:lastRenderedPageBreak/>
        <w:drawing>
          <wp:inline distT="0" distB="0" distL="0" distR="0" wp14:anchorId="61727668" wp14:editId="7F355316">
            <wp:extent cx="9516534" cy="5238044"/>
            <wp:effectExtent l="19050" t="19050" r="27940" b="2032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48336" cy="5255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06006" w:rsidRPr="00406006" w:rsidSect="006B3491">
      <w:pgSz w:w="16838" w:h="11906" w:orient="landscape"/>
      <w:pgMar w:top="1418" w:right="1418" w:bottom="1418" w:left="1418" w:header="709" w:footer="153" w:gutter="0"/>
      <w:pgBorders w:offsetFrom="page">
        <w:top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5F0" w:rsidRDefault="00DE45F0" w:rsidP="002B5E6E">
      <w:pPr>
        <w:spacing w:after="0" w:line="240" w:lineRule="auto"/>
      </w:pPr>
      <w:r>
        <w:separator/>
      </w:r>
    </w:p>
  </w:endnote>
  <w:endnote w:type="continuationSeparator" w:id="0">
    <w:p w:rsidR="00DE45F0" w:rsidRDefault="00DE45F0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099306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DE45F0" w:rsidRPr="00091D40" w:rsidRDefault="00DE45F0" w:rsidP="00E663C0">
        <w:pPr>
          <w:pStyle w:val="Textodenotaderodap"/>
          <w:tabs>
            <w:tab w:val="left" w:pos="8505"/>
            <w:tab w:val="left" w:pos="9214"/>
          </w:tabs>
          <w:jc w:val="both"/>
          <w:rPr>
            <w:color w:val="808080" w:themeColor="background1" w:themeShade="8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D48FF0B" wp14:editId="146D109F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-5213</wp:posOffset>
                  </wp:positionV>
                  <wp:extent cx="2879725" cy="0"/>
                  <wp:effectExtent l="0" t="0" r="15875" b="19050"/>
                  <wp:wrapNone/>
                  <wp:docPr id="4" name="Conector re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879725" cy="0"/>
                          </a:xfrm>
                          <a:prstGeom prst="line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bg1">
                                    <a:lumMod val="85000"/>
                                  </a:schemeClr>
                                </a:gs>
                                <a:gs pos="50000">
                                  <a:schemeClr val="tx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line w14:anchorId="3559C4C5" id="Conector re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pt,-.4pt" to="345.0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" strokeweight=".5pt">
                  <v:stroke joinstyle="miter"/>
                </v:line>
              </w:pict>
            </mc:Fallback>
          </mc:AlternateContent>
        </w:r>
        <w:r>
          <w:rPr>
            <w:bCs/>
          </w:rPr>
          <w:t xml:space="preserve">                                                                             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3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81</w:t>
        </w:r>
        <w:r w:rsidRPr="004C69C4">
          <w:rPr>
            <w:bCs/>
          </w:rPr>
          <w:fldChar w:fldCharType="end"/>
        </w:r>
      </w:p>
    </w:sdtContent>
  </w:sdt>
  <w:p w:rsidR="00DE45F0" w:rsidRDefault="00DE45F0" w:rsidP="00E663C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0056901"/>
      <w:docPartObj>
        <w:docPartGallery w:val="Page Numbers (Bottom of Page)"/>
        <w:docPartUnique/>
      </w:docPartObj>
    </w:sdtPr>
    <w:sdtContent>
      <w:p w:rsidR="00DE45F0" w:rsidRDefault="00DE45F0" w:rsidP="007D7E8A">
        <w:pPr>
          <w:pStyle w:val="Rodap"/>
          <w:pBdr>
            <w:bottom w:val="single" w:sz="4" w:space="1" w:color="auto"/>
          </w:pBdr>
          <w:jc w:val="center"/>
        </w:pPr>
        <w:r>
          <w:rPr>
            <w:bCs/>
          </w:rPr>
          <w:t xml:space="preserve">  </w:t>
        </w:r>
      </w:p>
    </w:sdtContent>
  </w:sdt>
  <w:p w:rsidR="00DE45F0" w:rsidRDefault="00DE45F0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362F8E">
      <w:rPr>
        <w:bCs/>
        <w:noProof/>
      </w:rPr>
      <w:t>40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362F8E">
      <w:rPr>
        <w:bCs/>
        <w:noProof/>
      </w:rPr>
      <w:t>81</w:t>
    </w:r>
    <w:r w:rsidRPr="004C69C4">
      <w:rPr>
        <w:bCs/>
      </w:rPr>
      <w:fldChar w:fldCharType="end"/>
    </w:r>
  </w:p>
  <w:p w:rsidR="00DE45F0" w:rsidRDefault="00DE45F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267473"/>
      <w:docPartObj>
        <w:docPartGallery w:val="Page Numbers (Bottom of Page)"/>
        <w:docPartUnique/>
      </w:docPartObj>
    </w:sdtPr>
    <w:sdtContent>
      <w:p w:rsidR="00DE45F0" w:rsidRDefault="00DE45F0" w:rsidP="00FB1444">
        <w:pPr>
          <w:pStyle w:val="Rodap"/>
          <w:pBdr>
            <w:bottom w:val="single" w:sz="4" w:space="1" w:color="auto"/>
          </w:pBdr>
          <w:jc w:val="center"/>
        </w:pPr>
      </w:p>
      <w:p w:rsidR="00DE45F0" w:rsidRDefault="00DE45F0" w:rsidP="00FB1444">
        <w:pPr>
          <w:pStyle w:val="Rodap"/>
          <w:jc w:val="center"/>
        </w:pPr>
        <w:r>
          <w:rPr>
            <w:bCs/>
          </w:rPr>
          <w:t xml:space="preserve">   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51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81</w:t>
        </w:r>
        <w:r w:rsidRPr="004C69C4">
          <w:rPr>
            <w:bCs/>
          </w:rPr>
          <w:fldChar w:fldCharType="end"/>
        </w:r>
      </w:p>
    </w:sdtContent>
  </w:sdt>
  <w:p w:rsidR="00DE45F0" w:rsidRDefault="00DE45F0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lang w:eastAsia="en-US"/>
      </w:rPr>
      <w:id w:val="28331969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DE45F0" w:rsidRDefault="00DE45F0" w:rsidP="002500B0">
        <w:pPr>
          <w:pStyle w:val="Rodap"/>
          <w:pBdr>
            <w:bottom w:val="single" w:sz="4" w:space="1" w:color="auto"/>
          </w:pBdr>
          <w:jc w:val="center"/>
        </w:pPr>
      </w:p>
      <w:p w:rsidR="00DE45F0" w:rsidRDefault="00DE45F0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58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362F8E">
          <w:rPr>
            <w:bCs/>
            <w:noProof/>
          </w:rPr>
          <w:t>81</w:t>
        </w:r>
        <w:r w:rsidRPr="004C69C4">
          <w:rPr>
            <w:bCs/>
          </w:rPr>
          <w:fldChar w:fldCharType="end"/>
        </w:r>
      </w:p>
      <w:p w:rsidR="00DE45F0" w:rsidRDefault="00DE45F0" w:rsidP="002500B0"/>
      <w:p w:rsidR="00DE45F0" w:rsidRPr="00091D40" w:rsidRDefault="00DE45F0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:rsidR="00DE45F0" w:rsidRDefault="00DE45F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 w:rsidP="002500B0">
    <w:pPr>
      <w:pStyle w:val="Rodap"/>
      <w:pBdr>
        <w:bottom w:val="single" w:sz="4" w:space="1" w:color="auto"/>
      </w:pBdr>
      <w:jc w:val="center"/>
    </w:pPr>
  </w:p>
  <w:p w:rsidR="00DE45F0" w:rsidRDefault="00DE45F0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362F8E">
      <w:rPr>
        <w:bCs/>
        <w:noProof/>
      </w:rPr>
      <w:t>81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362F8E">
      <w:rPr>
        <w:bCs/>
        <w:noProof/>
      </w:rPr>
      <w:t>81</w:t>
    </w:r>
    <w:r w:rsidRPr="004C69C4">
      <w:rPr>
        <w:bCs/>
      </w:rPr>
      <w:fldChar w:fldCharType="end"/>
    </w:r>
  </w:p>
  <w:p w:rsidR="00DE45F0" w:rsidRPr="002500B0" w:rsidRDefault="00DE45F0" w:rsidP="002500B0">
    <w:pPr>
      <w:pStyle w:val="Rodap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094829"/>
      <w:docPartObj>
        <w:docPartGallery w:val="Page Numbers (Bottom of Page)"/>
        <w:docPartUnique/>
      </w:docPartObj>
    </w:sdtPr>
    <w:sdtContent>
      <w:p w:rsidR="00DE45F0" w:rsidRDefault="00DE45F0" w:rsidP="00FB1444">
        <w:pPr>
          <w:pStyle w:val="Rodap"/>
          <w:pBdr>
            <w:bottom w:val="single" w:sz="4" w:space="1" w:color="auto"/>
          </w:pBdr>
          <w:jc w:val="center"/>
        </w:pPr>
      </w:p>
      <w:p w:rsidR="00DE45F0" w:rsidRDefault="00DE45F0" w:rsidP="00FB1444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  <w:r>
          <w:t>/61</w:t>
        </w:r>
      </w:p>
    </w:sdtContent>
  </w:sdt>
  <w:p w:rsidR="00DE45F0" w:rsidRDefault="00DE45F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5F0" w:rsidRDefault="00DE45F0" w:rsidP="002B5E6E">
      <w:pPr>
        <w:spacing w:after="0" w:line="240" w:lineRule="auto"/>
      </w:pPr>
      <w:r>
        <w:separator/>
      </w:r>
    </w:p>
  </w:footnote>
  <w:footnote w:type="continuationSeparator" w:id="0">
    <w:p w:rsidR="00DE45F0" w:rsidRDefault="00DE45F0" w:rsidP="002B5E6E">
      <w:pPr>
        <w:spacing w:after="0" w:line="240" w:lineRule="auto"/>
      </w:pPr>
      <w:r>
        <w:continuationSeparator/>
      </w:r>
    </w:p>
  </w:footnote>
  <w:footnote w:id="1">
    <w:p w:rsidR="00DE45F0" w:rsidRDefault="00DE45F0" w:rsidP="00406686">
      <w:pPr>
        <w:pStyle w:val="Textodenotaderodap"/>
        <w:jc w:val="both"/>
        <w:rPr>
          <w:sz w:val="16"/>
          <w:szCs w:val="16"/>
        </w:rPr>
      </w:pPr>
      <w:r w:rsidRPr="00CE4754">
        <w:rPr>
          <w:rStyle w:val="Refdenotaderodap"/>
          <w:sz w:val="16"/>
          <w:szCs w:val="16"/>
        </w:rPr>
        <w:footnoteRef/>
      </w:r>
      <w:r w:rsidRPr="00CE4754">
        <w:rPr>
          <w:sz w:val="16"/>
          <w:szCs w:val="16"/>
        </w:rPr>
        <w:t xml:space="preserve"> Arquitetos e Urbanistas ativos: corresponde aos profissionais</w:t>
      </w:r>
      <w:r>
        <w:rPr>
          <w:sz w:val="16"/>
          <w:szCs w:val="16"/>
        </w:rPr>
        <w:t xml:space="preserve"> que possuem a situação de registro ativo e que pagaram algum boleto ou emitiram um RRT sem pagar a anuidade.</w:t>
      </w:r>
    </w:p>
    <w:p w:rsidR="00DE45F0" w:rsidRPr="00D448B6" w:rsidRDefault="00DE45F0" w:rsidP="007D7E8A">
      <w:pPr>
        <w:pStyle w:val="Textodenotaderodap"/>
        <w:tabs>
          <w:tab w:val="left" w:pos="8505"/>
          <w:tab w:val="left" w:pos="9214"/>
        </w:tabs>
        <w:jc w:val="both"/>
        <w:rPr>
          <w:sz w:val="16"/>
          <w:szCs w:val="16"/>
        </w:rPr>
      </w:pPr>
      <w:proofErr w:type="gramStart"/>
      <w:r w:rsidRPr="00CE4754">
        <w:rPr>
          <w:sz w:val="16"/>
          <w:szCs w:val="16"/>
        </w:rPr>
        <w:t>²</w:t>
      </w:r>
      <w:proofErr w:type="gramEnd"/>
      <w:r w:rsidRPr="00CE4754">
        <w:rPr>
          <w:sz w:val="16"/>
          <w:szCs w:val="16"/>
        </w:rPr>
        <w:t xml:space="preserve"> Potencial Pagantes: corresponde aos profissionais ativos menos a quantidade de arquitetos e urbanistas isentos de pagamento de </w:t>
      </w:r>
      <w:r w:rsidRPr="00D448B6">
        <w:rPr>
          <w:sz w:val="16"/>
          <w:szCs w:val="16"/>
        </w:rPr>
        <w:t>anuidade</w:t>
      </w:r>
      <w:r w:rsidRPr="00CE4754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600F782" wp14:editId="3E23F325">
          <wp:simplePos x="0" y="0"/>
          <wp:positionH relativeFrom="column">
            <wp:posOffset>-1071027</wp:posOffset>
          </wp:positionH>
          <wp:positionV relativeFrom="paragraph">
            <wp:posOffset>-436567</wp:posOffset>
          </wp:positionV>
          <wp:extent cx="6666931" cy="955343"/>
          <wp:effectExtent l="0" t="0" r="635" b="0"/>
          <wp:wrapNone/>
          <wp:docPr id="39" name="Imagem 39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6678111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45F0" w:rsidRDefault="00DE45F0">
    <w:pPr>
      <w:pStyle w:val="Cabealho"/>
    </w:pPr>
  </w:p>
  <w:p w:rsidR="00DE45F0" w:rsidRDefault="00DE45F0" w:rsidP="005D08FB">
    <w:pPr>
      <w:tabs>
        <w:tab w:val="left" w:pos="80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>
    <w:pPr>
      <w:pStyle w:val="Cabealho"/>
    </w:pPr>
    <w:r>
      <w:rPr>
        <w:noProof/>
        <w:lang w:eastAsia="pt-BR"/>
      </w:rPr>
      <w:drawing>
        <wp:inline distT="0" distB="0" distL="0" distR="0" wp14:anchorId="4A60E5AA" wp14:editId="02578726">
          <wp:extent cx="3343275" cy="343319"/>
          <wp:effectExtent l="0" t="0" r="0" b="0"/>
          <wp:docPr id="41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 w:rsidP="005C4E6C">
    <w:pPr>
      <w:pStyle w:val="Cabealho"/>
      <w:tabs>
        <w:tab w:val="clear" w:pos="8504"/>
        <w:tab w:val="right" w:pos="9072"/>
      </w:tabs>
      <w:ind w:left="-993"/>
    </w:pPr>
    <w:r>
      <w:rPr>
        <w:noProof/>
        <w:lang w:eastAsia="pt-BR"/>
      </w:rPr>
      <w:drawing>
        <wp:inline distT="0" distB="0" distL="0" distR="0" wp14:anchorId="2DC1C992" wp14:editId="7E5EB3D0">
          <wp:extent cx="6953250" cy="904875"/>
          <wp:effectExtent l="0" t="0" r="0" b="9525"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45F0" w:rsidRDefault="00DE45F0" w:rsidP="00A02CB0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>
    <w:pPr>
      <w:pStyle w:val="Cabealho"/>
    </w:pPr>
    <w:r>
      <w:rPr>
        <w:noProof/>
        <w:lang w:eastAsia="pt-BR"/>
      </w:rPr>
      <w:drawing>
        <wp:inline distT="0" distB="0" distL="0" distR="0" wp14:anchorId="1225213C" wp14:editId="3578B937">
          <wp:extent cx="5580380" cy="800273"/>
          <wp:effectExtent l="0" t="0" r="1270" b="0"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C9246D4" wp14:editId="32B401D7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54" name="Imagem 54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45F0" w:rsidRDefault="00DE45F0">
    <w:pPr>
      <w:pStyle w:val="Cabealho"/>
    </w:pPr>
  </w:p>
  <w:p w:rsidR="00DE45F0" w:rsidRDefault="00DE45F0" w:rsidP="005D08FB">
    <w:pPr>
      <w:tabs>
        <w:tab w:val="left" w:pos="8040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>
    <w:pPr>
      <w:pStyle w:val="Cabealho"/>
    </w:pPr>
    <w:r>
      <w:rPr>
        <w:noProof/>
        <w:lang w:eastAsia="pt-BR"/>
      </w:rPr>
      <w:drawing>
        <wp:inline distT="0" distB="0" distL="0" distR="0" wp14:anchorId="3EB7723E" wp14:editId="1EA685E6">
          <wp:extent cx="3343275" cy="343319"/>
          <wp:effectExtent l="0" t="0" r="0" b="0"/>
          <wp:docPr id="55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 w:rsidP="00A02CB0">
    <w:pPr>
      <w:pStyle w:val="Cabealho"/>
    </w:pPr>
    <w:r>
      <w:rPr>
        <w:noProof/>
        <w:lang w:eastAsia="pt-BR"/>
      </w:rPr>
      <w:drawing>
        <wp:inline distT="0" distB="0" distL="0" distR="0" wp14:anchorId="1C57E32A" wp14:editId="72B28DB5">
          <wp:extent cx="5580380" cy="800273"/>
          <wp:effectExtent l="0" t="0" r="1270" b="0"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45F0" w:rsidRDefault="00DE45F0" w:rsidP="00A02CB0">
    <w:pPr>
      <w:pStyle w:val="Cabealh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F0" w:rsidRDefault="00DE45F0">
    <w:pPr>
      <w:pStyle w:val="Cabealho"/>
    </w:pPr>
    <w:r>
      <w:rPr>
        <w:noProof/>
        <w:lang w:eastAsia="pt-BR"/>
      </w:rPr>
      <w:drawing>
        <wp:inline distT="0" distB="0" distL="0" distR="0" wp14:anchorId="46F35596" wp14:editId="002726A6">
          <wp:extent cx="5580380" cy="800273"/>
          <wp:effectExtent l="0" t="0" r="1270" b="0"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486"/>
    <w:multiLevelType w:val="hybridMultilevel"/>
    <w:tmpl w:val="065A09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>
    <w:nsid w:val="08DB7880"/>
    <w:multiLevelType w:val="hybridMultilevel"/>
    <w:tmpl w:val="361C62C4"/>
    <w:lvl w:ilvl="0" w:tplc="74C2CB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2EA2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2AB1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CBB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2A0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3463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3A16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E636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01B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2E2E6E"/>
    <w:multiLevelType w:val="hybridMultilevel"/>
    <w:tmpl w:val="D20475A4"/>
    <w:lvl w:ilvl="0" w:tplc="1A1284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10FA5"/>
    <w:multiLevelType w:val="hybridMultilevel"/>
    <w:tmpl w:val="9F30938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16C1D75"/>
    <w:multiLevelType w:val="hybridMultilevel"/>
    <w:tmpl w:val="CA6621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D6F39"/>
    <w:multiLevelType w:val="hybridMultilevel"/>
    <w:tmpl w:val="3E269EDA"/>
    <w:lvl w:ilvl="0" w:tplc="0416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>
    <w:nsid w:val="234A1931"/>
    <w:multiLevelType w:val="hybridMultilevel"/>
    <w:tmpl w:val="204C46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34FCD"/>
    <w:multiLevelType w:val="hybridMultilevel"/>
    <w:tmpl w:val="F60E152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69F69AFE">
      <w:start w:val="1"/>
      <w:numFmt w:val="lowerLetter"/>
      <w:lvlText w:val="%4.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21EA5A3A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499C7582">
      <w:start w:val="1"/>
      <w:numFmt w:val="decimal"/>
      <w:lvlText w:val="(%6)"/>
      <w:lvlJc w:val="left"/>
      <w:pPr>
        <w:ind w:left="4320" w:hanging="360"/>
      </w:pPr>
      <w:rPr>
        <w:rFonts w:hint="default"/>
      </w:rPr>
    </w:lvl>
    <w:lvl w:ilvl="6" w:tplc="3642D6F6">
      <w:start w:val="1"/>
      <w:numFmt w:val="lowerRoman"/>
      <w:lvlText w:val="(%7)"/>
      <w:lvlJc w:val="left"/>
      <w:pPr>
        <w:ind w:left="5400" w:hanging="720"/>
      </w:pPr>
      <w:rPr>
        <w:rFonts w:hint="default"/>
        <w:b/>
        <w:color w:val="000099"/>
        <w:sz w:val="20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0119A"/>
    <w:multiLevelType w:val="hybridMultilevel"/>
    <w:tmpl w:val="F24A8F06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29111CCE"/>
    <w:multiLevelType w:val="hybridMultilevel"/>
    <w:tmpl w:val="D25C9EC6"/>
    <w:lvl w:ilvl="0" w:tplc="AE520916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2A0D6CA4"/>
    <w:multiLevelType w:val="hybridMultilevel"/>
    <w:tmpl w:val="5A9C7FA4"/>
    <w:lvl w:ilvl="0" w:tplc="1A1284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B1F88"/>
    <w:multiLevelType w:val="hybridMultilevel"/>
    <w:tmpl w:val="A904A614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328B3B69"/>
    <w:multiLevelType w:val="hybridMultilevel"/>
    <w:tmpl w:val="EA5205F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70F0752"/>
    <w:multiLevelType w:val="hybridMultilevel"/>
    <w:tmpl w:val="147C3444"/>
    <w:lvl w:ilvl="0" w:tplc="0416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3756130C"/>
    <w:multiLevelType w:val="hybridMultilevel"/>
    <w:tmpl w:val="DEF02A9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035C1"/>
    <w:multiLevelType w:val="hybridMultilevel"/>
    <w:tmpl w:val="713206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F93C8A"/>
    <w:multiLevelType w:val="hybridMultilevel"/>
    <w:tmpl w:val="7158DD34"/>
    <w:lvl w:ilvl="0" w:tplc="AE5209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8EFAE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C21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9662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88F1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6EBD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00B5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36D6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22AD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F255D2"/>
    <w:multiLevelType w:val="hybridMultilevel"/>
    <w:tmpl w:val="0D7A5ABA"/>
    <w:lvl w:ilvl="0" w:tplc="0416000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6" w:hanging="360"/>
      </w:pPr>
      <w:rPr>
        <w:rFonts w:ascii="Wingdings" w:hAnsi="Wingdings" w:hint="default"/>
      </w:rPr>
    </w:lvl>
  </w:abstractNum>
  <w:abstractNum w:abstractNumId="19">
    <w:nsid w:val="4F2C150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DF5CA7"/>
    <w:multiLevelType w:val="hybridMultilevel"/>
    <w:tmpl w:val="EF308C78"/>
    <w:lvl w:ilvl="0" w:tplc="AE520916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80804CF"/>
    <w:multiLevelType w:val="hybridMultilevel"/>
    <w:tmpl w:val="C7A6DF98"/>
    <w:lvl w:ilvl="0" w:tplc="AE520916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>
    <w:nsid w:val="61815B73"/>
    <w:multiLevelType w:val="hybridMultilevel"/>
    <w:tmpl w:val="C1043272"/>
    <w:lvl w:ilvl="0" w:tplc="0416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1" w:tplc="69F69AFE">
      <w:start w:val="1"/>
      <w:numFmt w:val="lowerLetter"/>
      <w:lvlText w:val="%2."/>
      <w:lvlJc w:val="left"/>
      <w:pPr>
        <w:ind w:left="3436" w:hanging="360"/>
      </w:pPr>
      <w:rPr>
        <w:rFonts w:ascii="Calibri" w:eastAsiaTheme="minorEastAs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23">
    <w:nsid w:val="620B062A"/>
    <w:multiLevelType w:val="multilevel"/>
    <w:tmpl w:val="4CE6AA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23C7043"/>
    <w:multiLevelType w:val="hybridMultilevel"/>
    <w:tmpl w:val="3790D9EA"/>
    <w:lvl w:ilvl="0" w:tplc="04160013">
      <w:start w:val="1"/>
      <w:numFmt w:val="upperRoman"/>
      <w:lvlText w:val="%1."/>
      <w:lvlJc w:val="righ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3BA2CAA"/>
    <w:multiLevelType w:val="hybridMultilevel"/>
    <w:tmpl w:val="D78A50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953EB6"/>
    <w:multiLevelType w:val="hybridMultilevel"/>
    <w:tmpl w:val="CC8ED9F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69F69AFE">
      <w:start w:val="1"/>
      <w:numFmt w:val="lowerLetter"/>
      <w:lvlText w:val="%3."/>
      <w:lvlJc w:val="left"/>
      <w:pPr>
        <w:ind w:left="2880" w:hanging="360"/>
      </w:pPr>
      <w:rPr>
        <w:rFonts w:ascii="Calibri" w:eastAsiaTheme="minorEastAsia" w:hAnsi="Calibri" w:cs="Calibri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50366C"/>
    <w:multiLevelType w:val="hybridMultilevel"/>
    <w:tmpl w:val="7BF836C8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6EB035C0"/>
    <w:multiLevelType w:val="multilevel"/>
    <w:tmpl w:val="4BA2E56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7B054D82"/>
    <w:multiLevelType w:val="multilevel"/>
    <w:tmpl w:val="B810ACDA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BFC4C6E"/>
    <w:multiLevelType w:val="hybridMultilevel"/>
    <w:tmpl w:val="DD629180"/>
    <w:lvl w:ilvl="0" w:tplc="0416000D">
      <w:start w:val="1"/>
      <w:numFmt w:val="bullet"/>
      <w:lvlText w:val=""/>
      <w:lvlJc w:val="left"/>
      <w:pPr>
        <w:ind w:left="1018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4"/>
  </w:num>
  <w:num w:numId="4">
    <w:abstractNumId w:val="12"/>
  </w:num>
  <w:num w:numId="5">
    <w:abstractNumId w:val="8"/>
  </w:num>
  <w:num w:numId="6">
    <w:abstractNumId w:val="22"/>
  </w:num>
  <w:num w:numId="7">
    <w:abstractNumId w:val="29"/>
  </w:num>
  <w:num w:numId="8">
    <w:abstractNumId w:val="18"/>
  </w:num>
  <w:num w:numId="9">
    <w:abstractNumId w:val="27"/>
  </w:num>
  <w:num w:numId="10">
    <w:abstractNumId w:val="9"/>
  </w:num>
  <w:num w:numId="11">
    <w:abstractNumId w:val="30"/>
  </w:num>
  <w:num w:numId="12">
    <w:abstractNumId w:val="19"/>
  </w:num>
  <w:num w:numId="13">
    <w:abstractNumId w:val="13"/>
  </w:num>
  <w:num w:numId="14">
    <w:abstractNumId w:val="16"/>
  </w:num>
  <w:num w:numId="15">
    <w:abstractNumId w:val="28"/>
  </w:num>
  <w:num w:numId="16">
    <w:abstractNumId w:val="23"/>
  </w:num>
  <w:num w:numId="17">
    <w:abstractNumId w:val="17"/>
  </w:num>
  <w:num w:numId="18">
    <w:abstractNumId w:val="5"/>
  </w:num>
  <w:num w:numId="19">
    <w:abstractNumId w:val="14"/>
  </w:num>
  <w:num w:numId="20">
    <w:abstractNumId w:val="20"/>
  </w:num>
  <w:num w:numId="21">
    <w:abstractNumId w:val="6"/>
  </w:num>
  <w:num w:numId="22">
    <w:abstractNumId w:val="21"/>
  </w:num>
  <w:num w:numId="23">
    <w:abstractNumId w:val="10"/>
  </w:num>
  <w:num w:numId="24">
    <w:abstractNumId w:val="2"/>
  </w:num>
  <w:num w:numId="25">
    <w:abstractNumId w:val="4"/>
  </w:num>
  <w:num w:numId="26">
    <w:abstractNumId w:val="7"/>
  </w:num>
  <w:num w:numId="27">
    <w:abstractNumId w:val="0"/>
  </w:num>
  <w:num w:numId="28">
    <w:abstractNumId w:val="25"/>
  </w:num>
  <w:num w:numId="29">
    <w:abstractNumId w:val="15"/>
  </w:num>
  <w:num w:numId="30">
    <w:abstractNumId w:val="11"/>
  </w:num>
  <w:num w:numId="31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73"/>
    <w:rsid w:val="000002A7"/>
    <w:rsid w:val="00024825"/>
    <w:rsid w:val="00026C52"/>
    <w:rsid w:val="00031CD8"/>
    <w:rsid w:val="0003400C"/>
    <w:rsid w:val="0003419F"/>
    <w:rsid w:val="00034628"/>
    <w:rsid w:val="0004081E"/>
    <w:rsid w:val="00042237"/>
    <w:rsid w:val="00042657"/>
    <w:rsid w:val="00042A2B"/>
    <w:rsid w:val="00044D17"/>
    <w:rsid w:val="000519F8"/>
    <w:rsid w:val="000543DD"/>
    <w:rsid w:val="00055953"/>
    <w:rsid w:val="000567C6"/>
    <w:rsid w:val="00057A0A"/>
    <w:rsid w:val="0006671D"/>
    <w:rsid w:val="000721C6"/>
    <w:rsid w:val="0007287E"/>
    <w:rsid w:val="000738AB"/>
    <w:rsid w:val="000739FA"/>
    <w:rsid w:val="00082D4E"/>
    <w:rsid w:val="00083823"/>
    <w:rsid w:val="00086453"/>
    <w:rsid w:val="000932D3"/>
    <w:rsid w:val="000941A1"/>
    <w:rsid w:val="000A11B5"/>
    <w:rsid w:val="000A2648"/>
    <w:rsid w:val="000A365D"/>
    <w:rsid w:val="000A6667"/>
    <w:rsid w:val="000B2A9B"/>
    <w:rsid w:val="000B7786"/>
    <w:rsid w:val="000C0889"/>
    <w:rsid w:val="000C1E55"/>
    <w:rsid w:val="000C4CD5"/>
    <w:rsid w:val="000D05E5"/>
    <w:rsid w:val="000D06EB"/>
    <w:rsid w:val="000D104B"/>
    <w:rsid w:val="000D1B7B"/>
    <w:rsid w:val="000D3400"/>
    <w:rsid w:val="000D7858"/>
    <w:rsid w:val="000D7DC9"/>
    <w:rsid w:val="000E0292"/>
    <w:rsid w:val="000E20F2"/>
    <w:rsid w:val="000E39D1"/>
    <w:rsid w:val="000E3EB5"/>
    <w:rsid w:val="000F0EE6"/>
    <w:rsid w:val="00113FE4"/>
    <w:rsid w:val="00115B69"/>
    <w:rsid w:val="0012164D"/>
    <w:rsid w:val="0012374F"/>
    <w:rsid w:val="0012555C"/>
    <w:rsid w:val="001263E5"/>
    <w:rsid w:val="00133FCF"/>
    <w:rsid w:val="001365E2"/>
    <w:rsid w:val="0014162C"/>
    <w:rsid w:val="001417F9"/>
    <w:rsid w:val="00142B3B"/>
    <w:rsid w:val="001456B2"/>
    <w:rsid w:val="001469AD"/>
    <w:rsid w:val="001537DC"/>
    <w:rsid w:val="001548A4"/>
    <w:rsid w:val="001557E3"/>
    <w:rsid w:val="001573CA"/>
    <w:rsid w:val="00167A8B"/>
    <w:rsid w:val="00173171"/>
    <w:rsid w:val="00184301"/>
    <w:rsid w:val="001931E3"/>
    <w:rsid w:val="001A1211"/>
    <w:rsid w:val="001A4EFB"/>
    <w:rsid w:val="001B0525"/>
    <w:rsid w:val="001B158A"/>
    <w:rsid w:val="001B3CC9"/>
    <w:rsid w:val="001B5682"/>
    <w:rsid w:val="001C40F0"/>
    <w:rsid w:val="001C545E"/>
    <w:rsid w:val="001C5F9F"/>
    <w:rsid w:val="001D0233"/>
    <w:rsid w:val="001D055B"/>
    <w:rsid w:val="001D5BA5"/>
    <w:rsid w:val="001E057D"/>
    <w:rsid w:val="001E7435"/>
    <w:rsid w:val="001F0874"/>
    <w:rsid w:val="001F164C"/>
    <w:rsid w:val="001F4357"/>
    <w:rsid w:val="00200044"/>
    <w:rsid w:val="00201128"/>
    <w:rsid w:val="00201264"/>
    <w:rsid w:val="00203477"/>
    <w:rsid w:val="00216DDC"/>
    <w:rsid w:val="00217262"/>
    <w:rsid w:val="00220B98"/>
    <w:rsid w:val="002213A5"/>
    <w:rsid w:val="002213F1"/>
    <w:rsid w:val="002218A9"/>
    <w:rsid w:val="00226603"/>
    <w:rsid w:val="00226898"/>
    <w:rsid w:val="002269E3"/>
    <w:rsid w:val="00232ACF"/>
    <w:rsid w:val="002444AD"/>
    <w:rsid w:val="00245A51"/>
    <w:rsid w:val="002500B0"/>
    <w:rsid w:val="00261FEC"/>
    <w:rsid w:val="0026498B"/>
    <w:rsid w:val="00275EED"/>
    <w:rsid w:val="00277421"/>
    <w:rsid w:val="00277983"/>
    <w:rsid w:val="0028319F"/>
    <w:rsid w:val="00283AB0"/>
    <w:rsid w:val="0028633B"/>
    <w:rsid w:val="00293CA2"/>
    <w:rsid w:val="002953AB"/>
    <w:rsid w:val="002A68FB"/>
    <w:rsid w:val="002B28F6"/>
    <w:rsid w:val="002B3F5F"/>
    <w:rsid w:val="002B4B84"/>
    <w:rsid w:val="002B5E6E"/>
    <w:rsid w:val="002C0B66"/>
    <w:rsid w:val="002C1130"/>
    <w:rsid w:val="002C2066"/>
    <w:rsid w:val="002C2168"/>
    <w:rsid w:val="002C2A6C"/>
    <w:rsid w:val="002C2F5B"/>
    <w:rsid w:val="002C4A92"/>
    <w:rsid w:val="002C53A5"/>
    <w:rsid w:val="002D472C"/>
    <w:rsid w:val="002E751C"/>
    <w:rsid w:val="002F081A"/>
    <w:rsid w:val="00306FBC"/>
    <w:rsid w:val="00311AE4"/>
    <w:rsid w:val="003123D8"/>
    <w:rsid w:val="003155DF"/>
    <w:rsid w:val="00321E4B"/>
    <w:rsid w:val="00322FBC"/>
    <w:rsid w:val="003271F0"/>
    <w:rsid w:val="00327BD8"/>
    <w:rsid w:val="0033051B"/>
    <w:rsid w:val="00334388"/>
    <w:rsid w:val="00334F10"/>
    <w:rsid w:val="00335DEB"/>
    <w:rsid w:val="00336710"/>
    <w:rsid w:val="00341864"/>
    <w:rsid w:val="0034651A"/>
    <w:rsid w:val="00351376"/>
    <w:rsid w:val="00351BA2"/>
    <w:rsid w:val="00353ABB"/>
    <w:rsid w:val="00354A59"/>
    <w:rsid w:val="003564A9"/>
    <w:rsid w:val="00361DBF"/>
    <w:rsid w:val="00362F8E"/>
    <w:rsid w:val="0036363D"/>
    <w:rsid w:val="00376E98"/>
    <w:rsid w:val="00381B22"/>
    <w:rsid w:val="00383BF0"/>
    <w:rsid w:val="00395FFC"/>
    <w:rsid w:val="003A0101"/>
    <w:rsid w:val="003A0992"/>
    <w:rsid w:val="003A7D2A"/>
    <w:rsid w:val="003B04F1"/>
    <w:rsid w:val="003B2950"/>
    <w:rsid w:val="003B4B81"/>
    <w:rsid w:val="003C2A0A"/>
    <w:rsid w:val="003C2C49"/>
    <w:rsid w:val="003C5952"/>
    <w:rsid w:val="003D1391"/>
    <w:rsid w:val="003D5152"/>
    <w:rsid w:val="003D53C0"/>
    <w:rsid w:val="003D6624"/>
    <w:rsid w:val="003E2B53"/>
    <w:rsid w:val="003E5219"/>
    <w:rsid w:val="003E67D5"/>
    <w:rsid w:val="003F25F3"/>
    <w:rsid w:val="003F69B8"/>
    <w:rsid w:val="003F752B"/>
    <w:rsid w:val="00403F26"/>
    <w:rsid w:val="00404201"/>
    <w:rsid w:val="00406006"/>
    <w:rsid w:val="00406686"/>
    <w:rsid w:val="00414FF2"/>
    <w:rsid w:val="004208CD"/>
    <w:rsid w:val="00426AAE"/>
    <w:rsid w:val="00427F79"/>
    <w:rsid w:val="00443C7A"/>
    <w:rsid w:val="004450EE"/>
    <w:rsid w:val="00456AE1"/>
    <w:rsid w:val="00463D2E"/>
    <w:rsid w:val="00466A1D"/>
    <w:rsid w:val="00472425"/>
    <w:rsid w:val="004726AB"/>
    <w:rsid w:val="0047372E"/>
    <w:rsid w:val="0047658F"/>
    <w:rsid w:val="0048265F"/>
    <w:rsid w:val="004826C5"/>
    <w:rsid w:val="004843C3"/>
    <w:rsid w:val="0048625C"/>
    <w:rsid w:val="00493526"/>
    <w:rsid w:val="00493DAC"/>
    <w:rsid w:val="00494389"/>
    <w:rsid w:val="00495B87"/>
    <w:rsid w:val="00496056"/>
    <w:rsid w:val="004978BC"/>
    <w:rsid w:val="004A29C2"/>
    <w:rsid w:val="004B141F"/>
    <w:rsid w:val="004B2B2F"/>
    <w:rsid w:val="004B31FD"/>
    <w:rsid w:val="004B4584"/>
    <w:rsid w:val="004B46A3"/>
    <w:rsid w:val="004C0210"/>
    <w:rsid w:val="004C5760"/>
    <w:rsid w:val="004C5B39"/>
    <w:rsid w:val="004D2259"/>
    <w:rsid w:val="004D602E"/>
    <w:rsid w:val="004D761D"/>
    <w:rsid w:val="004E10A9"/>
    <w:rsid w:val="004E699D"/>
    <w:rsid w:val="004E7CA8"/>
    <w:rsid w:val="004F12F3"/>
    <w:rsid w:val="004F1B33"/>
    <w:rsid w:val="004F4A45"/>
    <w:rsid w:val="004F54D8"/>
    <w:rsid w:val="00500CA2"/>
    <w:rsid w:val="00501FCD"/>
    <w:rsid w:val="00505088"/>
    <w:rsid w:val="00506BC1"/>
    <w:rsid w:val="00511AD3"/>
    <w:rsid w:val="005135B2"/>
    <w:rsid w:val="00515497"/>
    <w:rsid w:val="00520A1A"/>
    <w:rsid w:val="00520EE8"/>
    <w:rsid w:val="005216F2"/>
    <w:rsid w:val="00523132"/>
    <w:rsid w:val="00526BAE"/>
    <w:rsid w:val="0053178F"/>
    <w:rsid w:val="00535D89"/>
    <w:rsid w:val="00536637"/>
    <w:rsid w:val="00545035"/>
    <w:rsid w:val="005473F9"/>
    <w:rsid w:val="00564DA5"/>
    <w:rsid w:val="00570A47"/>
    <w:rsid w:val="005759C8"/>
    <w:rsid w:val="00581BCD"/>
    <w:rsid w:val="00582995"/>
    <w:rsid w:val="00582D33"/>
    <w:rsid w:val="00584279"/>
    <w:rsid w:val="00591C41"/>
    <w:rsid w:val="005942CC"/>
    <w:rsid w:val="005A5648"/>
    <w:rsid w:val="005B5200"/>
    <w:rsid w:val="005B5774"/>
    <w:rsid w:val="005C1EF9"/>
    <w:rsid w:val="005C2719"/>
    <w:rsid w:val="005C4E6C"/>
    <w:rsid w:val="005C5BB6"/>
    <w:rsid w:val="005C738C"/>
    <w:rsid w:val="005D08FB"/>
    <w:rsid w:val="005D17BE"/>
    <w:rsid w:val="005D3B95"/>
    <w:rsid w:val="005D5C9E"/>
    <w:rsid w:val="005E1728"/>
    <w:rsid w:val="005E17E2"/>
    <w:rsid w:val="005E7B49"/>
    <w:rsid w:val="005F0E96"/>
    <w:rsid w:val="005F1896"/>
    <w:rsid w:val="005F1B2D"/>
    <w:rsid w:val="0060566D"/>
    <w:rsid w:val="00606B88"/>
    <w:rsid w:val="0060708E"/>
    <w:rsid w:val="0061705D"/>
    <w:rsid w:val="00617A81"/>
    <w:rsid w:val="006225DA"/>
    <w:rsid w:val="00626433"/>
    <w:rsid w:val="00626565"/>
    <w:rsid w:val="00627144"/>
    <w:rsid w:val="00632445"/>
    <w:rsid w:val="0063392D"/>
    <w:rsid w:val="00633B24"/>
    <w:rsid w:val="006355B9"/>
    <w:rsid w:val="00636323"/>
    <w:rsid w:val="00644D00"/>
    <w:rsid w:val="00646F35"/>
    <w:rsid w:val="00652A77"/>
    <w:rsid w:val="006541F2"/>
    <w:rsid w:val="0065574B"/>
    <w:rsid w:val="00655A46"/>
    <w:rsid w:val="00662057"/>
    <w:rsid w:val="0066306B"/>
    <w:rsid w:val="00667359"/>
    <w:rsid w:val="00667EF8"/>
    <w:rsid w:val="00671A5B"/>
    <w:rsid w:val="00672732"/>
    <w:rsid w:val="0067488E"/>
    <w:rsid w:val="006754B0"/>
    <w:rsid w:val="00675CE2"/>
    <w:rsid w:val="006801C4"/>
    <w:rsid w:val="00680B9D"/>
    <w:rsid w:val="00683ED9"/>
    <w:rsid w:val="00683FC3"/>
    <w:rsid w:val="00694014"/>
    <w:rsid w:val="006A1E47"/>
    <w:rsid w:val="006A6FC5"/>
    <w:rsid w:val="006B3491"/>
    <w:rsid w:val="006B5680"/>
    <w:rsid w:val="006C2A99"/>
    <w:rsid w:val="006C2B08"/>
    <w:rsid w:val="006C6B34"/>
    <w:rsid w:val="006D5C0C"/>
    <w:rsid w:val="006D5DB0"/>
    <w:rsid w:val="006E3EC8"/>
    <w:rsid w:val="006E6F78"/>
    <w:rsid w:val="006F38D2"/>
    <w:rsid w:val="006F56B4"/>
    <w:rsid w:val="00704692"/>
    <w:rsid w:val="00707437"/>
    <w:rsid w:val="00710C73"/>
    <w:rsid w:val="007126F3"/>
    <w:rsid w:val="00713E9A"/>
    <w:rsid w:val="007143A7"/>
    <w:rsid w:val="007169C8"/>
    <w:rsid w:val="00720BAE"/>
    <w:rsid w:val="00720E2C"/>
    <w:rsid w:val="007218F5"/>
    <w:rsid w:val="00723426"/>
    <w:rsid w:val="007245B0"/>
    <w:rsid w:val="007249B7"/>
    <w:rsid w:val="00726F45"/>
    <w:rsid w:val="00733E33"/>
    <w:rsid w:val="0074057C"/>
    <w:rsid w:val="00751352"/>
    <w:rsid w:val="00752F73"/>
    <w:rsid w:val="007648B0"/>
    <w:rsid w:val="00764AB2"/>
    <w:rsid w:val="00766B02"/>
    <w:rsid w:val="00771B07"/>
    <w:rsid w:val="00775EDF"/>
    <w:rsid w:val="007811E1"/>
    <w:rsid w:val="00783D40"/>
    <w:rsid w:val="007873ED"/>
    <w:rsid w:val="00791EA1"/>
    <w:rsid w:val="0079382B"/>
    <w:rsid w:val="007A083E"/>
    <w:rsid w:val="007A7194"/>
    <w:rsid w:val="007B168C"/>
    <w:rsid w:val="007B391E"/>
    <w:rsid w:val="007B4E7A"/>
    <w:rsid w:val="007B70AC"/>
    <w:rsid w:val="007C02FD"/>
    <w:rsid w:val="007C216A"/>
    <w:rsid w:val="007C4243"/>
    <w:rsid w:val="007C4D56"/>
    <w:rsid w:val="007C541C"/>
    <w:rsid w:val="007D41F8"/>
    <w:rsid w:val="007D7E8A"/>
    <w:rsid w:val="007E3574"/>
    <w:rsid w:val="007E7321"/>
    <w:rsid w:val="007E76C0"/>
    <w:rsid w:val="007F286D"/>
    <w:rsid w:val="00810CA5"/>
    <w:rsid w:val="00811FF2"/>
    <w:rsid w:val="00815B91"/>
    <w:rsid w:val="00823D92"/>
    <w:rsid w:val="00824A20"/>
    <w:rsid w:val="008278E5"/>
    <w:rsid w:val="0083062F"/>
    <w:rsid w:val="008345EE"/>
    <w:rsid w:val="00837339"/>
    <w:rsid w:val="00843AB4"/>
    <w:rsid w:val="00846F24"/>
    <w:rsid w:val="00850645"/>
    <w:rsid w:val="00851C61"/>
    <w:rsid w:val="0085674E"/>
    <w:rsid w:val="00856D66"/>
    <w:rsid w:val="0086172A"/>
    <w:rsid w:val="00861EA0"/>
    <w:rsid w:val="00864729"/>
    <w:rsid w:val="0087010F"/>
    <w:rsid w:val="0087482A"/>
    <w:rsid w:val="00875618"/>
    <w:rsid w:val="00880467"/>
    <w:rsid w:val="0088049A"/>
    <w:rsid w:val="0088485C"/>
    <w:rsid w:val="008877A3"/>
    <w:rsid w:val="00890457"/>
    <w:rsid w:val="00890A96"/>
    <w:rsid w:val="00891116"/>
    <w:rsid w:val="00891AE8"/>
    <w:rsid w:val="008950AE"/>
    <w:rsid w:val="008959BA"/>
    <w:rsid w:val="00896263"/>
    <w:rsid w:val="008A73A7"/>
    <w:rsid w:val="008B367B"/>
    <w:rsid w:val="008C1511"/>
    <w:rsid w:val="008C26AD"/>
    <w:rsid w:val="008C50B2"/>
    <w:rsid w:val="008C75D6"/>
    <w:rsid w:val="008D1D10"/>
    <w:rsid w:val="008D21E9"/>
    <w:rsid w:val="008D654F"/>
    <w:rsid w:val="008D7838"/>
    <w:rsid w:val="008E380B"/>
    <w:rsid w:val="008E41F1"/>
    <w:rsid w:val="008E4FCA"/>
    <w:rsid w:val="008E54EC"/>
    <w:rsid w:val="008E58D1"/>
    <w:rsid w:val="008E615E"/>
    <w:rsid w:val="008E68D5"/>
    <w:rsid w:val="008E7F55"/>
    <w:rsid w:val="008F43E9"/>
    <w:rsid w:val="008F77DC"/>
    <w:rsid w:val="00900705"/>
    <w:rsid w:val="00911F5B"/>
    <w:rsid w:val="00914D75"/>
    <w:rsid w:val="00915549"/>
    <w:rsid w:val="0091608F"/>
    <w:rsid w:val="00916755"/>
    <w:rsid w:val="009217EE"/>
    <w:rsid w:val="00922CC4"/>
    <w:rsid w:val="009236AA"/>
    <w:rsid w:val="009246BC"/>
    <w:rsid w:val="00924A25"/>
    <w:rsid w:val="00925C9E"/>
    <w:rsid w:val="009270FB"/>
    <w:rsid w:val="00937285"/>
    <w:rsid w:val="009372F4"/>
    <w:rsid w:val="009436B8"/>
    <w:rsid w:val="00943D7F"/>
    <w:rsid w:val="00944CE9"/>
    <w:rsid w:val="00946043"/>
    <w:rsid w:val="009461F8"/>
    <w:rsid w:val="009505A9"/>
    <w:rsid w:val="0095291F"/>
    <w:rsid w:val="00952E17"/>
    <w:rsid w:val="00953937"/>
    <w:rsid w:val="00954CFC"/>
    <w:rsid w:val="0095683C"/>
    <w:rsid w:val="00956970"/>
    <w:rsid w:val="00961B53"/>
    <w:rsid w:val="00962F08"/>
    <w:rsid w:val="00982135"/>
    <w:rsid w:val="009932C7"/>
    <w:rsid w:val="009C08C4"/>
    <w:rsid w:val="009C23AB"/>
    <w:rsid w:val="009C5712"/>
    <w:rsid w:val="009C70EF"/>
    <w:rsid w:val="009D1D3C"/>
    <w:rsid w:val="009D2706"/>
    <w:rsid w:val="009D2B31"/>
    <w:rsid w:val="009D34E9"/>
    <w:rsid w:val="009D5058"/>
    <w:rsid w:val="009D536C"/>
    <w:rsid w:val="009D5D47"/>
    <w:rsid w:val="009D6B55"/>
    <w:rsid w:val="009D7590"/>
    <w:rsid w:val="009E36D9"/>
    <w:rsid w:val="009E5ADD"/>
    <w:rsid w:val="009E6851"/>
    <w:rsid w:val="009F366C"/>
    <w:rsid w:val="009F5CF9"/>
    <w:rsid w:val="009F6E6C"/>
    <w:rsid w:val="009F7A39"/>
    <w:rsid w:val="00A02CB0"/>
    <w:rsid w:val="00A113FF"/>
    <w:rsid w:val="00A12B31"/>
    <w:rsid w:val="00A163BE"/>
    <w:rsid w:val="00A16BC3"/>
    <w:rsid w:val="00A23407"/>
    <w:rsid w:val="00A23C8D"/>
    <w:rsid w:val="00A33659"/>
    <w:rsid w:val="00A36E2E"/>
    <w:rsid w:val="00A41256"/>
    <w:rsid w:val="00A44152"/>
    <w:rsid w:val="00A44E70"/>
    <w:rsid w:val="00A60E6C"/>
    <w:rsid w:val="00A61E2F"/>
    <w:rsid w:val="00A62A0D"/>
    <w:rsid w:val="00A665C0"/>
    <w:rsid w:val="00A67478"/>
    <w:rsid w:val="00A701D1"/>
    <w:rsid w:val="00A70BE1"/>
    <w:rsid w:val="00A722A9"/>
    <w:rsid w:val="00A749EF"/>
    <w:rsid w:val="00A905D5"/>
    <w:rsid w:val="00A92E54"/>
    <w:rsid w:val="00A94014"/>
    <w:rsid w:val="00A974D3"/>
    <w:rsid w:val="00AA2F4A"/>
    <w:rsid w:val="00AA3579"/>
    <w:rsid w:val="00AA36AF"/>
    <w:rsid w:val="00AA4D94"/>
    <w:rsid w:val="00AA5FE4"/>
    <w:rsid w:val="00AB02BB"/>
    <w:rsid w:val="00AB6815"/>
    <w:rsid w:val="00AC0866"/>
    <w:rsid w:val="00AC4C2A"/>
    <w:rsid w:val="00AC752A"/>
    <w:rsid w:val="00AD2BB3"/>
    <w:rsid w:val="00AD2C00"/>
    <w:rsid w:val="00AD4374"/>
    <w:rsid w:val="00AE2385"/>
    <w:rsid w:val="00AE2A97"/>
    <w:rsid w:val="00AE7B98"/>
    <w:rsid w:val="00AF593D"/>
    <w:rsid w:val="00AF76C0"/>
    <w:rsid w:val="00B00624"/>
    <w:rsid w:val="00B02D9D"/>
    <w:rsid w:val="00B057CE"/>
    <w:rsid w:val="00B06D76"/>
    <w:rsid w:val="00B06FF3"/>
    <w:rsid w:val="00B12706"/>
    <w:rsid w:val="00B15630"/>
    <w:rsid w:val="00B176F4"/>
    <w:rsid w:val="00B23A81"/>
    <w:rsid w:val="00B240EA"/>
    <w:rsid w:val="00B264A9"/>
    <w:rsid w:val="00B267B3"/>
    <w:rsid w:val="00B30234"/>
    <w:rsid w:val="00B32F86"/>
    <w:rsid w:val="00B3373B"/>
    <w:rsid w:val="00B361E1"/>
    <w:rsid w:val="00B5506B"/>
    <w:rsid w:val="00B60D24"/>
    <w:rsid w:val="00B655D8"/>
    <w:rsid w:val="00B812F6"/>
    <w:rsid w:val="00B82293"/>
    <w:rsid w:val="00B824BE"/>
    <w:rsid w:val="00B9079E"/>
    <w:rsid w:val="00B9134C"/>
    <w:rsid w:val="00B96968"/>
    <w:rsid w:val="00B96B2F"/>
    <w:rsid w:val="00BA0156"/>
    <w:rsid w:val="00BA12BF"/>
    <w:rsid w:val="00BA2542"/>
    <w:rsid w:val="00BA3025"/>
    <w:rsid w:val="00BA4075"/>
    <w:rsid w:val="00BA47ED"/>
    <w:rsid w:val="00BA4B73"/>
    <w:rsid w:val="00BB31D7"/>
    <w:rsid w:val="00BC0BBC"/>
    <w:rsid w:val="00BC1E08"/>
    <w:rsid w:val="00BD265F"/>
    <w:rsid w:val="00BD2BC1"/>
    <w:rsid w:val="00BD4F5C"/>
    <w:rsid w:val="00BD54E5"/>
    <w:rsid w:val="00BD6212"/>
    <w:rsid w:val="00BE0204"/>
    <w:rsid w:val="00BE2D45"/>
    <w:rsid w:val="00BE2F68"/>
    <w:rsid w:val="00BF45BF"/>
    <w:rsid w:val="00BF53DD"/>
    <w:rsid w:val="00BF632B"/>
    <w:rsid w:val="00C01276"/>
    <w:rsid w:val="00C01EF3"/>
    <w:rsid w:val="00C0403A"/>
    <w:rsid w:val="00C06ED5"/>
    <w:rsid w:val="00C134E3"/>
    <w:rsid w:val="00C14672"/>
    <w:rsid w:val="00C14E65"/>
    <w:rsid w:val="00C16ECF"/>
    <w:rsid w:val="00C22C56"/>
    <w:rsid w:val="00C25208"/>
    <w:rsid w:val="00C2791D"/>
    <w:rsid w:val="00C27F38"/>
    <w:rsid w:val="00C32BF0"/>
    <w:rsid w:val="00C42088"/>
    <w:rsid w:val="00C46361"/>
    <w:rsid w:val="00C468BC"/>
    <w:rsid w:val="00C53AB7"/>
    <w:rsid w:val="00C60CEB"/>
    <w:rsid w:val="00C612B2"/>
    <w:rsid w:val="00C652DF"/>
    <w:rsid w:val="00C702AF"/>
    <w:rsid w:val="00C7092C"/>
    <w:rsid w:val="00C71299"/>
    <w:rsid w:val="00C713CC"/>
    <w:rsid w:val="00C81929"/>
    <w:rsid w:val="00C8221B"/>
    <w:rsid w:val="00C839FF"/>
    <w:rsid w:val="00C8412B"/>
    <w:rsid w:val="00C8609C"/>
    <w:rsid w:val="00C872FD"/>
    <w:rsid w:val="00CA5EC4"/>
    <w:rsid w:val="00CA60F0"/>
    <w:rsid w:val="00CB0B5B"/>
    <w:rsid w:val="00CB3AE1"/>
    <w:rsid w:val="00CB4440"/>
    <w:rsid w:val="00CD4ACA"/>
    <w:rsid w:val="00CD508E"/>
    <w:rsid w:val="00CE4020"/>
    <w:rsid w:val="00CE4754"/>
    <w:rsid w:val="00CE604C"/>
    <w:rsid w:val="00CE65C7"/>
    <w:rsid w:val="00CF2D43"/>
    <w:rsid w:val="00CF4610"/>
    <w:rsid w:val="00CF5008"/>
    <w:rsid w:val="00CF618A"/>
    <w:rsid w:val="00CF6A1D"/>
    <w:rsid w:val="00D14C4A"/>
    <w:rsid w:val="00D15A49"/>
    <w:rsid w:val="00D1611D"/>
    <w:rsid w:val="00D17B57"/>
    <w:rsid w:val="00D21BE9"/>
    <w:rsid w:val="00D25ED1"/>
    <w:rsid w:val="00D26980"/>
    <w:rsid w:val="00D33290"/>
    <w:rsid w:val="00D33646"/>
    <w:rsid w:val="00D346C0"/>
    <w:rsid w:val="00D34F2C"/>
    <w:rsid w:val="00D40075"/>
    <w:rsid w:val="00D4268C"/>
    <w:rsid w:val="00D448B6"/>
    <w:rsid w:val="00D53700"/>
    <w:rsid w:val="00D54ED4"/>
    <w:rsid w:val="00D556DA"/>
    <w:rsid w:val="00D632E1"/>
    <w:rsid w:val="00D66ACE"/>
    <w:rsid w:val="00D768D6"/>
    <w:rsid w:val="00D80B39"/>
    <w:rsid w:val="00D81810"/>
    <w:rsid w:val="00D94093"/>
    <w:rsid w:val="00DA189E"/>
    <w:rsid w:val="00DA212A"/>
    <w:rsid w:val="00DA2C74"/>
    <w:rsid w:val="00DA36EB"/>
    <w:rsid w:val="00DA48BA"/>
    <w:rsid w:val="00DA4A4F"/>
    <w:rsid w:val="00DA59EB"/>
    <w:rsid w:val="00DB1814"/>
    <w:rsid w:val="00DB4441"/>
    <w:rsid w:val="00DB5B8A"/>
    <w:rsid w:val="00DB6BB5"/>
    <w:rsid w:val="00DB74A8"/>
    <w:rsid w:val="00DC65D2"/>
    <w:rsid w:val="00DD04EA"/>
    <w:rsid w:val="00DD6B96"/>
    <w:rsid w:val="00DE1E21"/>
    <w:rsid w:val="00DE45F0"/>
    <w:rsid w:val="00DF0D6D"/>
    <w:rsid w:val="00DF27BA"/>
    <w:rsid w:val="00E06E7C"/>
    <w:rsid w:val="00E07C4B"/>
    <w:rsid w:val="00E103C9"/>
    <w:rsid w:val="00E120EB"/>
    <w:rsid w:val="00E15DCE"/>
    <w:rsid w:val="00E17349"/>
    <w:rsid w:val="00E20A70"/>
    <w:rsid w:val="00E3054A"/>
    <w:rsid w:val="00E43981"/>
    <w:rsid w:val="00E56EAA"/>
    <w:rsid w:val="00E57A93"/>
    <w:rsid w:val="00E663C0"/>
    <w:rsid w:val="00E76208"/>
    <w:rsid w:val="00E775DC"/>
    <w:rsid w:val="00E77D26"/>
    <w:rsid w:val="00E8226A"/>
    <w:rsid w:val="00E94827"/>
    <w:rsid w:val="00E94A98"/>
    <w:rsid w:val="00E95AEC"/>
    <w:rsid w:val="00E97B4C"/>
    <w:rsid w:val="00EA00E4"/>
    <w:rsid w:val="00EA01F1"/>
    <w:rsid w:val="00EA37E7"/>
    <w:rsid w:val="00EA55B7"/>
    <w:rsid w:val="00EA59A3"/>
    <w:rsid w:val="00EA639F"/>
    <w:rsid w:val="00EB3BD6"/>
    <w:rsid w:val="00EB4A7E"/>
    <w:rsid w:val="00EC3730"/>
    <w:rsid w:val="00EC43A4"/>
    <w:rsid w:val="00EC621D"/>
    <w:rsid w:val="00ED153F"/>
    <w:rsid w:val="00ED604D"/>
    <w:rsid w:val="00EE3593"/>
    <w:rsid w:val="00EE768F"/>
    <w:rsid w:val="00EF0414"/>
    <w:rsid w:val="00EF2323"/>
    <w:rsid w:val="00EF7FA9"/>
    <w:rsid w:val="00F111BE"/>
    <w:rsid w:val="00F20992"/>
    <w:rsid w:val="00F20C2D"/>
    <w:rsid w:val="00F22FAC"/>
    <w:rsid w:val="00F26387"/>
    <w:rsid w:val="00F31232"/>
    <w:rsid w:val="00F331D5"/>
    <w:rsid w:val="00F35972"/>
    <w:rsid w:val="00F35AF5"/>
    <w:rsid w:val="00F37D74"/>
    <w:rsid w:val="00F50262"/>
    <w:rsid w:val="00F52C63"/>
    <w:rsid w:val="00F561EB"/>
    <w:rsid w:val="00F61791"/>
    <w:rsid w:val="00F64214"/>
    <w:rsid w:val="00F67DCF"/>
    <w:rsid w:val="00F73470"/>
    <w:rsid w:val="00F74E1E"/>
    <w:rsid w:val="00F74EA3"/>
    <w:rsid w:val="00F77B01"/>
    <w:rsid w:val="00F864BA"/>
    <w:rsid w:val="00F900A3"/>
    <w:rsid w:val="00F9044F"/>
    <w:rsid w:val="00F9254A"/>
    <w:rsid w:val="00F93883"/>
    <w:rsid w:val="00F97CE8"/>
    <w:rsid w:val="00FA0EF4"/>
    <w:rsid w:val="00FA3176"/>
    <w:rsid w:val="00FA543E"/>
    <w:rsid w:val="00FA5B83"/>
    <w:rsid w:val="00FB1444"/>
    <w:rsid w:val="00FB272C"/>
    <w:rsid w:val="00FC30A4"/>
    <w:rsid w:val="00FC6CD7"/>
    <w:rsid w:val="00FD539E"/>
    <w:rsid w:val="00FD7E2C"/>
    <w:rsid w:val="00FE1482"/>
    <w:rsid w:val="00FE1923"/>
    <w:rsid w:val="00FE236C"/>
    <w:rsid w:val="00FE2652"/>
    <w:rsid w:val="00FE6604"/>
    <w:rsid w:val="00FE78E5"/>
    <w:rsid w:val="00FF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56"/>
  </w:style>
  <w:style w:type="paragraph" w:styleId="Ttulo1">
    <w:name w:val="heading 1"/>
    <w:basedOn w:val="PargrafodaLista"/>
    <w:next w:val="Normal"/>
    <w:link w:val="Ttulo1Char"/>
    <w:uiPriority w:val="9"/>
    <w:qFormat/>
    <w:rsid w:val="002C0B66"/>
    <w:pPr>
      <w:spacing w:line="360" w:lineRule="auto"/>
      <w:ind w:left="0"/>
      <w:outlineLvl w:val="0"/>
    </w:pPr>
    <w:rPr>
      <w:rFonts w:cs="Calibr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C0B66"/>
    <w:pPr>
      <w:tabs>
        <w:tab w:val="left" w:pos="1276"/>
        <w:tab w:val="left" w:pos="1418"/>
      </w:tabs>
      <w:spacing w:line="360" w:lineRule="auto"/>
      <w:ind w:left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57A0A"/>
    <w:pPr>
      <w:tabs>
        <w:tab w:val="left" w:pos="0"/>
        <w:tab w:val="left" w:pos="1418"/>
      </w:tabs>
      <w:spacing w:after="0" w:line="360" w:lineRule="auto"/>
      <w:ind w:right="253" w:hanging="284"/>
      <w:outlineLvl w:val="2"/>
    </w:pPr>
    <w:rPr>
      <w:rFonts w:ascii="Calibri" w:eastAsia="Times New Roman" w:hAnsi="Calibri" w:cs="Calibri"/>
      <w:b/>
      <w:color w:val="000000" w:themeColor="text1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22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2C0B66"/>
    <w:rPr>
      <w:rFonts w:eastAsiaTheme="minorEastAsia" w:cs="Calibri"/>
      <w:b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C0B66"/>
    <w:rPr>
      <w:rFonts w:eastAsiaTheme="minorEastAsia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57A0A"/>
    <w:rPr>
      <w:rFonts w:ascii="Calibri" w:eastAsia="Times New Roman" w:hAnsi="Calibri" w:cs="Calibri"/>
      <w:b/>
      <w:color w:val="000000" w:themeColor="text1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7FA9"/>
    <w:pPr>
      <w:spacing w:before="120" w:after="0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before="120" w:after="0"/>
      <w:ind w:left="220"/>
    </w:pPr>
    <w:rPr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7FA9"/>
    <w:pPr>
      <w:spacing w:after="0"/>
      <w:ind w:left="440"/>
    </w:pPr>
    <w:rPr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99"/>
    <w:rsid w:val="00591C41"/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56AE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56AE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56AE1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22C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after="0"/>
      <w:ind w:left="660"/>
    </w:pPr>
    <w:rPr>
      <w:sz w:val="20"/>
      <w:szCs w:val="20"/>
    </w:rPr>
  </w:style>
  <w:style w:type="paragraph" w:customStyle="1" w:styleId="Anexo">
    <w:name w:val="Anexo"/>
    <w:basedOn w:val="Ttulo1"/>
    <w:link w:val="AnexoChar"/>
    <w:qFormat/>
    <w:rsid w:val="00C22C56"/>
    <w:pPr>
      <w:ind w:left="1418"/>
    </w:pPr>
    <w:rPr>
      <w:rFonts w:eastAsia="Arial Unicode MS"/>
      <w:sz w:val="28"/>
    </w:rPr>
  </w:style>
  <w:style w:type="character" w:customStyle="1" w:styleId="AnexoChar">
    <w:name w:val="Anexo Char"/>
    <w:basedOn w:val="Ttulo1Char"/>
    <w:link w:val="Anexo"/>
    <w:rsid w:val="00C22C56"/>
    <w:rPr>
      <w:rFonts w:eastAsia="Arial Unicode MS" w:cs="Calibri"/>
      <w:b/>
      <w:sz w:val="2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after="0"/>
      <w:ind w:left="88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after="0"/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after="0"/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after="0"/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after="0"/>
      <w:ind w:left="176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56"/>
  </w:style>
  <w:style w:type="paragraph" w:styleId="Ttulo1">
    <w:name w:val="heading 1"/>
    <w:basedOn w:val="PargrafodaLista"/>
    <w:next w:val="Normal"/>
    <w:link w:val="Ttulo1Char"/>
    <w:uiPriority w:val="9"/>
    <w:qFormat/>
    <w:rsid w:val="002C0B66"/>
    <w:pPr>
      <w:spacing w:line="360" w:lineRule="auto"/>
      <w:ind w:left="0"/>
      <w:outlineLvl w:val="0"/>
    </w:pPr>
    <w:rPr>
      <w:rFonts w:cs="Calibr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C0B66"/>
    <w:pPr>
      <w:tabs>
        <w:tab w:val="left" w:pos="1276"/>
        <w:tab w:val="left" w:pos="1418"/>
      </w:tabs>
      <w:spacing w:line="360" w:lineRule="auto"/>
      <w:ind w:left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57A0A"/>
    <w:pPr>
      <w:tabs>
        <w:tab w:val="left" w:pos="0"/>
        <w:tab w:val="left" w:pos="1418"/>
      </w:tabs>
      <w:spacing w:after="0" w:line="360" w:lineRule="auto"/>
      <w:ind w:right="253" w:hanging="284"/>
      <w:outlineLvl w:val="2"/>
    </w:pPr>
    <w:rPr>
      <w:rFonts w:ascii="Calibri" w:eastAsia="Times New Roman" w:hAnsi="Calibri" w:cs="Calibri"/>
      <w:b/>
      <w:color w:val="000000" w:themeColor="text1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22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2C0B66"/>
    <w:rPr>
      <w:rFonts w:eastAsiaTheme="minorEastAsia" w:cs="Calibri"/>
      <w:b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C0B66"/>
    <w:rPr>
      <w:rFonts w:eastAsiaTheme="minorEastAsia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57A0A"/>
    <w:rPr>
      <w:rFonts w:ascii="Calibri" w:eastAsia="Times New Roman" w:hAnsi="Calibri" w:cs="Calibri"/>
      <w:b/>
      <w:color w:val="000000" w:themeColor="text1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7FA9"/>
    <w:pPr>
      <w:spacing w:before="120" w:after="0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before="120" w:after="0"/>
      <w:ind w:left="220"/>
    </w:pPr>
    <w:rPr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7FA9"/>
    <w:pPr>
      <w:spacing w:after="0"/>
      <w:ind w:left="440"/>
    </w:pPr>
    <w:rPr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99"/>
    <w:rsid w:val="00591C41"/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56AE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56AE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56AE1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22C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after="0"/>
      <w:ind w:left="660"/>
    </w:pPr>
    <w:rPr>
      <w:sz w:val="20"/>
      <w:szCs w:val="20"/>
    </w:rPr>
  </w:style>
  <w:style w:type="paragraph" w:customStyle="1" w:styleId="Anexo">
    <w:name w:val="Anexo"/>
    <w:basedOn w:val="Ttulo1"/>
    <w:link w:val="AnexoChar"/>
    <w:qFormat/>
    <w:rsid w:val="00C22C56"/>
    <w:pPr>
      <w:ind w:left="1418"/>
    </w:pPr>
    <w:rPr>
      <w:rFonts w:eastAsia="Arial Unicode MS"/>
      <w:sz w:val="28"/>
    </w:rPr>
  </w:style>
  <w:style w:type="character" w:customStyle="1" w:styleId="AnexoChar">
    <w:name w:val="Anexo Char"/>
    <w:basedOn w:val="Ttulo1Char"/>
    <w:link w:val="Anexo"/>
    <w:rsid w:val="00C22C56"/>
    <w:rPr>
      <w:rFonts w:eastAsia="Arial Unicode MS" w:cs="Calibri"/>
      <w:b/>
      <w:sz w:val="2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after="0"/>
      <w:ind w:left="88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after="0"/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after="0"/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after="0"/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74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54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3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804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260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880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858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493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75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27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87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003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86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1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068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2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52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31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29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400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8994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56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427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footer" Target="footer3.xml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6.xml"/><Relationship Id="rId45" Type="http://schemas.openxmlformats.org/officeDocument/2006/relationships/image" Target="media/image29.png"/><Relationship Id="rId53" Type="http://schemas.openxmlformats.org/officeDocument/2006/relationships/header" Target="header8.xml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1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mailto:planejamento@caubr.gov.br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5.xml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67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image" Target="media/image25.png"/><Relationship Id="rId54" Type="http://schemas.openxmlformats.org/officeDocument/2006/relationships/footer" Target="footer6.xml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37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footer" Target="footer5.xml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9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FB456-73CD-471D-9B8D-A19588553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81</Pages>
  <Words>7953</Words>
  <Characters>42951</Characters>
  <Application>Microsoft Office Word</Application>
  <DocSecurity>0</DocSecurity>
  <Lines>357</Lines>
  <Paragraphs>101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Airon Francelino Valério</cp:lastModifiedBy>
  <cp:revision>7</cp:revision>
  <cp:lastPrinted>2016-06-22T15:17:00Z</cp:lastPrinted>
  <dcterms:created xsi:type="dcterms:W3CDTF">2016-06-22T14:37:00Z</dcterms:created>
  <dcterms:modified xsi:type="dcterms:W3CDTF">2016-06-22T15:21:00Z</dcterms:modified>
</cp:coreProperties>
</file>