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02D084CC" w14:textId="77777777" w:rsidR="00AB64F5" w:rsidRPr="008067C3" w:rsidRDefault="00AB64F5" w:rsidP="00AB64F5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AB64F5" w:rsidRPr="008067C3" w14:paraId="46A0D645" w14:textId="77777777" w:rsidTr="00727A30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14834A4C" w14:textId="77777777" w:rsidR="00AB64F5" w:rsidRPr="008067C3" w:rsidRDefault="00AB64F5" w:rsidP="00727A30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14:paraId="0BC60455" w14:textId="77777777" w:rsidR="00AB64F5" w:rsidRPr="008067C3" w:rsidRDefault="00AB64F5" w:rsidP="00727A30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067C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B64F5" w:rsidRPr="008067C3" w14:paraId="78AEE341" w14:textId="77777777" w:rsidTr="00727A30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2348E10C" w14:textId="77777777" w:rsidR="00AB64F5" w:rsidRPr="008067C3" w:rsidRDefault="00AB64F5" w:rsidP="00727A30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14:paraId="3DEE43E1" w14:textId="77777777" w:rsidR="00AB64F5" w:rsidRPr="008067C3" w:rsidRDefault="00AB64F5" w:rsidP="00727A30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067C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AB64F5" w:rsidRPr="008067C3" w14:paraId="0F2007F8" w14:textId="77777777" w:rsidTr="00727A30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851309E" w14:textId="77777777" w:rsidR="00AB64F5" w:rsidRPr="008067C3" w:rsidRDefault="00AB64F5" w:rsidP="00727A30">
            <w:pPr>
              <w:spacing w:line="13.8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14:paraId="0DC30EEB" w14:textId="77777777" w:rsidR="00AB64F5" w:rsidRPr="008067C3" w:rsidRDefault="00AB64F5" w:rsidP="00727A30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DA CARTA AOS CANDIDADOS NAS ELEIÇÕES MUNICIPAIS DE 2020</w:t>
            </w:r>
          </w:p>
        </w:tc>
      </w:tr>
    </w:tbl>
    <w:p w14:paraId="5ADE6A37" w14:textId="77777777" w:rsidR="00AB64F5" w:rsidRPr="008067C3" w:rsidRDefault="00AB64F5" w:rsidP="00AB64F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067C3">
        <w:rPr>
          <w:rFonts w:ascii="Times New Roman" w:hAnsi="Times New Roman"/>
          <w:sz w:val="22"/>
          <w:szCs w:val="22"/>
          <w:lang w:eastAsia="pt-BR"/>
        </w:rPr>
        <w:t>DELIBERAÇÃO PLENÁRIA DPABR Nº 0034-03/2020</w:t>
      </w:r>
    </w:p>
    <w:p w14:paraId="219DB7DE" w14:textId="77777777" w:rsidR="00AB64F5" w:rsidRPr="008067C3" w:rsidRDefault="00AB64F5" w:rsidP="00AB64F5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067C3">
        <w:rPr>
          <w:rFonts w:ascii="Times New Roman" w:hAnsi="Times New Roman"/>
          <w:sz w:val="22"/>
          <w:szCs w:val="22"/>
        </w:rPr>
        <w:t xml:space="preserve">Aprova o documento </w:t>
      </w:r>
      <w:r w:rsidRPr="008067C3">
        <w:rPr>
          <w:rFonts w:ascii="Times New Roman" w:hAnsi="Times New Roman"/>
          <w:color w:val="000000" w:themeColor="text1"/>
          <w:sz w:val="22"/>
          <w:szCs w:val="22"/>
        </w:rPr>
        <w:t xml:space="preserve">denominado </w:t>
      </w:r>
      <w:r w:rsidRPr="008067C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“</w:t>
      </w:r>
      <w:r w:rsidRPr="008067C3">
        <w:rPr>
          <w:rFonts w:ascii="Times New Roman" w:hAnsi="Times New Roman"/>
          <w:sz w:val="22"/>
          <w:szCs w:val="22"/>
        </w:rPr>
        <w:t>Carta-aberta à sociedade e aos candidatos para as eleições municipais de 2020 – um projeto de cidades pós-pandemia”.</w:t>
      </w:r>
    </w:p>
    <w:p w14:paraId="3AA38B1A" w14:textId="77777777" w:rsidR="00AB64F5" w:rsidRPr="008067C3" w:rsidRDefault="00AB64F5" w:rsidP="00AB64F5">
      <w:pPr>
        <w:ind w:start="255.15p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F1C3AEA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arts. 2º, 4º e 30 do Regimento Interno do CAU/BR, reunido ordinariamente por meio de videoconferência no dia 28 de agosto de 2020, após análise do assunto em epígrafe, e</w:t>
      </w:r>
    </w:p>
    <w:p w14:paraId="690CEE02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13BC1D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 é finalidade do CAU/BR zelar pelo planejamento territorial, defender a participação dos arquitetos e urbanistas na gestão urbana e ambiental e estimular a produção da Arquitetura e Urbanismo como política de Estado;</w:t>
      </w:r>
    </w:p>
    <w:p w14:paraId="002461E8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ECCABB2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>Considerando as Diretrizes para Carta aos Candidatos 2020, debatidas no III Encontro Nacional das Comissões de Política Urbana e Ambiental do CAU; e</w:t>
      </w:r>
    </w:p>
    <w:p w14:paraId="5CE377CC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77B4CB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48059422"/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resultados do ciclo de </w:t>
      </w:r>
      <w:r w:rsidRPr="008067C3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lives</w:t>
      </w: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 xml:space="preserve"> “Novas Cidades 2021”, realizado em julho de 2020, que impactou mais de dois milhões de pessoas.</w:t>
      </w:r>
    </w:p>
    <w:p w14:paraId="145F9A14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32A6ABF0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F1ED248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C75E18F" w14:textId="77777777" w:rsidR="00AB64F5" w:rsidRPr="008067C3" w:rsidRDefault="00AB64F5" w:rsidP="00AB64F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8067C3">
        <w:rPr>
          <w:rFonts w:ascii="Times New Roman" w:hAnsi="Times New Roman"/>
          <w:color w:val="000000" w:themeColor="text1"/>
          <w:sz w:val="22"/>
          <w:szCs w:val="22"/>
          <w:lang w:eastAsia="pt-BR"/>
        </w:rPr>
        <w:t>1 - Aprovar, com a redação final constante do Anexo, a “Carta-aberta à sociedade e aos candidatos para as eleições municipais de 2020 – um projeto de cidades pós-pandemia”;</w:t>
      </w:r>
    </w:p>
    <w:p w14:paraId="715AF6C6" w14:textId="77777777" w:rsidR="00AB64F5" w:rsidRPr="008067C3" w:rsidRDefault="00AB64F5" w:rsidP="00AB64F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49BA033D" w14:textId="77777777" w:rsidR="00AB64F5" w:rsidRPr="008067C3" w:rsidRDefault="00AB64F5" w:rsidP="00AB64F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8067C3">
        <w:rPr>
          <w:rFonts w:ascii="Times New Roman" w:hAnsi="Times New Roman"/>
          <w:color w:val="000000" w:themeColor="text1"/>
          <w:sz w:val="22"/>
          <w:szCs w:val="22"/>
          <w:lang w:eastAsia="pt-BR"/>
        </w:rPr>
        <w:t>2 - Encaminhar o documento à Assessoria Institucional e Parlamentar para distribuição aos partidos e candidatos das eleições 2020;</w:t>
      </w:r>
    </w:p>
    <w:p w14:paraId="001B1800" w14:textId="77777777" w:rsidR="00AB64F5" w:rsidRPr="008067C3" w:rsidRDefault="00AB64F5" w:rsidP="00AB64F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2A746D80" w14:textId="77777777" w:rsidR="00AB64F5" w:rsidRPr="008067C3" w:rsidRDefault="00AB64F5" w:rsidP="00AB64F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8067C3">
        <w:rPr>
          <w:rFonts w:ascii="Times New Roman" w:hAnsi="Times New Roman"/>
          <w:color w:val="000000" w:themeColor="text1"/>
          <w:sz w:val="22"/>
          <w:szCs w:val="22"/>
          <w:lang w:eastAsia="pt-BR"/>
        </w:rPr>
        <w:t>3 - Encaminhar o documento à Assessoria de Comunicação Integrada para promoção de ampla divulgação do conteúdo no site oficial do CAU/BR, redes sociais, bem como junto aos CAU/UF, entidades do CEAU, Entidades e Conselhos Profissionais afetos aos temas e Entidades Associativas de Gestores Municipais; e</w:t>
      </w:r>
    </w:p>
    <w:p w14:paraId="4F999580" w14:textId="77777777" w:rsidR="00AB64F5" w:rsidRPr="008067C3" w:rsidRDefault="00AB64F5" w:rsidP="00AB64F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52093B19" w14:textId="77777777" w:rsidR="00AB64F5" w:rsidRPr="008067C3" w:rsidRDefault="00AB64F5" w:rsidP="00AB64F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8067C3">
        <w:rPr>
          <w:rFonts w:ascii="Times New Roman" w:hAnsi="Times New Roman"/>
          <w:color w:val="000000" w:themeColor="text1"/>
          <w:sz w:val="22"/>
          <w:szCs w:val="22"/>
          <w:lang w:eastAsia="pt-BR"/>
        </w:rPr>
        <w:t>4 - Encaminhar esta deliberação para publicação no sítio eletrônico do CAU/BR.</w:t>
      </w:r>
    </w:p>
    <w:p w14:paraId="472D01A1" w14:textId="77777777" w:rsidR="00AB64F5" w:rsidRPr="008067C3" w:rsidRDefault="00AB64F5" w:rsidP="00AB64F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24A44546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8067C3">
        <w:rPr>
          <w:rFonts w:ascii="Times New Roman" w:hAnsi="Times New Roman"/>
          <w:sz w:val="22"/>
          <w:szCs w:val="22"/>
          <w:lang w:eastAsia="pt-BR"/>
        </w:rPr>
        <w:t>sua publicação</w:t>
      </w: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D02425B" w14:textId="77777777" w:rsidR="00AB64F5" w:rsidRPr="008067C3" w:rsidRDefault="00AB64F5" w:rsidP="00AB64F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B8722D" w14:textId="77777777" w:rsidR="00AB64F5" w:rsidRPr="008067C3" w:rsidRDefault="00AB64F5" w:rsidP="00AB64F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br/>
        <w:t>Brasília-DF, 28 de agosto de 2020.</w:t>
      </w:r>
    </w:p>
    <w:p w14:paraId="41010F60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0B7A659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0758152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36EEEA3A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069C78D5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D44671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9F2654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AB64F5" w:rsidRPr="008067C3" w:rsidSect="0030738E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70.90pt" w:right="70.50pt" w:bottom="63.80pt" w:left="70.90pt" w:header="66.35pt" w:footer="11.45pt" w:gutter="0pt"/>
          <w:cols w:space="35.40pt"/>
        </w:sectPr>
      </w:pPr>
      <w:bookmarkStart w:id="1" w:name="_Hlk47631385"/>
    </w:p>
    <w:p w14:paraId="498E5715" w14:textId="77777777" w:rsidR="00AB64F5" w:rsidRPr="008067C3" w:rsidRDefault="00AB64F5" w:rsidP="00AB64F5">
      <w:pPr>
        <w:tabs>
          <w:tab w:val="start" w:pos="255.60pt"/>
        </w:tabs>
        <w:spacing w:after="8pt" w:line="12.95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8067C3">
        <w:rPr>
          <w:rFonts w:ascii="Times New Roman" w:eastAsia="Calibri" w:hAnsi="Times New Roman"/>
          <w:sz w:val="22"/>
          <w:szCs w:val="22"/>
        </w:rPr>
        <w:lastRenderedPageBreak/>
        <w:t>34ª REUNIÃO PLENÁRIA AMPLIADA DO CAU/BR</w:t>
      </w:r>
    </w:p>
    <w:p w14:paraId="74AF900D" w14:textId="77777777" w:rsidR="00AB64F5" w:rsidRPr="008067C3" w:rsidRDefault="00AB64F5" w:rsidP="00AB64F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E36313F" w14:textId="77777777" w:rsidR="00AB64F5" w:rsidRPr="008067C3" w:rsidRDefault="00AB64F5" w:rsidP="00AB64F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63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077"/>
        <w:gridCol w:w="23"/>
        <w:gridCol w:w="1054"/>
        <w:gridCol w:w="114"/>
        <w:gridCol w:w="963"/>
        <w:gridCol w:w="137"/>
        <w:gridCol w:w="850"/>
        <w:gridCol w:w="61"/>
        <w:gridCol w:w="30"/>
      </w:tblGrid>
      <w:tr w:rsidR="00AB64F5" w:rsidRPr="008067C3" w14:paraId="02B41263" w14:textId="77777777" w:rsidTr="00727A30">
        <w:tc>
          <w:tcPr>
            <w:tcW w:w="52.15pt" w:type="dxa"/>
            <w:vMerge w:val="restart"/>
            <w:shd w:val="clear" w:color="auto" w:fill="auto"/>
            <w:vAlign w:val="center"/>
          </w:tcPr>
          <w:p w14:paraId="500BEE5D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74C453A1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15.45pt" w:type="dxa"/>
            <w:gridSpan w:val="9"/>
            <w:shd w:val="clear" w:color="auto" w:fill="auto"/>
          </w:tcPr>
          <w:p w14:paraId="2AC92C4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Votação  </w:t>
            </w:r>
          </w:p>
        </w:tc>
      </w:tr>
      <w:tr w:rsidR="00AB64F5" w:rsidRPr="008067C3" w14:paraId="6FCB7BCF" w14:textId="77777777" w:rsidTr="00727A30">
        <w:tc>
          <w:tcPr>
            <w:tcW w:w="52.15pt" w:type="dxa"/>
            <w:vMerge/>
            <w:shd w:val="clear" w:color="auto" w:fill="auto"/>
            <w:vAlign w:val="center"/>
          </w:tcPr>
          <w:p w14:paraId="5131FFBC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062CA9BE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shd w:val="clear" w:color="auto" w:fill="auto"/>
          </w:tcPr>
          <w:p w14:paraId="7A788B5A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7D86F7C6" w14:textId="77777777" w:rsidR="00AB64F5" w:rsidRPr="008067C3" w:rsidRDefault="00AB64F5" w:rsidP="00727A30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3DDC5F5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3.90pt" w:type="dxa"/>
            <w:gridSpan w:val="4"/>
            <w:shd w:val="clear" w:color="auto" w:fill="auto"/>
          </w:tcPr>
          <w:p w14:paraId="4A42628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B64F5" w:rsidRPr="008067C3" w14:paraId="7007CEE8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59A411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F8015C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3.85pt" w:type="dxa"/>
            <w:shd w:val="clear" w:color="auto" w:fill="auto"/>
          </w:tcPr>
          <w:p w14:paraId="5658F086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2D10372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62215B70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34BDCA54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421A98FB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9984AD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83DE59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3.85pt" w:type="dxa"/>
            <w:shd w:val="clear" w:color="auto" w:fill="auto"/>
          </w:tcPr>
          <w:p w14:paraId="2FF60620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0C55D4F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53D7CB51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189FB620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133BFB4F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6BA73C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FB584D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3.85pt" w:type="dxa"/>
            <w:shd w:val="clear" w:color="auto" w:fill="auto"/>
          </w:tcPr>
          <w:p w14:paraId="6A7761F4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00F5C1A2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6F121E38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251E374B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6C78D1D3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24CEFA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2253F63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3.85pt" w:type="dxa"/>
            <w:shd w:val="clear" w:color="auto" w:fill="auto"/>
          </w:tcPr>
          <w:p w14:paraId="29FD887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7E690C5A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1F0BD1B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2378CDB8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0AC0EBA2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167E84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007953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3.85pt" w:type="dxa"/>
            <w:shd w:val="clear" w:color="auto" w:fill="auto"/>
          </w:tcPr>
          <w:p w14:paraId="013B4A3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5A9B948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1D9E93E8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679CF070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58BC64B8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1C4B64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85153E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3.85pt" w:type="dxa"/>
            <w:shd w:val="clear" w:color="auto" w:fill="auto"/>
          </w:tcPr>
          <w:p w14:paraId="5A8CC42A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654E5486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090D8DA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3.90pt" w:type="dxa"/>
            <w:gridSpan w:val="4"/>
            <w:shd w:val="clear" w:color="auto" w:fill="auto"/>
          </w:tcPr>
          <w:p w14:paraId="67FFBB2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B64F5" w:rsidRPr="008067C3" w14:paraId="36F4672E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70C999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F2DBDB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3.85pt" w:type="dxa"/>
            <w:shd w:val="clear" w:color="auto" w:fill="auto"/>
          </w:tcPr>
          <w:p w14:paraId="1AE9424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019FFF2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720C237A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56B9F4E2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3FAF86CD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272AD3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A2B5B2" w14:textId="77777777" w:rsidR="00AB64F5" w:rsidRPr="008067C3" w:rsidRDefault="00AB64F5" w:rsidP="00727A3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215.45pt" w:type="dxa"/>
            <w:gridSpan w:val="9"/>
            <w:shd w:val="clear" w:color="auto" w:fill="auto"/>
          </w:tcPr>
          <w:p w14:paraId="53214DB9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B64F5" w:rsidRPr="008067C3" w14:paraId="69B61234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D34315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2C169F4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3.85pt" w:type="dxa"/>
            <w:shd w:val="clear" w:color="auto" w:fill="auto"/>
          </w:tcPr>
          <w:p w14:paraId="510A69A4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178394A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2DEB37AB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33C362E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58FEF7BF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E55060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493389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3.85pt" w:type="dxa"/>
            <w:shd w:val="clear" w:color="auto" w:fill="auto"/>
          </w:tcPr>
          <w:p w14:paraId="734B059A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2022E84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76366F1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2151C4F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63952A0B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873526C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2DD2A1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3.85pt" w:type="dxa"/>
            <w:shd w:val="clear" w:color="auto" w:fill="auto"/>
          </w:tcPr>
          <w:p w14:paraId="77F61259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362AD273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23D851D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3CC819D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687AB4B7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7AE460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9824CC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3.85pt" w:type="dxa"/>
            <w:shd w:val="clear" w:color="auto" w:fill="auto"/>
          </w:tcPr>
          <w:p w14:paraId="04C86B92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17D38221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2833E768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6A415C31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2780C42D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73C66B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8FCCF6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Wilson Fernando Vargas de Andrade</w:t>
            </w:r>
          </w:p>
        </w:tc>
        <w:tc>
          <w:tcPr>
            <w:tcW w:w="53.85pt" w:type="dxa"/>
            <w:shd w:val="clear" w:color="auto" w:fill="auto"/>
          </w:tcPr>
          <w:p w14:paraId="41B6EE41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21DF1B3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0724D50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2B0CDCD6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10ACE48C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F2C24D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14B02F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3.85pt" w:type="dxa"/>
            <w:shd w:val="clear" w:color="auto" w:fill="auto"/>
          </w:tcPr>
          <w:p w14:paraId="19B7B4FF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37A75DC6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2AC5452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6CFBBDCA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17A0462C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C89391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D2112B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53.85pt" w:type="dxa"/>
            <w:shd w:val="clear" w:color="auto" w:fill="auto"/>
          </w:tcPr>
          <w:p w14:paraId="25E98340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0A5D05EB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2DB8CFC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2607E31B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3FF13376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B0C4C5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79C202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3.85pt" w:type="dxa"/>
            <w:shd w:val="clear" w:color="auto" w:fill="auto"/>
          </w:tcPr>
          <w:p w14:paraId="5C14BE16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22CD396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361FA4A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76FC1652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5F402277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501075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942322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3.85pt" w:type="dxa"/>
            <w:shd w:val="clear" w:color="auto" w:fill="auto"/>
          </w:tcPr>
          <w:p w14:paraId="3B14A5E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222D142A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366B5E29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500808A3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7B6FE078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77137C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33573D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3.85pt" w:type="dxa"/>
            <w:shd w:val="clear" w:color="auto" w:fill="auto"/>
          </w:tcPr>
          <w:p w14:paraId="1DA674D0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15DC0524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34BDE4AF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73FAE6A9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30B70705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035E32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416EB8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3.85pt" w:type="dxa"/>
            <w:shd w:val="clear" w:color="auto" w:fill="auto"/>
          </w:tcPr>
          <w:p w14:paraId="1341586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4CE9D6F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41E89041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11F2F53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31315F2E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89506D5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34062E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3.85pt" w:type="dxa"/>
            <w:shd w:val="clear" w:color="auto" w:fill="auto"/>
          </w:tcPr>
          <w:p w14:paraId="4EDDBC4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2B8D822F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6EC7FEF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098E3FC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09FC1A6A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1D2FCB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BF4E8B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3.85pt" w:type="dxa"/>
            <w:shd w:val="clear" w:color="auto" w:fill="auto"/>
          </w:tcPr>
          <w:p w14:paraId="5635157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4D866B4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38CF2B5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7EBF3FB6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6E30736F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8DFA33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C43805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3.85pt" w:type="dxa"/>
            <w:shd w:val="clear" w:color="auto" w:fill="auto"/>
          </w:tcPr>
          <w:p w14:paraId="5EA5C1DA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180A9E37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6A646B89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297E528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1431FA1C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C94F3A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F13F1B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3.85pt" w:type="dxa"/>
            <w:shd w:val="clear" w:color="auto" w:fill="auto"/>
          </w:tcPr>
          <w:p w14:paraId="7E0EE33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1C30CC12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17117C79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14E0EEB3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76801572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C54B6AC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F0CEA9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3.85pt" w:type="dxa"/>
            <w:shd w:val="clear" w:color="auto" w:fill="auto"/>
          </w:tcPr>
          <w:p w14:paraId="0934EBA3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4E406F3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18F7176D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5A4A7BE6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1EAA7311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C3B006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44A887" w14:textId="77777777" w:rsidR="00AB64F5" w:rsidRPr="008067C3" w:rsidRDefault="00AB64F5" w:rsidP="00727A30">
            <w:pPr>
              <w:rPr>
                <w:rFonts w:ascii="Times New Roman" w:hAnsi="Times New Roman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bCs/>
                <w:sz w:val="22"/>
                <w:szCs w:val="22"/>
              </w:rPr>
              <w:t>Fernando Marcio de Oliveira</w:t>
            </w:r>
          </w:p>
        </w:tc>
        <w:tc>
          <w:tcPr>
            <w:tcW w:w="53.85pt" w:type="dxa"/>
            <w:shd w:val="clear" w:color="auto" w:fill="auto"/>
          </w:tcPr>
          <w:p w14:paraId="55020E6B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4AF014BC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77583F6B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0F85E4E2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3848C4B5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0D192A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8B0665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3.85pt" w:type="dxa"/>
            <w:shd w:val="clear" w:color="auto" w:fill="auto"/>
          </w:tcPr>
          <w:p w14:paraId="09813BF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3DE736F2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6A33BA2D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5D7A4F80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2ADED3EF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AF1A1C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A899385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3.85pt" w:type="dxa"/>
            <w:shd w:val="clear" w:color="auto" w:fill="auto"/>
          </w:tcPr>
          <w:p w14:paraId="5AED05A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14:paraId="51FE6AD9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2855F3DB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0478D70E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64F5" w:rsidRPr="008067C3" w14:paraId="2DA3A25E" w14:textId="77777777" w:rsidTr="00727A3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17532DE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2D4D95" w14:textId="77777777" w:rsidR="00AB64F5" w:rsidRPr="008067C3" w:rsidRDefault="00AB64F5" w:rsidP="00727A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7C3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3.85pt" w:type="dxa"/>
            <w:shd w:val="clear" w:color="auto" w:fill="auto"/>
          </w:tcPr>
          <w:p w14:paraId="0D062C4B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40DDE09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14:paraId="1AFD9BD5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14:paraId="0E4FFCD8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64F5" w:rsidRPr="008067C3" w14:paraId="2102FAED" w14:textId="77777777" w:rsidTr="00727A30">
        <w:trPr>
          <w:gridAfter w:val="2"/>
          <w:wAfter w:w="4.55pt" w:type="dxa"/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998B6F4" w14:textId="77777777" w:rsidR="00AB64F5" w:rsidRPr="008067C3" w:rsidRDefault="00AB64F5" w:rsidP="00727A30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2AFA16E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56D0DD4A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25C6421E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41E33165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start w:val="nil"/>
              <w:end w:val="nil"/>
            </w:tcBorders>
            <w:shd w:val="clear" w:color="auto" w:fill="auto"/>
          </w:tcPr>
          <w:p w14:paraId="43EAC7E2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B64F5" w:rsidRPr="008067C3" w14:paraId="402E47CC" w14:textId="77777777" w:rsidTr="00727A30">
        <w:tblPrEx>
          <w:shd w:val="clear" w:color="auto" w:fill="D9D9FF"/>
        </w:tblPrEx>
        <w:trPr>
          <w:gridAfter w:val="1"/>
          <w:wAfter w:w="1.50pt" w:type="dxa"/>
          <w:trHeight w:val="3186"/>
        </w:trPr>
        <w:tc>
          <w:tcPr>
            <w:tcW w:w="462.05pt" w:type="dxa"/>
            <w:gridSpan w:val="10"/>
            <w:shd w:val="clear" w:color="auto" w:fill="D9D9FF"/>
          </w:tcPr>
          <w:p w14:paraId="0A611710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9BE86CC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D460C9D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034/2020                     </w:t>
            </w:r>
          </w:p>
          <w:p w14:paraId="735EA7F7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15EB322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28/8/2020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0AD153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F0D6346" w14:textId="77777777" w:rsidR="00AB64F5" w:rsidRPr="008067C3" w:rsidRDefault="00AB64F5" w:rsidP="00727A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5.3. Projeto de Deliberação Plenária que aprova a Carta aos Candidatos 2020.</w:t>
            </w:r>
          </w:p>
          <w:p w14:paraId="2FA65384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ADEB5B0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(17)    </w:t>
            </w: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(10)   </w:t>
            </w: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6CECE665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74F9924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Os conselheiros do Estado da Bahia, </w:t>
            </w: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Baptista, e do Estado de Sergipe, </w:t>
            </w:r>
            <w:r w:rsidRPr="008067C3">
              <w:rPr>
                <w:rFonts w:ascii="Times New Roman" w:hAnsi="Times New Roman"/>
                <w:bCs/>
                <w:sz w:val="22"/>
                <w:szCs w:val="22"/>
              </w:rPr>
              <w:t>Fernando Marcio de Oliveira,</w:t>
            </w:r>
            <w:r w:rsidRPr="008067C3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declararam-se a favor da matéria anteriormente a votação 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solicitaram que fosse registrado na folha de votação. </w:t>
            </w:r>
          </w:p>
          <w:p w14:paraId="23B2DBDD" w14:textId="77777777" w:rsidR="00AB64F5" w:rsidRPr="008067C3" w:rsidRDefault="00AB64F5" w:rsidP="00727A3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FA96256" w14:textId="77777777" w:rsidR="00AB64F5" w:rsidRPr="008067C3" w:rsidRDefault="00AB64F5" w:rsidP="00727A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   </w:t>
            </w:r>
            <w:r w:rsidRPr="008067C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806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4A852CAF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AB64F5" w:rsidRPr="008067C3" w:rsidSect="0030738E">
          <w:pgSz w:w="595pt" w:h="842pt"/>
          <w:pgMar w:top="70.90pt" w:right="70.50pt" w:bottom="63.80pt" w:left="70.90pt" w:header="66.35pt" w:footer="11.45pt" w:gutter="0pt"/>
          <w:cols w:space="35.40pt"/>
        </w:sectPr>
      </w:pPr>
    </w:p>
    <w:p w14:paraId="72100BAA" w14:textId="77777777" w:rsidR="00AB64F5" w:rsidRPr="008067C3" w:rsidRDefault="00AB64F5" w:rsidP="00AB64F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ANEXO </w:t>
      </w:r>
    </w:p>
    <w:p w14:paraId="6C9C6DA5" w14:textId="77777777" w:rsidR="00AB64F5" w:rsidRPr="008067C3" w:rsidRDefault="00AB64F5" w:rsidP="00AB64F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8273A91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 xml:space="preserve"> CARTA-ABERTA À SOCIEDADE E AOS CANDIDATOS </w:t>
      </w:r>
    </w:p>
    <w:p w14:paraId="23FEAE9C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>PARA AS ELEIÇÕES MUNICIPAIS DE 2020 – UM PROJETO DE CIDADES PÓS-PANDEMIA</w:t>
      </w:r>
    </w:p>
    <w:p w14:paraId="7C7D59A8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E56AB4" w14:textId="77777777" w:rsidR="00AB64F5" w:rsidRPr="008067C3" w:rsidRDefault="00AB64F5" w:rsidP="00AB64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 xml:space="preserve">Manifesto das instituições de Arquitetura e Urbanismo do Brasil </w:t>
      </w:r>
    </w:p>
    <w:bookmarkEnd w:id="1"/>
    <w:p w14:paraId="4F3B7227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36971843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Às vésperas das eleições de 2020 para escolhas de prefeitos(as) e vereadores(as), as 5570 cidades brasileiras, que deveriam ser territórios do fomento ao conhecimento, da produção econômica, do exercício da cidadania e do usufruto da felicidade de seu povo, são em boa parte “campos-minados”. </w:t>
      </w:r>
    </w:p>
    <w:p w14:paraId="5D8A90DD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7E455EA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pandemia da Covid-19 escancarou essa triste realidade ao nos impor o refúgio em moradias que, dependendo da localização e condições construtivas e sanitárias, do mesmo modo se transformaram em “armadilhas”.  </w:t>
      </w:r>
    </w:p>
    <w:p w14:paraId="7DC0AD7F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 boa gestão municipal depende de um mosaico de saberes de igual importância e complementaridade. Desse conjunto, os(as) arquitetos(as) e urbanistas, incluindo os(as) dedicados(as) à paisagem, são atores fundamentais para diagnosticar problemas, representá-los nos territórios e propor planos com visão integrada. </w:t>
      </w:r>
    </w:p>
    <w:p w14:paraId="63CCE9E1" w14:textId="77777777" w:rsidR="00AB64F5" w:rsidRPr="008067C3" w:rsidRDefault="00AB64F5" w:rsidP="00AB64F5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Aqui representados pelas instituições signatárias, 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entendemos ser dever da categoria contribuir com a sociedade e com os(as) candidatos(as) nas eleições municipais de 2020 com apontamentos e orientações técnicas, visando transformar </w:t>
      </w:r>
      <w:r w:rsidRPr="008067C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nossas cidades em territórios mais saudáveis, inclusivos, seguros e resilientes para todos(as) os(as) brasileiros(as). </w:t>
      </w:r>
    </w:p>
    <w:p w14:paraId="4735499C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Para garantirmos a sustentabilidade econômica, ambiental e social, que assegurariam uma sociedade mais fortalecida e preparada para desafios futuros, é fundamental acelerarmos o cumprimento dos objetivos da Agenda 2030 e da Nova Agenda Urbana das Nações Unidas.  </w:t>
      </w:r>
    </w:p>
    <w:p w14:paraId="6255BC96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Grandes avanços podem ser alcançados por meio dos instrumentos previstos em nosso marco regulatório urbano, como a própria Constituição Federal, o Estatuto da Cidade e o Estatuto da Metrópole para diminuir as distâncias entre a cidade real e a cidade ideal. Para tanto, cinco pontos fundamentais devem ser focados com diálogo e vontade política: </w:t>
      </w:r>
    </w:p>
    <w:p w14:paraId="0E30BB4F" w14:textId="77777777" w:rsidR="00AB64F5" w:rsidRPr="008067C3" w:rsidRDefault="00AB64F5" w:rsidP="00AB64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[1] Colocar as pessoas no centro das políticas, programas e projetos urbanos de curto, médio e longo prazos, 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priorizando </w:t>
      </w:r>
      <w:r w:rsidRPr="008067C3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o bem estar social, em busca ao pleno atendimento ao</w:t>
      </w: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saneamento ambiental, moradia digna e educação cidadã para todos(as). </w:t>
      </w:r>
    </w:p>
    <w:p w14:paraId="7E8E7FFD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[2] Planejar as políticas urbanas de forma transversal, inclusiva e integrada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mediante programas de Estado que sejam independentes de interesses eleitoreiros e momentâneos e que possam ser implementados por estruturas de gestão com continuidade temporal. Tais políticas devem ser sustentadas por um sistema de informação </w:t>
      </w:r>
      <w:r w:rsidRPr="008067C3">
        <w:rPr>
          <w:rFonts w:ascii="Times New Roman" w:eastAsia="Times New Roman" w:hAnsi="Times New Roman"/>
          <w:sz w:val="22"/>
          <w:szCs w:val="22"/>
          <w:lang w:eastAsia="pt-BR"/>
        </w:rPr>
        <w:t xml:space="preserve">transparente, 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baseado em cadastros integrados, georreferenciados e com dados de diversas naturezas; </w:t>
      </w:r>
    </w:p>
    <w:p w14:paraId="3BD11940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[3] Viabilizar o financiamento contínuo das políticas urbanas, 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com recursos de diversas fontes, incluindo-as como prioridade nos planos anuais e plurianuais; </w:t>
      </w:r>
    </w:p>
    <w:p w14:paraId="5FC28E54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[4] Buscar a articulação territorial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sempre que o orçamento e o alcance municipal não forem auto suficientes. Os </w:t>
      </w: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consórcios intermunicipais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devem ser considerados como uma alternativa para viabilizar o acesso a fundos públicos e otimizar recursos financeiros e humanos. Pode-se aqui fazer um paralelo e aprender com a resistência, governança e a mobilização das comunidades e territórios vulneráveis durante a pandemia; e</w:t>
      </w:r>
    </w:p>
    <w:p w14:paraId="45DB23CD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lastRenderedPageBreak/>
        <w:t>[5] Garantir a participação popular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nos processos decisórios por meio do fortalecimento dos Conselhos Municipais e da representatividade e equidade de seus membros, refletindo a maioria feminina nas lideranças comunitárias. Um plano de gestão eficiente deve contemplar forças de Estado, da iniciativa privada, das organizações sociais e da sociedade em geral.</w:t>
      </w:r>
    </w:p>
    <w:p w14:paraId="02F94FE9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Estes princípios de boa governança municipal foram construídos a partir de debates no ciclo de “</w:t>
      </w:r>
      <w:r w:rsidRPr="008067C3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lives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” denominado “Novas Cidades 2021”. Os temas foram abordados transversalmente por arquitetos(as) e urbanistas, técnicos(as) especialistas, representantes comunitários(as) e políticos(as) de diferentes vieses. Realizado em julho de 2020, o ciclo impactou mais de dois milhões de pessoas e teve os seguintes eixos:</w:t>
      </w:r>
    </w:p>
    <w:p w14:paraId="317B485B" w14:textId="77777777" w:rsidR="00AB64F5" w:rsidRPr="008067C3" w:rsidRDefault="00AB64F5" w:rsidP="00AB64F5">
      <w:pPr>
        <w:pStyle w:val="PargrafodaLista"/>
        <w:numPr>
          <w:ilvl w:val="0"/>
          <w:numId w:val="2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Arquitetura e Saúde:</w:t>
      </w:r>
    </w:p>
    <w:p w14:paraId="61939311" w14:textId="77777777" w:rsidR="00AB64F5" w:rsidRPr="008067C3" w:rsidRDefault="00AB64F5" w:rsidP="00AB64F5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O papel dos arquitetos e urbanistas como promotores da saúde pública nas cidades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14:paraId="757DD302" w14:textId="77777777" w:rsidR="00AB64F5" w:rsidRPr="008067C3" w:rsidRDefault="00AB64F5" w:rsidP="00AB64F5">
      <w:pPr>
        <w:pStyle w:val="PargrafodaLista"/>
        <w:numPr>
          <w:ilvl w:val="0"/>
          <w:numId w:val="23"/>
        </w:num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Cidades Sustentáveis:</w:t>
      </w:r>
    </w:p>
    <w:p w14:paraId="7714D9C7" w14:textId="77777777" w:rsidR="00AB64F5" w:rsidRPr="008067C3" w:rsidRDefault="00AB64F5" w:rsidP="00AB64F5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Urbanismo e meio ambiente: como reinventar as cidades no pós-pandemia?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14:paraId="75F39044" w14:textId="77777777" w:rsidR="00AB64F5" w:rsidRPr="008067C3" w:rsidRDefault="00AB64F5" w:rsidP="00AB64F5">
      <w:pPr>
        <w:pStyle w:val="PargrafodaLista"/>
        <w:numPr>
          <w:ilvl w:val="0"/>
          <w:numId w:val="2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Governança e Financiamento:</w:t>
      </w:r>
    </w:p>
    <w:p w14:paraId="1BF26CFA" w14:textId="77777777" w:rsidR="00AB64F5" w:rsidRPr="008067C3" w:rsidRDefault="00AB64F5" w:rsidP="00AB64F5">
      <w:pPr>
        <w:ind w:start="18pt" w:firstLine="17.4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Cidades não se fazem de improviso. Como torná-las menos desiguais?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14:paraId="3E4B786E" w14:textId="77777777" w:rsidR="00AB64F5" w:rsidRPr="008067C3" w:rsidRDefault="00AB64F5" w:rsidP="00AB64F5">
      <w:pPr>
        <w:pStyle w:val="PargrafodaLista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Paisagem e Patrimônio:</w:t>
      </w:r>
    </w:p>
    <w:p w14:paraId="7057E3FB" w14:textId="77777777" w:rsidR="00AB64F5" w:rsidRPr="008067C3" w:rsidRDefault="00AB64F5" w:rsidP="00AB64F5">
      <w:pPr>
        <w:pStyle w:val="PargrafodaLista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Qualidade de vida nas cidades: paisagens e história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 e</w:t>
      </w:r>
    </w:p>
    <w:p w14:paraId="76D21415" w14:textId="77777777" w:rsidR="00AB64F5" w:rsidRPr="008067C3" w:rsidRDefault="00AB64F5" w:rsidP="00AB64F5">
      <w:pPr>
        <w:pStyle w:val="PargrafodaLista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Mobilidade e Inclusão:</w:t>
      </w:r>
    </w:p>
    <w:p w14:paraId="74596C3A" w14:textId="77777777" w:rsidR="00AB64F5" w:rsidRPr="008067C3" w:rsidRDefault="00AB64F5" w:rsidP="00AB64F5">
      <w:pPr>
        <w:pStyle w:val="PargrafodaLista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Circulando pela cidade: novas dimensões da mobilidade urbana</w:t>
      </w: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14:paraId="2599DDFD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Outro ponto de partida foi o documento a Carta “Nossas Cidades pedem Socorro”, lançada nas eleições de 2018, onde alertamos para um cenário já instaurado de desigualdades territoriais, econômicas e injustiças sociais. Esse contexto, somado às crises climática, econômica e sanitária, amplifica o despreparo de nossa sociedade para perpassar por situações de instabilidade como demonstrado na pandemia da Covid-19. </w:t>
      </w:r>
    </w:p>
    <w:p w14:paraId="1AE60290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Nossa contribuição técnica deve ser consolidada nas áreas relacionadas ao planejamento urbano e à assistência técnica para melhorias habitacionais e por meio de concursos públicos de projeto, como garantia da qualidade do ambiente e da paisagem construídos e dos espaços coletivos. </w:t>
      </w:r>
    </w:p>
    <w:p w14:paraId="04FD0504" w14:textId="77777777" w:rsidR="00AB64F5" w:rsidRPr="008067C3" w:rsidRDefault="00AB64F5" w:rsidP="00AB64F5">
      <w:pPr>
        <w:spacing w:before="12pt" w:after="12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À vista disso, solicitamos a adesão da sociedade e dos(as) candidatos(as) à pauta proposta nesta Carta, nos colocando à disposição para colaborar no “desarme” dos riscos que rondam as cidades brasileiras. </w:t>
      </w:r>
    </w:p>
    <w:p w14:paraId="79B60E7E" w14:textId="77777777" w:rsidR="00AB64F5" w:rsidRPr="008067C3" w:rsidRDefault="00AB64F5" w:rsidP="00AB64F5">
      <w:pPr>
        <w:spacing w:before="12pt" w:after="12pt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Brasília, 28 de agosto de 2020</w:t>
      </w:r>
    </w:p>
    <w:p w14:paraId="5856DFC6" w14:textId="77777777" w:rsidR="00AB64F5" w:rsidRPr="008067C3" w:rsidRDefault="00AB64F5" w:rsidP="00AB64F5">
      <w:pPr>
        <w:tabs>
          <w:tab w:val="start" w:pos="0pt"/>
        </w:tabs>
        <w:spacing w:before="24pt" w:line="18pt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Conselho de Arquitetura e Urbanismo do Brasil (CAU/BR)</w:t>
      </w:r>
    </w:p>
    <w:p w14:paraId="17D38D44" w14:textId="77777777" w:rsidR="00AB64F5" w:rsidRPr="008067C3" w:rsidRDefault="00AB64F5" w:rsidP="00AB64F5">
      <w:pPr>
        <w:tabs>
          <w:tab w:val="start" w:pos="0pt"/>
        </w:tabs>
        <w:spacing w:before="6pt" w:line="18pt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Associação Brasileira de Arquitetos Paisagistas (ABAP)</w:t>
      </w:r>
    </w:p>
    <w:p w14:paraId="29DF377B" w14:textId="77777777" w:rsidR="00AB64F5" w:rsidRPr="008067C3" w:rsidRDefault="00AB64F5" w:rsidP="00AB64F5">
      <w:pPr>
        <w:tabs>
          <w:tab w:val="start" w:pos="0pt"/>
        </w:tabs>
        <w:spacing w:before="6pt" w:line="18pt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 Associação Brasileira de Ensino de Arquitetura e Urbanismo (ABEA)</w:t>
      </w:r>
    </w:p>
    <w:p w14:paraId="736031FD" w14:textId="77777777" w:rsidR="00AB64F5" w:rsidRPr="008067C3" w:rsidRDefault="00AB64F5" w:rsidP="00AB64F5">
      <w:pPr>
        <w:tabs>
          <w:tab w:val="start" w:pos="0pt"/>
        </w:tabs>
        <w:spacing w:before="6pt" w:line="18pt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 Associação Brasileira dos Escritórios de Arquitetura (AsBEA)</w:t>
      </w:r>
    </w:p>
    <w:p w14:paraId="4C6A9B9D" w14:textId="77777777" w:rsidR="00AB64F5" w:rsidRPr="008067C3" w:rsidRDefault="00AB64F5" w:rsidP="00AB64F5">
      <w:pPr>
        <w:tabs>
          <w:tab w:val="start" w:pos="0pt"/>
        </w:tabs>
        <w:spacing w:before="6pt" w:line="18pt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Federação Nacional dos Arquitetos e Urbanistas (FNA)</w:t>
      </w:r>
    </w:p>
    <w:p w14:paraId="30E0B4AC" w14:textId="77777777" w:rsidR="00AB64F5" w:rsidRPr="008067C3" w:rsidRDefault="00AB64F5" w:rsidP="00AB64F5">
      <w:pPr>
        <w:tabs>
          <w:tab w:val="start" w:pos="0pt"/>
        </w:tabs>
        <w:spacing w:before="6pt" w:line="18pt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Instituto de Arquitetos do Brasil (IAB)</w:t>
      </w:r>
    </w:p>
    <w:p w14:paraId="377FEDC5" w14:textId="77777777" w:rsidR="00AB64F5" w:rsidRPr="008067C3" w:rsidRDefault="00AB64F5" w:rsidP="00AB64F5">
      <w:pPr>
        <w:tabs>
          <w:tab w:val="start" w:pos="0pt"/>
        </w:tabs>
        <w:spacing w:before="6pt" w:line="18pt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8067C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Federação Nacional de Estudantes de Arquitetura e Urbanismo do Brasil (FeNEA)</w:t>
      </w:r>
    </w:p>
    <w:sectPr w:rsidR="00AB64F5" w:rsidRPr="008067C3" w:rsidSect="005B425B">
      <w:headerReference w:type="even" r:id="rId12"/>
      <w:headerReference w:type="default" r:id="rId13"/>
      <w:footerReference w:type="even" r:id="rId14"/>
      <w:footerReference w:type="default" r:id="rId15"/>
      <w:pgSz w:w="595pt" w:h="842pt"/>
      <w:pgMar w:top="70.90pt" w:right="70.50pt" w:bottom="63.80pt" w:left="70.90pt" w:header="66.35pt" w:footer="11.4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D282948" w14:textId="77777777" w:rsidR="00AE4D79" w:rsidRDefault="00AE4D79">
      <w:r>
        <w:separator/>
      </w:r>
    </w:p>
  </w:endnote>
  <w:endnote w:type="continuationSeparator" w:id="0">
    <w:p w14:paraId="14B7881C" w14:textId="77777777" w:rsidR="00AE4D79" w:rsidRDefault="00A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0454FEA" w14:textId="77777777" w:rsidR="00AB64F5" w:rsidRDefault="00AB64F5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177C5A" w14:textId="77777777" w:rsidR="00AB64F5" w:rsidRPr="00771D16" w:rsidRDefault="00AB64F5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60A7950" w14:textId="77777777" w:rsidR="00AB64F5" w:rsidRPr="0015125F" w:rsidRDefault="00AB64F5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144415155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5B4D580" w14:textId="77777777" w:rsidR="00AB64F5" w:rsidRDefault="00AB64F5" w:rsidP="00453C3C">
        <w:pPr>
          <w:pStyle w:val="Rodap"/>
          <w:ind w:end="18pt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5408" behindDoc="1" locked="0" layoutInCell="1" allowOverlap="1" wp14:anchorId="783980FC" wp14:editId="51163609">
              <wp:simplePos x="0" y="0"/>
              <wp:positionH relativeFrom="margin">
                <wp:posOffset>-900430</wp:posOffset>
              </wp:positionH>
              <wp:positionV relativeFrom="paragraph">
                <wp:posOffset>118745</wp:posOffset>
              </wp:positionV>
              <wp:extent cx="7562850" cy="714375"/>
              <wp:effectExtent l="19050" t="0" r="0" b="0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14:paraId="456F6F09" w14:textId="77777777" w:rsidR="00AB64F5" w:rsidRPr="008067C3" w:rsidRDefault="00AB64F5">
        <w:pPr>
          <w:pStyle w:val="Rodap"/>
          <w:jc w:val="end"/>
          <w:rPr>
            <w:sz w:val="20"/>
          </w:rPr>
        </w:pPr>
        <w:r w:rsidRPr="008067C3">
          <w:rPr>
            <w:rFonts w:ascii="Arial" w:eastAsia="Calibri" w:hAnsi="Arial" w:cs="Arial"/>
            <w:bCs/>
            <w:color w:val="1B6469"/>
            <w:sz w:val="18"/>
            <w:szCs w:val="22"/>
          </w:rPr>
          <w:fldChar w:fldCharType="begin"/>
        </w:r>
        <w:r w:rsidRPr="008067C3">
          <w:rPr>
            <w:rFonts w:ascii="Arial" w:eastAsia="Calibri" w:hAnsi="Arial" w:cs="Arial"/>
            <w:bCs/>
            <w:color w:val="1B6469"/>
            <w:sz w:val="18"/>
            <w:szCs w:val="22"/>
          </w:rPr>
          <w:instrText>PAGE   \* MERGEFORMAT</w:instrText>
        </w:r>
        <w:r w:rsidRPr="008067C3">
          <w:rPr>
            <w:rFonts w:ascii="Arial" w:eastAsia="Calibri" w:hAnsi="Arial" w:cs="Arial"/>
            <w:bCs/>
            <w:color w:val="1B6469"/>
            <w:sz w:val="18"/>
            <w:szCs w:val="22"/>
          </w:rPr>
          <w:fldChar w:fldCharType="separate"/>
        </w:r>
        <w:r w:rsidR="001711CF">
          <w:rPr>
            <w:rFonts w:ascii="Arial" w:eastAsia="Calibri" w:hAnsi="Arial" w:cs="Arial"/>
            <w:bCs/>
            <w:noProof/>
            <w:color w:val="1B6469"/>
            <w:sz w:val="18"/>
            <w:szCs w:val="22"/>
          </w:rPr>
          <w:t>1</w:t>
        </w:r>
        <w:r w:rsidRPr="008067C3">
          <w:rPr>
            <w:rFonts w:ascii="Arial" w:eastAsia="Calibri" w:hAnsi="Arial" w:cs="Arial"/>
            <w:bCs/>
            <w:color w:val="1B6469"/>
            <w:sz w:val="18"/>
            <w:szCs w:val="22"/>
          </w:rPr>
          <w:fldChar w:fldCharType="end"/>
        </w:r>
      </w:p>
    </w:sdtContent>
  </w:sdt>
  <w:p w14:paraId="5F037672" w14:textId="77777777" w:rsidR="00AB64F5" w:rsidRPr="001762CE" w:rsidRDefault="00AB64F5" w:rsidP="00134F70">
    <w:pPr>
      <w:pStyle w:val="Rodap"/>
      <w:framePr w:w="235.55pt" w:h="19.75pt" w:hRule="exact" w:wrap="around" w:vAnchor="text" w:hAnchor="page" w:x="189.0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04B80">
      <w:rPr>
        <w:rStyle w:val="Nmerodepgina"/>
        <w:rFonts w:ascii="Times New Roman" w:hAnsi="Times New Roman"/>
        <w:color w:val="296D7A"/>
        <w:sz w:val="18"/>
      </w:rPr>
      <w:t>DP</w:t>
    </w:r>
    <w:r>
      <w:rPr>
        <w:rStyle w:val="Nmerodepgina"/>
        <w:rFonts w:ascii="Times New Roman" w:hAnsi="Times New Roman"/>
        <w:color w:val="296D7A"/>
        <w:sz w:val="18"/>
      </w:rPr>
      <w:t>A</w:t>
    </w:r>
    <w:r w:rsidRPr="00704B80">
      <w:rPr>
        <w:rStyle w:val="Nmerodepgina"/>
        <w:rFonts w:ascii="Times New Roman" w:hAnsi="Times New Roman"/>
        <w:color w:val="296D7A"/>
        <w:sz w:val="18"/>
      </w:rPr>
      <w:t>BR Nº</w:t>
    </w:r>
    <w:r>
      <w:rPr>
        <w:rStyle w:val="Nmerodepgina"/>
        <w:rFonts w:ascii="Times New Roman" w:hAnsi="Times New Roman"/>
        <w:color w:val="296D7A"/>
        <w:sz w:val="18"/>
      </w:rPr>
      <w:t xml:space="preserve"> 0034-03</w:t>
    </w:r>
    <w:r w:rsidRPr="00704B80">
      <w:rPr>
        <w:rStyle w:val="Nmerodepgina"/>
        <w:rFonts w:ascii="Times New Roman" w:hAnsi="Times New Roman"/>
        <w:color w:val="296D7A"/>
        <w:sz w:val="18"/>
      </w:rPr>
      <w:t>/2020</w:t>
    </w:r>
  </w:p>
  <w:p w14:paraId="22E3ECE0" w14:textId="77777777" w:rsidR="00AB64F5" w:rsidRDefault="00AB64F5" w:rsidP="00CF05D3">
    <w:pPr>
      <w:pStyle w:val="Rodap"/>
      <w:ind w:end="18pt"/>
      <w:jc w:val="center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B91D179" w14:textId="77777777" w:rsidR="003C00CE" w:rsidRDefault="00E449B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1DE9FE" w14:textId="77777777"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A6A9B6" w14:textId="77777777"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18675950"/>
      <w:docPartObj>
        <w:docPartGallery w:val="Page Numbers (Bottom of Page)"/>
        <w:docPartUnique/>
      </w:docPartObj>
    </w:sdtPr>
    <w:sdtEndPr/>
    <w:sdtContent>
      <w:p w14:paraId="4D8B2AD4" w14:textId="77777777" w:rsidR="00453C3C" w:rsidRDefault="00453C3C" w:rsidP="00453C3C">
        <w:pPr>
          <w:pStyle w:val="Rodap"/>
          <w:ind w:end="18pt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4A19E615" wp14:editId="5E9C8586">
              <wp:simplePos x="0" y="0"/>
              <wp:positionH relativeFrom="margin">
                <wp:posOffset>-921136</wp:posOffset>
              </wp:positionH>
              <wp:positionV relativeFrom="paragraph">
                <wp:posOffset>262448</wp:posOffset>
              </wp:positionV>
              <wp:extent cx="7566495" cy="715617"/>
              <wp:effectExtent l="19050" t="0" r="0" b="0"/>
              <wp:wrapNone/>
              <wp:docPr id="9" name="Imagem 18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495" cy="7156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14:paraId="6EF6E725" w14:textId="77777777" w:rsidR="00587696" w:rsidRDefault="00E449BE">
        <w:pPr>
          <w:pStyle w:val="Rodap"/>
          <w:jc w:val="end"/>
        </w:pP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="00587696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1711CF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4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110E785F" w14:textId="27734ED7" w:rsidR="003C00CE" w:rsidRDefault="00453C3C" w:rsidP="00453C3C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A66AA5">
      <w:rPr>
        <w:rStyle w:val="Nmerodepgina"/>
        <w:rFonts w:ascii="Times New Roman" w:hAnsi="Times New Roman"/>
        <w:color w:val="296D7A"/>
        <w:sz w:val="18"/>
      </w:rPr>
      <w:t>A</w:t>
    </w:r>
    <w:r>
      <w:rPr>
        <w:rStyle w:val="Nmerodepgina"/>
        <w:rFonts w:ascii="Times New Roman" w:hAnsi="Times New Roman"/>
        <w:color w:val="296D7A"/>
        <w:sz w:val="18"/>
      </w:rPr>
      <w:t xml:space="preserve">BR </w:t>
    </w:r>
    <w:r w:rsidRPr="00307D23">
      <w:rPr>
        <w:rStyle w:val="Nmerodepgina"/>
        <w:rFonts w:ascii="Times New Roman" w:hAnsi="Times New Roman"/>
        <w:color w:val="296D7A"/>
        <w:sz w:val="18"/>
      </w:rPr>
      <w:t>Nº 0</w:t>
    </w:r>
    <w:r w:rsidR="00A66AA5">
      <w:rPr>
        <w:rStyle w:val="Nmerodepgina"/>
        <w:rFonts w:ascii="Times New Roman" w:hAnsi="Times New Roman"/>
        <w:color w:val="296D7A"/>
        <w:sz w:val="18"/>
      </w:rPr>
      <w:t>034</w:t>
    </w:r>
    <w:r w:rsidRPr="00307D23">
      <w:rPr>
        <w:rStyle w:val="Nmerodepgina"/>
        <w:rFonts w:ascii="Times New Roman" w:hAnsi="Times New Roman"/>
        <w:color w:val="296D7A"/>
        <w:sz w:val="18"/>
      </w:rPr>
      <w:t>-0</w:t>
    </w:r>
    <w:r w:rsidR="00FE3A3F">
      <w:rPr>
        <w:rStyle w:val="Nmerodepgina"/>
        <w:rFonts w:ascii="Times New Roman" w:hAnsi="Times New Roman"/>
        <w:color w:val="296D7A"/>
        <w:sz w:val="18"/>
      </w:rPr>
      <w:t>2</w:t>
    </w:r>
    <w:r w:rsidRPr="00307D23">
      <w:rPr>
        <w:rStyle w:val="Nmerodepgina"/>
        <w:rFonts w:ascii="Times New Roman" w:hAnsi="Times New Roman"/>
        <w:color w:val="296D7A"/>
        <w:sz w:val="18"/>
      </w:rPr>
      <w:t>/2020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4F479DD" w14:textId="77777777" w:rsidR="00AE4D79" w:rsidRDefault="00AE4D79">
      <w:r>
        <w:separator/>
      </w:r>
    </w:p>
  </w:footnote>
  <w:footnote w:type="continuationSeparator" w:id="0">
    <w:p w14:paraId="1136ABD7" w14:textId="77777777" w:rsidR="00AE4D79" w:rsidRDefault="00AE4D7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2580165" w14:textId="77777777" w:rsidR="00AB64F5" w:rsidRPr="009E4E5A" w:rsidRDefault="00AB64F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9CB3FC6" wp14:editId="255A3B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11A70D7C" wp14:editId="50BD00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6900CDD" w14:textId="77777777" w:rsidR="00AB64F5" w:rsidRPr="009E4E5A" w:rsidRDefault="00AB64F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DD0A4C5" wp14:editId="484E204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C5E7B46" w14:textId="77777777" w:rsidR="003C00CE" w:rsidRPr="009E4E5A" w:rsidRDefault="009305E6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68D7D6B" wp14:editId="1D11480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3B057D20" wp14:editId="5C9E18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2BBF64B" w14:textId="77777777" w:rsidR="003C00CE" w:rsidRPr="009E4E5A" w:rsidRDefault="009305E6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8108C38" wp14:editId="6DE01F3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94074B5"/>
    <w:multiLevelType w:val="hybridMultilevel"/>
    <w:tmpl w:val="064C0AF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28ED3DA6"/>
    <w:multiLevelType w:val="hybridMultilevel"/>
    <w:tmpl w:val="A886BBFA"/>
    <w:lvl w:ilvl="0" w:tplc="BE369FB0">
      <w:start w:val="1"/>
      <w:numFmt w:val="upperRoman"/>
      <w:lvlText w:val="%1-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29DE6E19"/>
    <w:multiLevelType w:val="hybridMultilevel"/>
    <w:tmpl w:val="9426E086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6581CD5"/>
    <w:multiLevelType w:val="hybridMultilevel"/>
    <w:tmpl w:val="79DE990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>
    <w:nsid w:val="37E64375"/>
    <w:multiLevelType w:val="hybridMultilevel"/>
    <w:tmpl w:val="E2CC4C84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3C0D08BB"/>
    <w:multiLevelType w:val="hybridMultilevel"/>
    <w:tmpl w:val="3194771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3D1A600A"/>
    <w:multiLevelType w:val="hybridMultilevel"/>
    <w:tmpl w:val="9F924E24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3F475863"/>
    <w:multiLevelType w:val="hybridMultilevel"/>
    <w:tmpl w:val="2154113C"/>
    <w:lvl w:ilvl="0" w:tplc="04160017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35pt" w:hanging="18pt"/>
      </w:pPr>
    </w:lvl>
    <w:lvl w:ilvl="2" w:tplc="0416001B" w:tentative="1">
      <w:start w:val="1"/>
      <w:numFmt w:val="lowerRoman"/>
      <w:lvlText w:val="%3."/>
      <w:lvlJc w:val="end"/>
      <w:pPr>
        <w:ind w:start="118.35pt" w:hanging="9pt"/>
      </w:pPr>
    </w:lvl>
    <w:lvl w:ilvl="3" w:tplc="0416000F" w:tentative="1">
      <w:start w:val="1"/>
      <w:numFmt w:val="decimal"/>
      <w:lvlText w:val="%4."/>
      <w:lvlJc w:val="start"/>
      <w:pPr>
        <w:ind w:start="154.35pt" w:hanging="18pt"/>
      </w:pPr>
    </w:lvl>
    <w:lvl w:ilvl="4" w:tplc="04160019" w:tentative="1">
      <w:start w:val="1"/>
      <w:numFmt w:val="lowerLetter"/>
      <w:lvlText w:val="%5."/>
      <w:lvlJc w:val="start"/>
      <w:pPr>
        <w:ind w:start="190.35pt" w:hanging="18pt"/>
      </w:pPr>
    </w:lvl>
    <w:lvl w:ilvl="5" w:tplc="0416001B" w:tentative="1">
      <w:start w:val="1"/>
      <w:numFmt w:val="lowerRoman"/>
      <w:lvlText w:val="%6."/>
      <w:lvlJc w:val="end"/>
      <w:pPr>
        <w:ind w:start="226.35pt" w:hanging="9pt"/>
      </w:pPr>
    </w:lvl>
    <w:lvl w:ilvl="6" w:tplc="0416000F" w:tentative="1">
      <w:start w:val="1"/>
      <w:numFmt w:val="decimal"/>
      <w:lvlText w:val="%7."/>
      <w:lvlJc w:val="start"/>
      <w:pPr>
        <w:ind w:start="262.35pt" w:hanging="18pt"/>
      </w:pPr>
    </w:lvl>
    <w:lvl w:ilvl="7" w:tplc="04160019" w:tentative="1">
      <w:start w:val="1"/>
      <w:numFmt w:val="lowerLetter"/>
      <w:lvlText w:val="%8."/>
      <w:lvlJc w:val="start"/>
      <w:pPr>
        <w:ind w:start="298.35pt" w:hanging="18pt"/>
      </w:pPr>
    </w:lvl>
    <w:lvl w:ilvl="8" w:tplc="0416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>
    <w:nsid w:val="46527D34"/>
    <w:multiLevelType w:val="hybridMultilevel"/>
    <w:tmpl w:val="31A4D9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4E84593E"/>
    <w:multiLevelType w:val="hybridMultilevel"/>
    <w:tmpl w:val="AFC6D73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50A0632A"/>
    <w:multiLevelType w:val="hybridMultilevel"/>
    <w:tmpl w:val="3ED009C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>
    <w:nsid w:val="576B7F66"/>
    <w:multiLevelType w:val="hybridMultilevel"/>
    <w:tmpl w:val="4CA250F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5E4F53F6"/>
    <w:multiLevelType w:val="hybridMultilevel"/>
    <w:tmpl w:val="9BAA448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>
    <w:nsid w:val="634C1B02"/>
    <w:multiLevelType w:val="hybridMultilevel"/>
    <w:tmpl w:val="C5F4AEA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>
    <w:nsid w:val="65ED039A"/>
    <w:multiLevelType w:val="hybridMultilevel"/>
    <w:tmpl w:val="AA66A8E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>
    <w:nsid w:val="75575CCB"/>
    <w:multiLevelType w:val="hybridMultilevel"/>
    <w:tmpl w:val="2CDA02BE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7A47371A"/>
    <w:multiLevelType w:val="hybridMultilevel"/>
    <w:tmpl w:val="C70EFC6E"/>
    <w:lvl w:ilvl="0" w:tplc="1E58725C">
      <w:start w:val="1"/>
      <w:numFmt w:val="lowerLetter"/>
      <w:lvlText w:val="%1)"/>
      <w:lvlJc w:val="start"/>
      <w:pPr>
        <w:ind w:start="36pt" w:hanging="18pt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7C080908"/>
    <w:multiLevelType w:val="hybridMultilevel"/>
    <w:tmpl w:val="9472840E"/>
    <w:lvl w:ilvl="0" w:tplc="0409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6"/>
  </w:num>
  <w:num w:numId="9">
    <w:abstractNumId w:val="4"/>
  </w:num>
  <w:num w:numId="10">
    <w:abstractNumId w:val="19"/>
  </w:num>
  <w:num w:numId="11">
    <w:abstractNumId w:val="9"/>
  </w:num>
  <w:num w:numId="12">
    <w:abstractNumId w:val="18"/>
  </w:num>
  <w:num w:numId="13">
    <w:abstractNumId w:val="15"/>
  </w:num>
  <w:num w:numId="14">
    <w:abstractNumId w:val="11"/>
  </w:num>
  <w:num w:numId="15">
    <w:abstractNumId w:val="5"/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22"/>
  </w:num>
  <w:num w:numId="21">
    <w:abstractNumId w:val="1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0FA"/>
    <w:rsid w:val="000167BB"/>
    <w:rsid w:val="00023E51"/>
    <w:rsid w:val="0004261E"/>
    <w:rsid w:val="000739EA"/>
    <w:rsid w:val="000771E3"/>
    <w:rsid w:val="000A56EC"/>
    <w:rsid w:val="000E24F1"/>
    <w:rsid w:val="000E47A1"/>
    <w:rsid w:val="000F7319"/>
    <w:rsid w:val="00141CD5"/>
    <w:rsid w:val="0015125F"/>
    <w:rsid w:val="00152434"/>
    <w:rsid w:val="0015600C"/>
    <w:rsid w:val="001711CF"/>
    <w:rsid w:val="0018598F"/>
    <w:rsid w:val="001A3B31"/>
    <w:rsid w:val="001B6A74"/>
    <w:rsid w:val="001F48F4"/>
    <w:rsid w:val="00201BB2"/>
    <w:rsid w:val="00204B6A"/>
    <w:rsid w:val="002678C7"/>
    <w:rsid w:val="00270736"/>
    <w:rsid w:val="00281A67"/>
    <w:rsid w:val="002A23DC"/>
    <w:rsid w:val="00305619"/>
    <w:rsid w:val="003436FB"/>
    <w:rsid w:val="0036650E"/>
    <w:rsid w:val="003A4B75"/>
    <w:rsid w:val="003C00CE"/>
    <w:rsid w:val="00406516"/>
    <w:rsid w:val="00453C3C"/>
    <w:rsid w:val="00473468"/>
    <w:rsid w:val="004741EF"/>
    <w:rsid w:val="00587696"/>
    <w:rsid w:val="005974F6"/>
    <w:rsid w:val="005B425B"/>
    <w:rsid w:val="00614476"/>
    <w:rsid w:val="00631487"/>
    <w:rsid w:val="00634F58"/>
    <w:rsid w:val="006563D8"/>
    <w:rsid w:val="006D146B"/>
    <w:rsid w:val="006D36B9"/>
    <w:rsid w:val="00745B20"/>
    <w:rsid w:val="007947FF"/>
    <w:rsid w:val="007950C8"/>
    <w:rsid w:val="007A7BF7"/>
    <w:rsid w:val="007D3C00"/>
    <w:rsid w:val="007F7144"/>
    <w:rsid w:val="008067C3"/>
    <w:rsid w:val="00814FE2"/>
    <w:rsid w:val="00870ABE"/>
    <w:rsid w:val="008828D8"/>
    <w:rsid w:val="008A4269"/>
    <w:rsid w:val="008F04C0"/>
    <w:rsid w:val="008F3CB3"/>
    <w:rsid w:val="009026A8"/>
    <w:rsid w:val="009206F6"/>
    <w:rsid w:val="009305E6"/>
    <w:rsid w:val="009407E2"/>
    <w:rsid w:val="00940A15"/>
    <w:rsid w:val="00960EBE"/>
    <w:rsid w:val="009775D2"/>
    <w:rsid w:val="009921E4"/>
    <w:rsid w:val="009C159A"/>
    <w:rsid w:val="00A22293"/>
    <w:rsid w:val="00A35922"/>
    <w:rsid w:val="00A66AA5"/>
    <w:rsid w:val="00A71DAB"/>
    <w:rsid w:val="00A902B6"/>
    <w:rsid w:val="00AB4DF8"/>
    <w:rsid w:val="00AB64F5"/>
    <w:rsid w:val="00AC060A"/>
    <w:rsid w:val="00AE4D79"/>
    <w:rsid w:val="00B04516"/>
    <w:rsid w:val="00B35FE6"/>
    <w:rsid w:val="00B508E0"/>
    <w:rsid w:val="00B56434"/>
    <w:rsid w:val="00B80BB2"/>
    <w:rsid w:val="00B82682"/>
    <w:rsid w:val="00B86321"/>
    <w:rsid w:val="00B8799B"/>
    <w:rsid w:val="00B94294"/>
    <w:rsid w:val="00BE7D10"/>
    <w:rsid w:val="00BF1357"/>
    <w:rsid w:val="00BF3F88"/>
    <w:rsid w:val="00C25394"/>
    <w:rsid w:val="00C3326A"/>
    <w:rsid w:val="00C42B14"/>
    <w:rsid w:val="00C55B31"/>
    <w:rsid w:val="00C83C4F"/>
    <w:rsid w:val="00CA6520"/>
    <w:rsid w:val="00CB1459"/>
    <w:rsid w:val="00CD3A20"/>
    <w:rsid w:val="00CD5CF4"/>
    <w:rsid w:val="00D15CFF"/>
    <w:rsid w:val="00D17258"/>
    <w:rsid w:val="00D361E3"/>
    <w:rsid w:val="00D67A32"/>
    <w:rsid w:val="00E203DE"/>
    <w:rsid w:val="00E449BE"/>
    <w:rsid w:val="00EB1AA0"/>
    <w:rsid w:val="00EC03A9"/>
    <w:rsid w:val="00EE1EA4"/>
    <w:rsid w:val="00F25B28"/>
    <w:rsid w:val="00F31459"/>
    <w:rsid w:val="00F367BC"/>
    <w:rsid w:val="00F55C9A"/>
    <w:rsid w:val="00FC7585"/>
    <w:rsid w:val="00FE3A3F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E915FAE"/>
  <w15:docId w15:val="{7AFDD6EF-713C-474F-9FE1-10238F7E3D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B1459"/>
    <w:pPr>
      <w:keepNext/>
      <w:keepLines/>
      <w:spacing w:before="12pt" w:line="12.95pt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1459"/>
    <w:pPr>
      <w:jc w:val="center"/>
      <w:outlineLvl w:val="1"/>
    </w:pPr>
    <w:rPr>
      <w:rFonts w:ascii="Times New Roman" w:eastAsiaTheme="minorHAnsi" w:hAnsi="Times New Roman"/>
      <w:b/>
      <w: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start="36pt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B14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CB1459"/>
    <w:rPr>
      <w:rFonts w:ascii="Times New Roman" w:eastAsiaTheme="minorHAnsi" w:hAnsi="Times New Roman"/>
      <w:b/>
      <w:caps/>
      <w:sz w:val="22"/>
      <w:szCs w:val="22"/>
      <w:lang w:eastAsia="en-US"/>
    </w:rPr>
  </w:style>
  <w:style w:type="paragraph" w:customStyle="1" w:styleId="OBS">
    <w:name w:val="OBS"/>
    <w:basedOn w:val="Normal"/>
    <w:link w:val="OBSChar"/>
    <w:qFormat/>
    <w:rsid w:val="00CB1459"/>
    <w:pPr>
      <w:spacing w:after="8pt" w:line="12.95pt" w:lineRule="auto"/>
      <w:jc w:val="both"/>
    </w:pPr>
    <w:rPr>
      <w:rFonts w:asciiTheme="minorHAnsi" w:eastAsiaTheme="minorHAnsi" w:hAnsiTheme="minorHAnsi" w:cstheme="minorBidi"/>
      <w:color w:val="FF0000"/>
      <w:sz w:val="20"/>
      <w:szCs w:val="22"/>
    </w:rPr>
  </w:style>
  <w:style w:type="character" w:customStyle="1" w:styleId="OBSChar">
    <w:name w:val="OBS Char"/>
    <w:basedOn w:val="Fontepargpadro"/>
    <w:link w:val="OBS"/>
    <w:rsid w:val="00CB1459"/>
    <w:rPr>
      <w:rFonts w:asciiTheme="minorHAnsi" w:eastAsiaTheme="minorHAnsi" w:hAnsiTheme="minorHAnsi" w:cstheme="minorBidi"/>
      <w:color w:val="FF0000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B1459"/>
    <w:pPr>
      <w:spacing w:after="8p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1459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CB14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B145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B145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459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CB14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8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header" Target="header4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footer" Target="footer4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footer4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799D5E3-9782-4EED-A5C2-377E0372672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1529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2020-07-14T18:47:00Z</cp:lastPrinted>
  <dcterms:created xsi:type="dcterms:W3CDTF">2020-09-03T15:32:00Z</dcterms:created>
  <dcterms:modified xsi:type="dcterms:W3CDTF">2020-09-03T15:32:00Z</dcterms:modified>
</cp:coreProperties>
</file>