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27"/>
        <w:gridCol w:w="6945"/>
      </w:tblGrid>
      <w:tr w:rsidR="00A90C60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591933">
            <w:pPr>
              <w:ind w:start="-18.40pt" w:firstLine="21.30pt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A90C60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591933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90C60" w:rsidRDefault="00591933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DE PRESTAÇÃO DE CONTAS REFERENTES AO EXERCÍCIO DE 2018 DOS CONSELHOS DE ARQUITETURA E URBANISMO</w:t>
            </w:r>
          </w:p>
        </w:tc>
      </w:tr>
    </w:tbl>
    <w:p w:rsidR="00A90C60" w:rsidRDefault="0059193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DPABR Nº </w:t>
      </w:r>
      <w:r>
        <w:rPr>
          <w:rFonts w:ascii="Times New Roman" w:hAnsi="Times New Roman"/>
          <w:sz w:val="22"/>
          <w:szCs w:val="22"/>
          <w:lang w:eastAsia="pt-BR"/>
        </w:rPr>
        <w:t>0029-01/2019</w:t>
      </w:r>
    </w:p>
    <w:p w:rsidR="00A90C60" w:rsidRDefault="00591933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a prestação de contas referentes ao Exercício de 2018 do CAU/BR, homologa as dos Conselhos de Arquitetura e Urbanismo dos Estados e do Distrito Federal, e dá outras providências. </w:t>
      </w:r>
    </w:p>
    <w:p w:rsidR="00A90C60" w:rsidRDefault="00A90C60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0C60" w:rsidRDefault="005919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BRASIL - CAU/BR no exercício das competências e prerrogativas de que tratam os artigos 2°, 4° e 30 do Regimento Interno do CAU/BR, reunido ordinariamente em Brasília/DF no dia 24 de maio de 2019, após análise do assunto em epígrafe, </w:t>
      </w:r>
    </w:p>
    <w:p w:rsidR="00A90C60" w:rsidRDefault="00A90C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determinados para apresentação dos documentos necessários à análise da prestação de contas;</w:t>
      </w:r>
    </w:p>
    <w:p w:rsidR="00A90C60" w:rsidRDefault="00A90C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análises foram consubstanciadas nos Pareceres de Auditoria Interna sobre os processos de prestações de contas 2018 dos CAU/UF, emitidos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respectiva área técnica do CAU/BR; e</w:t>
      </w:r>
    </w:p>
    <w:p w:rsidR="00A90C60" w:rsidRDefault="005919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emitidas pela Comissão de Planejamento e Finanças do CAU/BR a respeito das prestações de contas 2018 do CAU/BR e dos CAU/UF,</w:t>
      </w:r>
    </w:p>
    <w:p w:rsidR="00A90C60" w:rsidRDefault="00A90C6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0C60" w:rsidRDefault="0059193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90C60" w:rsidRDefault="00A90C60">
      <w:pPr>
        <w:pStyle w:val="PargrafodaLista"/>
        <w:spacing w:line="13.80pt" w:lineRule="auto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Concordar com as manifestações técnicas dos Pare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ceres de Auditoria Interna do CAU/BR sobre o processo de prestação de contas do CAU/BR e dos CAU/UF;</w:t>
      </w: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Aprovar o processo de prestação de contas do CAU/BR relativas ao exercício de 2018 como REGULAR;</w:t>
      </w: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Homologar como REGULAR o processo de prestação de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ntas relativas ao exercício de 2018 do CAU/AC, CAU/AL, CAU/AM, CAU/AP, CAU/BA, CAU/CE, CAU/DF, CAU/ES, CAU/GO, CAU/MG, CAU/MS, CAU/MT, CAU/PA, CAU/PB, CAU/PE, CAU/PI, CAU/RJ, CAU/RN, CAU/RO, CAU/RR, CAU/RS, CAU/SC, CAU/SE, CAU/SP, e CAU/TO;</w:t>
      </w: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Homologar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como REGULAR COM RESSALVA o processo de Prestação de Contas referente ao Exercício de 2018 do CAU/MA devido à apresentação de déficit financeiro, acarretando falta de disponibilidade financeira, ao encerramento do exercício de 2018, para honrar as obrigaçõ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vencidas ao início do exercício corrente;</w:t>
      </w:r>
    </w:p>
    <w:p w:rsidR="00A90C60" w:rsidRDefault="00591933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5- Determinar ao CAU/MA a realização de Reprogramação Orçamentária com a finalidade de produção de superávit orçamentário primário no valor de pelo menos R$ 64.344,16 (sessenta e quatro mil, trezentos e quarenta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quatro reais e dezesseis centavos) a fim de suprir o déficit financeiro recorrente;</w:t>
      </w:r>
    </w:p>
    <w:p w:rsidR="00A90C60" w:rsidRDefault="00A90C60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6- Recomendar ao CAU/MA a observância das práticas contábeis de forma a evitar a ocorrência de déficit financeiro em exercícios futuros;</w:t>
      </w:r>
    </w:p>
    <w:p w:rsidR="00A90C60" w:rsidRDefault="00591933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7- SOBRESTAR o processo de pres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tação de contas do CAU/PR relativas ao exercício de 2018, face ao exposto no item 5 do Parecer da Auditoria Interna, referindo-se à ausência da aprovação, pelas instâncias deliberativas do CAU/PR, do processo de prestação de contas – exercício 2018;</w:t>
      </w:r>
    </w:p>
    <w:p w:rsidR="00A90C60" w:rsidRDefault="00A90C60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8-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terminar ao CAU/PR o imediato encaminhamento ao CAU/BR, tão logo emitidas, das deliberações de aprovação das contas do estadual por ambas as instâncias deliberativas.</w:t>
      </w:r>
    </w:p>
    <w:p w:rsidR="00A90C60" w:rsidRDefault="0059193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9- Informar ao CAU/PR que o sobrestamento não obsta o encaminhamento do Relatório de Gest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do CAU/PR relativo a 2018 ao Tribunal de Contas da União no prazo regulamentar de até 31/05/2019. Caso o CAU/PR obtenha as aprovações antes do prazo final para envio ao TCU, recomenda-se encaminhar as deliberações correspondentes, independentemente de 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omologação das contas do estadual pelo CAU/BR.</w:t>
      </w:r>
    </w:p>
    <w:p w:rsidR="00A90C60" w:rsidRDefault="00591933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10 - Determinar o envio do Relatório de Gestão do CAU/BR e dos CAU/UF para análise do Tribunal de Contas da União, nos termos da Decisão Normativa nº 170/2018.</w:t>
      </w:r>
    </w:p>
    <w:p w:rsidR="00A90C60" w:rsidRDefault="00A90C60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11- Encaminhar esta deliberação para publicação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sítio eletrônico do CAU/BR.</w:t>
      </w:r>
    </w:p>
    <w:p w:rsidR="00A90C60" w:rsidRDefault="00A90C6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0C60" w:rsidRDefault="0059193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A90C60" w:rsidRDefault="00A90C6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0C60" w:rsidRDefault="00A90C6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0C60" w:rsidRDefault="00591933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24 de maio de 2019.</w:t>
      </w: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90C60" w:rsidRDefault="005919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A90C6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0C60" w:rsidRDefault="0059193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A90C60" w:rsidRDefault="00A90C6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90C60" w:rsidRDefault="00591933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A90C60">
        <w:tblPrEx>
          <w:tblCellMar>
            <w:top w:w="0pt" w:type="dxa"/>
            <w:bottom w:w="0pt" w:type="dxa"/>
          </w:tblCellMar>
        </w:tblPrEx>
        <w:tc>
          <w:tcPr>
            <w:tcW w:w="5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c>
          <w:tcPr>
            <w:tcW w:w="5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A90C60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ind w:start="-2.65pt" w:end="-2.20pt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 xml:space="preserve">Antônio Luciano de Lima </w:t>
            </w:r>
            <w:r>
              <w:rPr>
                <w:rFonts w:ascii="Times New Roman" w:hAnsi="Times New Roman"/>
                <w:sz w:val="22"/>
                <w:szCs w:val="22"/>
              </w:rPr>
              <w:t>Guimarães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 xml:space="preserve">Wilson Fernando Vargas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Andrade 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pPr>
              <w:ind w:start="-2.80pt" w:end="-5.40pt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591933">
            <w:r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20"/>
        </w:trPr>
        <w:tc>
          <w:tcPr>
            <w:tcW w:w="52.1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A90C60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9.1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0C60">
        <w:tblPrEx>
          <w:tblCellMar>
            <w:top w:w="0pt" w:type="dxa"/>
            <w:bottom w:w="0pt" w:type="dxa"/>
          </w:tblCellMar>
        </w:tblPrEx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90C60" w:rsidRDefault="00A90C60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A90C60" w:rsidRDefault="00A90C60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A90C60" w:rsidRDefault="00591933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6.1. Projeto de Deliberação Plenária que aprova a prestação de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ontas 2018 do CAU/BR e homologa a dos CAU/UF.</w:t>
            </w:r>
          </w:p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90C60" w:rsidRDefault="00A90C60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90C60" w:rsidRDefault="00A90C6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A90C60" w:rsidRDefault="0059193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90C60" w:rsidRDefault="00A90C60">
      <w:pPr>
        <w:rPr>
          <w:sz w:val="22"/>
          <w:szCs w:val="22"/>
        </w:rPr>
      </w:pPr>
    </w:p>
    <w:sectPr w:rsidR="00A90C60">
      <w:headerReference w:type="default" r:id="rId6"/>
      <w:footerReference w:type="default" r:id="rId7"/>
      <w:pgSz w:w="595pt" w:h="842pt"/>
      <w:pgMar w:top="63.80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91933">
      <w:r>
        <w:separator/>
      </w:r>
    </w:p>
  </w:endnote>
  <w:endnote w:type="continuationSeparator" w:id="0">
    <w:p w:rsidR="00000000" w:rsidRDefault="0059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E75" w:rsidRDefault="00591933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93E75" w:rsidRDefault="0059193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2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>DELIBERAÇÃO PLENÁRIA DPABR Nº 0029-01/2019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91933">
      <w:r>
        <w:rPr>
          <w:color w:val="000000"/>
        </w:rPr>
        <w:separator/>
      </w:r>
    </w:p>
  </w:footnote>
  <w:footnote w:type="continuationSeparator" w:id="0">
    <w:p w:rsidR="00000000" w:rsidRDefault="0059193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E75" w:rsidRDefault="0059193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3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0%"/>
  <w:attachedTemplate r:id="rId1"/>
  <w:defaultTabStop w:val="5.6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0C60"/>
    <w:rsid w:val="00591933"/>
    <w:rsid w:val="00A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C9E4E9-A55D-4F48-BBC9-9A277812E3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2017-07-18T14:18:00Z</cp:lastPrinted>
  <dcterms:created xsi:type="dcterms:W3CDTF">2019-05-29T17:57:00Z</dcterms:created>
  <dcterms:modified xsi:type="dcterms:W3CDTF">2019-05-29T17:57:00Z</dcterms:modified>
</cp:coreProperties>
</file>